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DIFF_EQUA_DYN_SYS_INTROD_CHAOS_Morris_Hirsch_C00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new features in this edition consist of a number of additional explorations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together with numerous proof simplifications and revisions. The new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explorations include a sojourn into numerical methods that highlights how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methods sometimes fail, which in turn provides an early glimpse of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behavior. Another new exploration involves the previously treated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SIR model of infectious diseases, only now considered with zombies as the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infected population. A third new exploration involves explaining the motion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glider.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edition has benefited fromnumerous helpful comments froma variety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readers. Special thanks are due to Jamil Gomes de Abreu, Eric Adams, Adam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Leighton, Tiennyu Ma, Lluis Fernand Mello, Bogdan Przeradzki, Charles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Pugh, Hal Smith, and Richard Venti for their valuable insights and corrections.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thirty years since the publication of the first edition of this book, much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changed in the field of mathematics known as dynamical systems. In the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1970s, we had very little access to high-speed computers and computer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graphics. The word chaos had never been used in a mathematical setting.Most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interest in the theory of differential equations and dynamical systems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confined to a relatively small group of mathematicians.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Things have changed dramatically in the ensuing three decades. Computers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everywhere, and software packages that can be used to approximate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of differential equations and view the results graphically are widely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available. As a consequence, the analysis of nonlinear systems of differential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is much more accessible than it once was. The discovery of complicated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systems, such as the horseshoe map, homoclinic tangles,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Lorenz system, and their mathematical analysis, convinced scientists that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stable motions such as equilibria or periodic solutions were not always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most important behavior of solutions of differential equations. The beauty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relative accessibility of these chaotic phenomena motivated scientists and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engineers in many disciplines to look more carefully at the important differential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in their own fields. In many cases, they found chaotic behavior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these systems as well.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dynamical systems phenomena appear in virtually every area of science,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oscillating Belousov–Zhabotinsky reaction in chemistry to the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Chua circuit in electrical engineering, from complicated motions in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celestial mechanics to the bifurcations arising in ecological systems.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consequence, the audience for a text on differential equations and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systems is considerably larger and more diverse than it was in the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1970s. We have accordingly made several major structural changes to this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book, including: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The treatment of linear algebra has been scaled back. We have dispensed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generalities involved with abstract vector spaces and normed linear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spaces. We no longer include a complete proof of the reduction of all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n n matrices to canonical form. Rather, we deal primarily with matrices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larger than 4 4.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We have included a detailed discussion of the chaotic behavior in the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Lorenz attractor, the Shil’nikov system, and the double-scroll attractor.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Many new applications are included; previous applications have been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There are now several chapters dealing with discrete dynamical systems.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We deal primarily with systems that are C1, thereby simplifying many of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hypotheses of theorems.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book consists of three main parts. The first deals with linear systems of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differential equations together with some first-order nonlinear equations. The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is the main part of the text: here we concentrate on nonlinear systems,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primarily two-dimensional, as well as applications of these systems in a wide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variety of fields. Part three deals with higher dimensional systems. Here we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emphasize the types of chaotic behavior that do not occur in planar systems,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well as the principal means of studying such behavior—the reduction to a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discrete dynamical system.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Writing a book for a diverse audience whose backgrounds vary greatly poses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significant challenge.We view this one as a text for a second course in differential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that is aimed not only at mathematicians, but also at scientists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engineers who are seeking to develop sufficient mathematical skills to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the types of differential equations that arise in their disciplines.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who come to this book will have strong backgrounds in linear algebra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real analysis, but others will have less exposure to these fields. To make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text accessible to both groups, we begin with a fairly gentle introduction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low-dimensional systems of differential equations. Much of this will be a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for readers with a more thorough background in differential equations,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we intersperse some new topics throughout the early part of the book for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readers.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the first chapter deals with first-order equations. We begin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with a discussion of linear differential equations and the logistic population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model, topics that should be familiar to anyone who has a rudimentary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acquaintance with differential equations. Beyond this review, we discuss the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model with harvesting, both constant and periodic. This allows us to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bifurcations at an early stage as well as to describe Poincar´e maps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periodic solutions. These are topics that are not usually found in elementary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differential equations courses, yet they are accessible to anyone with a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 in multivariable calculus. Of course, readers with a limited background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wish to skip these specialized topics at first and concentrate on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more elementary material.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Chapters 2 through 6 deal with linear systems of differential equations.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Again we begin slowly, with Chapters 2 and 3 dealing only with planar systems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differential equations and two-dimensional linear algebra. Chapters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and 6 introduce higher dimensional linear systems; however, our emphasis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remains on three- and four-dimensional systems rather than completely general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n-dimensional systems, even though many of the techniques we describe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extend easily to higher dimensions.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core of the book lies in the second part. Here, we turn our attention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nonlinear systems. Unlike linear systems, nonlinear systems present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serious theoretical difficulties such as existence and uniqueness of solutions,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dependence of solutions on initial conditions and parameters, and the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like. Rather than plunge immediately into these difficult theoretical questions,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require a solid background in real analysis, we simply state the important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 in Chapter 7 and present a collection of examples that illustrate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these theorems say (and do not say). Proofs of all of the results are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included in the final chapter of the book.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first few chapters in the nonlinear part of the book, we introduce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techniques such as linearization near equilibria, nullcline analysis,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stability properties, limit sets, and bifurcation theory. In the latter half of this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part, we apply these ideas to a variety of systems that arise in biology, electrical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engineering, mechanics, and other fields.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of the chapters conclude with a section called “Exploration.” These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sections consist of a series of questions and numerical investigations dealing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particular topic or application relevant to the preceding material. In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Exploration we give a brief introduction to the topic at hand and provide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for further reading about this subject. But, we leave it to the reader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tackle the behavior of the resulting system using the material presented earlier.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often provide a series of introductory problems as well as hints as to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proceed, but in many cases, a full analysis of the system could become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major research project. You will not find “answers in the back of the book”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questions; in many cases, nobody knows the complete answer. (Except,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course, you!)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part of the book is devoted to the complicated nonlinear behavior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higher dimensional systems known as chaotic behavior. We introduce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ideas via the famous Lorenz system of differential equations. As is often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case in dimensions three and higher, we reduce the problem of comprehending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complicated behavior of this differential equation to that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understanding the dynamics of a discrete dynamical system or iterated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function. So we then take a detour into the world of discrete systems, discussing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along the way how symbolic dynamics can be used to describe certain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systems completely.We then return to nonlinear differential equations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apply these techniques to other chaotic systems, including those that arise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homoclinic orbits are present.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maintain a website at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math.bu.edu/hsd </w:t>
      </w:r>
      <w:r w:rsidDel="00000000" w:rsidR="00000000" w:rsidRPr="00000000">
        <w:rPr>
          <w:sz w:val="24"/>
          <w:szCs w:val="24"/>
          <w:rtl w:val="0"/>
        </w:rPr>
        <w:t xml:space="preserve">devoted to issues regarding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text. Look here for errata, suggestions, and other topics of interest to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teachers and students of differential equations.We welcome any contributions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readers at this site.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