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Intro_Applied_Nonlinear_Dyna_Sys_Chaos_2E_Stephen_C00</w:t>
      </w:r>
    </w:p>
    <w:p w:rsidR="00000000" w:rsidDel="00000000" w:rsidP="00000000" w:rsidRDefault="00000000" w:rsidRPr="00000000" w14:paraId="00000002">
      <w:pPr>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p18</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 this book we will study equations of the following form</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w:t>
      </w:r>
    </w:p>
    <w:p w:rsidR="00000000" w:rsidDel="00000000" w:rsidP="00000000" w:rsidRDefault="00000000" w:rsidRPr="00000000" w14:paraId="00000009">
      <w:pPr>
        <w:rPr>
          <w:sz w:val="24"/>
          <w:szCs w:val="24"/>
        </w:rPr>
      </w:pPr>
      <w:r w:rsidDel="00000000" w:rsidR="00000000" w:rsidRPr="00000000">
        <w:rPr>
          <w:sz w:val="24"/>
          <w:szCs w:val="24"/>
          <w:rtl w:val="0"/>
        </w:rPr>
        <w:t xml:space="preserve">dot{x} = f(x, t; \mu)</w:t>
      </w:r>
    </w:p>
    <w:p w:rsidR="00000000" w:rsidDel="00000000" w:rsidP="00000000" w:rsidRDefault="00000000" w:rsidRPr="00000000" w14:paraId="0000000A">
      <w:pPr>
        <w:rPr>
          <w:sz w:val="24"/>
          <w:szCs w:val="24"/>
        </w:rPr>
      </w:pPr>
      <w:r w:rsidDel="00000000" w:rsidR="00000000" w:rsidRPr="00000000">
        <w:rPr>
          <w:sz w:val="24"/>
          <w:szCs w:val="24"/>
          <w:rtl w:val="0"/>
        </w:rPr>
        <w:t xml:space="preserv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and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sz w:val="24"/>
          <w:szCs w:val="24"/>
        </w:rPr>
      </w:pPr>
      <w:r w:rsidDel="00000000" w:rsidR="00000000" w:rsidRPr="00000000">
        <w:rPr>
          <w:sz w:val="24"/>
          <w:szCs w:val="24"/>
          <w:rtl w:val="0"/>
        </w:rPr>
        <w:t xml:space="preserve">x  \rightarrow g(x; \mu),</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with $x \in U \subset \mathbb{R}^n, t \in R^1$, and $\mu \in  V \subset  \mathbb{R}^p$ where U and V are open sets in $\mathbb{R}^n$ and $\mathbb{R}^p$, respectively. The overdot in (0.0.1) means “$\frac{d}{dt}$,” and we view the variables $\mu$ as parameters. In the study of dynamical systems the independent variable is often referred to as “time.” We will use this terminology from time to time also. We refer to (0.0.1) as a vector field or ordinary differential equation and to (0.0.2) as a map or difference equation. Both will be termed dynamical systems. Before discussing what we might want to know about (0.0.1) and (0.0.2), we need to establish a bit of terminology.</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By a solution of (0.0.1) we mean a map, x, from some interval $I \subset  \mathbb{R}^1$ into $\mathbb{R}^n$, which we represent as follows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17">
      <w:pPr>
        <w:rPr>
          <w:sz w:val="24"/>
          <w:szCs w:val="24"/>
        </w:rPr>
      </w:pPr>
      <w:r w:rsidDel="00000000" w:rsidR="00000000" w:rsidRPr="00000000">
        <w:rPr>
          <w:sz w:val="24"/>
          <w:szCs w:val="24"/>
          <w:rtl w:val="0"/>
        </w:rPr>
        <w:t xml:space="preserve">x:I \rightarrow \mathbb{R}^n,\\ </w:t>
      </w:r>
    </w:p>
    <w:p w:rsidR="00000000" w:rsidDel="00000000" w:rsidP="00000000" w:rsidRDefault="00000000" w:rsidRPr="00000000" w14:paraId="00000018">
      <w:pPr>
        <w:rPr>
          <w:sz w:val="24"/>
          <w:szCs w:val="24"/>
        </w:rPr>
      </w:pPr>
      <w:r w:rsidDel="00000000" w:rsidR="00000000" w:rsidRPr="00000000">
        <w:rPr>
          <w:sz w:val="24"/>
          <w:szCs w:val="24"/>
          <w:rtl w:val="0"/>
        </w:rPr>
        <w:t xml:space="preserve">t \rightarrow x(t)</w:t>
      </w:r>
    </w:p>
    <w:p w:rsidR="00000000" w:rsidDel="00000000" w:rsidP="00000000" w:rsidRDefault="00000000" w:rsidRPr="00000000" w14:paraId="00000019">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such that x(t) satisfies (0.1), i.e.,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sz w:val="24"/>
          <w:szCs w:val="24"/>
          <w:rtl w:val="0"/>
        </w:rPr>
        <w:t xml:space="preserve">\dot{x} (t) = f(x(t), t; \mu)</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sz w:val="24"/>
          <w:szCs w:val="24"/>
          <w:rtl w:val="0"/>
        </w:rPr>
        <w:t xml:space="preserve">The map x has the geometrical interpretation of a curve in $\mathbb{R}^n$, and (0.0.1) gives the tangent vector at each point of the curve, hence the reason for referring to (0.0.1) as a vector field. We will refer to the space of dependent variables of (0.0.1) (i.e., $\mathbb{R}^n$) as the phase space of (0.0.1), and, abstractly, our goal will be to understand the geometry of solution curves in phase space. We remark that in many applications the structure of the phase space may be more general than Rn; frequent examples are cylindrical, spherical, or toroidal phase spaces. We will discuss these situations as they are encountered; for now we incur no loss of generality if we take the phase space of our maps and vector fields to be open sets in $\mathbb{R}^n$.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We will see in Chapter 7 that solutions of differential equations have different properties depending on whether or not the ordinary differential equation depends explicity on time. Ordinary differential equations that depend explicity on time (i.e., $\dot{x} = f(x, t; \mu)$) are referred to as nonautonomous or time dependent ordinary differential equations, or vector fields, and ordinary differential equations that do not depend explicity on time (i.e., $\dot{x} = f(x; \mu$)) are referred to as autonomous or time independent ordinary differential equations, or vector fields.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It will often prove useful to build a little more information into our notation for solutions, which we describe below.</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color w:val="0000ff"/>
          <w:sz w:val="28"/>
          <w:szCs w:val="28"/>
        </w:rPr>
      </w:pPr>
      <w:r w:rsidDel="00000000" w:rsidR="00000000" w:rsidRPr="00000000">
        <w:rPr>
          <w:color w:val="0000ff"/>
          <w:sz w:val="28"/>
          <w:szCs w:val="28"/>
          <w:rtl w:val="0"/>
        </w:rPr>
        <w:t xml:space="preserve">Dependence on Initial Conditions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It may be useful to distinguish a solution curve by a particular point in phase space that it passes through at a specific time, i.e., for a solution x(t) we have $x(t_0) = x_0$. We refer to this as specifying an initial condition. This is often included in the expression for a solution by writing $x(t, t_0, x_0)$. In some situations explicitly displaying the initial condition may be unimportant, in which case we will denote the solution merely as x(t). In still other situations the initial time may be always understood to be a specific value, say t0 = 0; in this case we would denote the solution as $x(t, x_0)$.</w:t>
      </w:r>
    </w:p>
    <w:p w:rsidR="00000000" w:rsidDel="00000000" w:rsidP="00000000" w:rsidRDefault="00000000" w:rsidRPr="00000000" w14:paraId="0000002D">
      <w:pPr>
        <w:rPr>
          <w:sz w:val="24"/>
          <w:szCs w:val="24"/>
        </w:rPr>
      </w:pPr>
      <w:r w:rsidDel="00000000" w:rsidR="00000000" w:rsidRPr="00000000">
        <w:rPr>
          <w:sz w:val="24"/>
          <w:szCs w:val="24"/>
          <w:rtl w:val="0"/>
        </w:rPr>
        <w:t xml:space="preserve">—-------------------------------------------------------------</w:t>
      </w:r>
    </w:p>
    <w:p w:rsidR="00000000" w:rsidDel="00000000" w:rsidP="00000000" w:rsidRDefault="00000000" w:rsidRPr="00000000" w14:paraId="0000002E">
      <w:pPr>
        <w:rPr>
          <w:color w:val="a64d79"/>
          <w:sz w:val="24"/>
          <w:szCs w:val="24"/>
        </w:rPr>
      </w:pPr>
      <w:r w:rsidDel="00000000" w:rsidR="00000000" w:rsidRPr="00000000">
        <w:rPr>
          <w:color w:val="a64d79"/>
          <w:sz w:val="24"/>
          <w:szCs w:val="24"/>
          <w:rtl w:val="0"/>
        </w:rPr>
        <w:t xml:space="preserve">Puede ser útil distinguir una curva de solución por un punto particular en el espacio de fases por el que pasa en un momento específico, es decir, para una solución x(t) tenemos x(t0) = x0. Nos referimos a esto como especificar una condición inicial. Esto a menudo se incluye en la expresión de una solución escribiendo x(t, t0, x0). En algunas situaciones, mostrar explícitamente la condición inicial puede no ser importante, en cuyo caso denotaremos la solución simplemente como x(t). En otras situaciones, el tiempo inicial puede entenderse siempre como un valor específico, digamos t0 = 0; en este caso denotaremos la solución como x(t, x0).</w:t>
      </w:r>
    </w:p>
    <w:p w:rsidR="00000000" w:rsidDel="00000000" w:rsidP="00000000" w:rsidRDefault="00000000" w:rsidRPr="00000000" w14:paraId="0000002F">
      <w:pPr>
        <w:rPr>
          <w:sz w:val="24"/>
          <w:szCs w:val="24"/>
        </w:rPr>
      </w:pPr>
      <w:r w:rsidDel="00000000" w:rsidR="00000000" w:rsidRPr="00000000">
        <w:rPr>
          <w:sz w:val="24"/>
          <w:szCs w:val="24"/>
          <w:rtl w:val="0"/>
        </w:rPr>
        <w:t xml:space="preserve">—-------------------------------------------------------------</w:t>
      </w:r>
    </w:p>
    <w:p w:rsidR="00000000" w:rsidDel="00000000" w:rsidP="00000000" w:rsidRDefault="00000000" w:rsidRPr="00000000" w14:paraId="00000030">
      <w:pPr>
        <w:rPr>
          <w:color w:val="0000ff"/>
          <w:sz w:val="28"/>
          <w:szCs w:val="28"/>
        </w:rPr>
      </w:pPr>
      <w:r w:rsidDel="00000000" w:rsidR="00000000" w:rsidRPr="00000000">
        <w:rPr>
          <w:color w:val="0000ff"/>
          <w:sz w:val="28"/>
          <w:szCs w:val="28"/>
          <w:rtl w:val="0"/>
        </w:rPr>
        <w:t xml:space="preserve">Dependence on Parameters</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Similarly, it may be useful to explicitly display the parametric dependence of solutions. In this case we would write x(t, t0, x0; μ), or, if we weren’t interested in the initial condition, x(t; μ). If parameters play no role in our arguments we will often omit any specific parameter dependence from the notation.</w:t>
      </w:r>
    </w:p>
    <w:p w:rsidR="00000000" w:rsidDel="00000000" w:rsidP="00000000" w:rsidRDefault="00000000" w:rsidRPr="00000000" w14:paraId="00000033">
      <w:pPr>
        <w:rPr>
          <w:sz w:val="24"/>
          <w:szCs w:val="24"/>
        </w:rPr>
      </w:pPr>
      <w:r w:rsidDel="00000000" w:rsidR="00000000" w:rsidRPr="00000000">
        <w:rPr>
          <w:sz w:val="24"/>
          <w:szCs w:val="24"/>
          <w:rtl w:val="0"/>
        </w:rPr>
        <w:t xml:space="preserve">—-------------------------------------------------------------</w:t>
      </w:r>
    </w:p>
    <w:p w:rsidR="00000000" w:rsidDel="00000000" w:rsidP="00000000" w:rsidRDefault="00000000" w:rsidRPr="00000000" w14:paraId="00000034">
      <w:pPr>
        <w:rPr>
          <w:color w:val="a64d79"/>
          <w:sz w:val="24"/>
          <w:szCs w:val="24"/>
        </w:rPr>
      </w:pPr>
      <w:r w:rsidDel="00000000" w:rsidR="00000000" w:rsidRPr="00000000">
        <w:rPr>
          <w:color w:val="a64d79"/>
          <w:sz w:val="24"/>
          <w:szCs w:val="24"/>
          <w:rtl w:val="0"/>
        </w:rPr>
        <w:t xml:space="preserve">De manera similar, puede ser útil mostrar explícitamente la dependencia paramétrica de las soluciones. En este caso escribiríamos $x(t, t_0, x_0; \mu)$, o, si no nos interesara la condición inicial, $x(t; \mu)$. Si los parámetros no juegan ningún papel en nuestros argumentos, a menudo omitiremos cualquier dependencia de parámetro específica de la notación.</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color w:val="0000ff"/>
          <w:sz w:val="28"/>
          <w:szCs w:val="28"/>
        </w:rPr>
      </w:pPr>
      <w:r w:rsidDel="00000000" w:rsidR="00000000" w:rsidRPr="00000000">
        <w:rPr>
          <w:color w:val="0000ff"/>
          <w:sz w:val="28"/>
          <w:szCs w:val="28"/>
          <w:rtl w:val="0"/>
        </w:rPr>
        <w:t xml:space="preserve">Some Terminology</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1. There are several different terms which are somewhat synonymous with the term solution of (0.0.1). x(t, t0, x0) may also be referred to as the trajectory or phase curve through the point x0 at t = t0.</w:t>
      </w:r>
    </w:p>
    <w:p w:rsidR="00000000" w:rsidDel="00000000" w:rsidP="00000000" w:rsidRDefault="00000000" w:rsidRPr="00000000" w14:paraId="0000003B">
      <w:pPr>
        <w:rPr>
          <w:sz w:val="24"/>
          <w:szCs w:val="24"/>
        </w:rPr>
      </w:pPr>
      <w:r w:rsidDel="00000000" w:rsidR="00000000" w:rsidRPr="00000000">
        <w:rPr>
          <w:sz w:val="24"/>
          <w:szCs w:val="24"/>
          <w:rtl w:val="0"/>
        </w:rPr>
        <w:t xml:space="preserve">—-------------------------------------------------------------</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color w:val="a64d79"/>
          <w:sz w:val="24"/>
          <w:szCs w:val="24"/>
        </w:rPr>
      </w:pPr>
      <w:r w:rsidDel="00000000" w:rsidR="00000000" w:rsidRPr="00000000">
        <w:rPr>
          <w:color w:val="a64d79"/>
          <w:sz w:val="24"/>
          <w:szCs w:val="24"/>
          <w:rtl w:val="0"/>
        </w:rPr>
        <w:t xml:space="preserve">Hay varios términos diferentes que son algo así como sinónimos del término solución de (0.0.1). $x(t, t_0, x_0)$ también se puede denominar trayectoria o curva de fase a través del punto $x_0$ en $t = t_0$.</w:t>
      </w:r>
    </w:p>
    <w:p w:rsidR="00000000" w:rsidDel="00000000" w:rsidP="00000000" w:rsidRDefault="00000000" w:rsidRPr="00000000" w14:paraId="0000003E">
      <w:pPr>
        <w:rPr>
          <w:sz w:val="24"/>
          <w:szCs w:val="24"/>
        </w:rPr>
      </w:pP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2. The graph of $x(t, t_0, x_0)$ over t is referred to as an integral curve. More precisely, graph $x(t, t_0, x_0) = \{ (x, t) \in \mathbb{R}^n  \times \mathbb{R}^1  | x = x(t, t_0, x_0), t \in I \}$ where I is the time interval of existence.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3. Let $x_0$ be a point in the phase space of (0.1). By the orbit through $x_0$, denoted $O(x_0)$, we mean the set of points in phase space that lie on a trajectory passing through $x_0$. More precisely, for $x_0 \in U \subset  \mathbb{R}^n$, the orbit through $x_0$ is given by $O(x_0) = { x \in  \mathbb{R}^n | x = x(t, t_0, x_0), t \inI \}$. Note that for any $T \in I$, it follows that $ O(x(T, t_0, x_0)) = O(x_0)$.</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Let us now give an example that illustrates the difference between trajectories, integral curves, and orbits.</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color w:val="0000ff"/>
          <w:sz w:val="28"/>
          <w:szCs w:val="28"/>
          <w:rtl w:val="0"/>
        </w:rPr>
        <w:t xml:space="preserve">Example 0.0.1.</w:t>
      </w:r>
      <w:r w:rsidDel="00000000" w:rsidR="00000000" w:rsidRPr="00000000">
        <w:rPr>
          <w:sz w:val="24"/>
          <w:szCs w:val="24"/>
          <w:rtl w:val="0"/>
        </w:rPr>
        <w:t xml:space="preserve"> Consider the equation</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4D">
      <w:pPr>
        <w:rPr>
          <w:sz w:val="24"/>
          <w:szCs w:val="24"/>
        </w:rPr>
      </w:pPr>
      <w:r w:rsidDel="00000000" w:rsidR="00000000" w:rsidRPr="00000000">
        <w:rPr>
          <w:sz w:val="24"/>
          <w:szCs w:val="24"/>
          <w:rtl w:val="0"/>
        </w:rPr>
        <w:t xml:space="preserve">\dot{u} = v \\</w:t>
      </w:r>
    </w:p>
    <w:p w:rsidR="00000000" w:rsidDel="00000000" w:rsidP="00000000" w:rsidRDefault="00000000" w:rsidRPr="00000000" w14:paraId="0000004E">
      <w:pPr>
        <w:rPr>
          <w:sz w:val="24"/>
          <w:szCs w:val="24"/>
        </w:rPr>
      </w:pPr>
      <w:r w:rsidDel="00000000" w:rsidR="00000000" w:rsidRPr="00000000">
        <w:rPr>
          <w:sz w:val="24"/>
          <w:szCs w:val="24"/>
          <w:rtl w:val="0"/>
        </w:rPr>
        <w:t xml:space="preserve">\dot{v} = -u, \hspace{5mm} (u,v) \in \mathbb{R}^1 \times \mathbb{R}^1 </w:t>
      </w:r>
    </w:p>
    <w:p w:rsidR="00000000" w:rsidDel="00000000" w:rsidP="00000000" w:rsidRDefault="00000000" w:rsidRPr="00000000" w14:paraId="0000004F">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50">
      <w:pPr>
        <w:rPr>
          <w:sz w:val="24"/>
          <w:szCs w:val="24"/>
        </w:rPr>
      </w:pPr>
      <w:r w:rsidDel="00000000" w:rsidR="00000000" w:rsidRPr="00000000">
        <w:rPr>
          <w:sz w:val="24"/>
          <w:szCs w:val="24"/>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The </w:t>
      </w:r>
      <w:r w:rsidDel="00000000" w:rsidR="00000000" w:rsidRPr="00000000">
        <w:rPr>
          <w:color w:val="ff0000"/>
          <w:sz w:val="24"/>
          <w:szCs w:val="24"/>
          <w:rtl w:val="0"/>
        </w:rPr>
        <w:t xml:space="preserve">solution</w:t>
      </w:r>
      <w:r w:rsidDel="00000000" w:rsidR="00000000" w:rsidRPr="00000000">
        <w:rPr>
          <w:sz w:val="24"/>
          <w:szCs w:val="24"/>
          <w:rtl w:val="0"/>
        </w:rPr>
        <w:t xml:space="preserve"> passing through the point (u, v) = (1, 0) at t = 0 is given by (u(t), v(t))= (cos t, -sin t). </w:t>
      </w:r>
      <w:r w:rsidDel="00000000" w:rsidR="00000000" w:rsidRPr="00000000">
        <w:rPr>
          <w:color w:val="ff0000"/>
          <w:sz w:val="24"/>
          <w:szCs w:val="24"/>
          <w:rtl w:val="0"/>
        </w:rPr>
        <w:t xml:space="preserve">The integral curve</w:t>
      </w:r>
      <w:r w:rsidDel="00000000" w:rsidR="00000000" w:rsidRPr="00000000">
        <w:rPr>
          <w:rFonts w:ascii="Arial Unicode MS" w:cs="Arial Unicode MS" w:eastAsia="Arial Unicode MS" w:hAnsi="Arial Unicode MS"/>
          <w:sz w:val="24"/>
          <w:szCs w:val="24"/>
          <w:rtl w:val="0"/>
        </w:rPr>
        <w:t xml:space="preserve"> passing through (u, v) = (1, 0) at t = 0 is given by $\{ (u, v, t) \in  \mathbb{R}^1 \times \mathbb{R}^1 \times \mathbb{R}^1 | ( u(t), v(t) = (cost,−sin t), for all</w:t>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t ∈ R \}$. The </w:t>
      </w:r>
      <w:r w:rsidDel="00000000" w:rsidR="00000000" w:rsidRPr="00000000">
        <w:rPr>
          <w:color w:val="ff0000"/>
          <w:sz w:val="24"/>
          <w:szCs w:val="24"/>
          <w:rtl w:val="0"/>
        </w:rPr>
        <w:t xml:space="preserve">orbit</w:t>
      </w:r>
      <w:r w:rsidDel="00000000" w:rsidR="00000000" w:rsidRPr="00000000">
        <w:rPr>
          <w:sz w:val="24"/>
          <w:szCs w:val="24"/>
          <w:rtl w:val="0"/>
        </w:rPr>
        <w:t xml:space="preserve"> passing through (u, v) = (1, 0) is given by the circle $u^2+v^2 = 1$.</w:t>
      </w:r>
    </w:p>
    <w:p w:rsidR="00000000" w:rsidDel="00000000" w:rsidP="00000000" w:rsidRDefault="00000000" w:rsidRPr="00000000" w14:paraId="00000054">
      <w:pPr>
        <w:rPr>
          <w:sz w:val="24"/>
          <w:szCs w:val="24"/>
        </w:rPr>
      </w:pPr>
      <w:r w:rsidDel="00000000" w:rsidR="00000000" w:rsidRPr="00000000">
        <w:rPr>
          <w:sz w:val="24"/>
          <w:szCs w:val="24"/>
          <w:rtl w:val="0"/>
        </w:rPr>
        <w:t xml:space="preserve">Figure 0.0.1 gives a geometrical interpretation of these different definitions for</w:t>
      </w:r>
    </w:p>
    <w:p w:rsidR="00000000" w:rsidDel="00000000" w:rsidP="00000000" w:rsidRDefault="00000000" w:rsidRPr="00000000" w14:paraId="00000055">
      <w:pPr>
        <w:rPr>
          <w:sz w:val="24"/>
          <w:szCs w:val="24"/>
        </w:rPr>
      </w:pPr>
      <w:r w:rsidDel="00000000" w:rsidR="00000000" w:rsidRPr="00000000">
        <w:rPr>
          <w:sz w:val="24"/>
          <w:szCs w:val="24"/>
          <w:rtl w:val="0"/>
        </w:rPr>
        <w:t xml:space="preserve">this example.</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End of Example 0.0.1</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astute reader will note that we have apparently gotten a bit ahead of ourselves in that we have tacitly assumed that (0.0.1) has solutions. Of course, this is by no means obvious, and apparently some conditions must be placed on $f(x, t; \mu)$ (as of yet, none have been stated) in order for solutions to exist. Moreover, additional properties of solutions, such as uniqueness and differentiability with respect to initial conditions and parameters, are necessary in applications. When we explicitly consider these questions in Chapter 7, we will see that these properties also are inherited from conditions on $f(x, t; \mu)$. </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For now, we will merely state without proof that if $f(x, t; \mu)$ is $C^r (r \leq 1)$ in x, t, and $\mu$ then solutions through any $x_0 \in \mathbb{R}$ exist and are unique on some time interval. Moreover, the solutions themselves are $C^r$ functions of t, $t_0, x_0$, and $\mu$. (Note: recall that a function is said to be $C^r$ if it is r times differentiable and each derivative is continuous; if r = 0 then the function is merely continuous.)</w:t>
      </w:r>
    </w:p>
    <w:p w:rsidR="00000000" w:rsidDel="00000000" w:rsidP="00000000" w:rsidRDefault="00000000" w:rsidRPr="00000000" w14:paraId="0000005E">
      <w:pPr>
        <w:rPr>
          <w:sz w:val="24"/>
          <w:szCs w:val="24"/>
        </w:rPr>
      </w:pP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w:t>
      </w:r>
    </w:p>
    <w:p w:rsidR="00000000" w:rsidDel="00000000" w:rsidP="00000000" w:rsidRDefault="00000000" w:rsidRPr="00000000" w14:paraId="00000061">
      <w:pPr>
        <w:rPr>
          <w:sz w:val="24"/>
          <w:szCs w:val="24"/>
        </w:rPr>
      </w:pPr>
      <w:r w:rsidDel="00000000" w:rsidR="00000000" w:rsidRPr="00000000">
        <w:rPr>
          <w:sz w:val="24"/>
          <w:szCs w:val="24"/>
          <w:rtl w:val="0"/>
        </w:rPr>
        <w:t xml:space="preserve">At this stage we have said nothing about maps, i.e., Equation (0.0.2). In a broad sense, we will study two types of maps depending on g(x; μ); noninvertible maps if $g(x; \mu)$ as a function of x for fixed $\mu$ has no inverse, and invertible maps if $g(x; \mu)$ has an inverse. The map will be referred to as a $C^r$ diffeomorphism if $g(x; \mu)$ is invertible, with the inverse denoted $g^{-1}(x; \mu)$, and both $g(x; \mu)$ and $g^{-1}(x; \mu)$ are $C^r$ maps (recall that a map is invertible if it is one-to-one and onto). Our goal will be to study the orbits of (0.0.2), i.e., the bi-infinite (if g is invertible) sequences of points</w:t>
      </w:r>
    </w:p>
    <w:p w:rsidR="00000000" w:rsidDel="00000000" w:rsidP="00000000" w:rsidRDefault="00000000" w:rsidRPr="00000000" w14:paraId="00000062">
      <w:pPr>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color w:val="a64d7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w:t>
      </w:r>
    </w:p>
    <w:p w:rsidR="00000000" w:rsidDel="00000000" w:rsidP="00000000" w:rsidRDefault="00000000" w:rsidRPr="00000000" w14:paraId="00000067">
      <w:pPr>
        <w:rPr>
          <w:sz w:val="24"/>
          <w:szCs w:val="24"/>
        </w:rPr>
      </w:pPr>
      <w:r w:rsidDel="00000000" w:rsidR="00000000" w:rsidRPr="00000000">
        <w:rPr>
          <w:sz w:val="24"/>
          <w:szCs w:val="24"/>
          <w:rtl w:val="0"/>
        </w:rPr>
        <w:t xml:space="preserve">\{ ..., g^{-n}(x_0; \mu), ..., g^{-1}(x_0; \mu), x_0, g(x_0; \mu), ..., g^n(x_0; \mu), ... \}</w:t>
      </w:r>
    </w:p>
    <w:p w:rsidR="00000000" w:rsidDel="00000000" w:rsidP="00000000" w:rsidRDefault="00000000" w:rsidRPr="00000000" w14:paraId="00000068">
      <w:pPr>
        <w:rPr>
          <w:sz w:val="24"/>
          <w:szCs w:val="24"/>
        </w:rPr>
      </w:pPr>
      <w:r w:rsidDel="00000000" w:rsidR="00000000" w:rsidRPr="00000000">
        <w:rPr>
          <w:sz w:val="24"/>
          <w:szCs w:val="24"/>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where $x_0 \in  U$ and $g^n$ is defined inductively by</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w:t>
      </w:r>
    </w:p>
    <w:p w:rsidR="00000000" w:rsidDel="00000000" w:rsidP="00000000" w:rsidRDefault="00000000" w:rsidRPr="00000000" w14:paraId="0000006D">
      <w:pPr>
        <w:rPr>
          <w:sz w:val="24"/>
          <w:szCs w:val="24"/>
        </w:rPr>
      </w:pPr>
      <w:r w:rsidDel="00000000" w:rsidR="00000000" w:rsidRPr="00000000">
        <w:rPr>
          <w:sz w:val="24"/>
          <w:szCs w:val="24"/>
          <w:rtl w:val="0"/>
        </w:rPr>
        <w:t xml:space="preserve">\begin{matrix}</w:t>
      </w:r>
    </w:p>
    <w:p w:rsidR="00000000" w:rsidDel="00000000" w:rsidP="00000000" w:rsidRDefault="00000000" w:rsidRPr="00000000" w14:paraId="0000006E">
      <w:pPr>
        <w:rPr>
          <w:sz w:val="24"/>
          <w:szCs w:val="24"/>
        </w:rPr>
      </w:pPr>
      <w:r w:rsidDel="00000000" w:rsidR="00000000" w:rsidRPr="00000000">
        <w:rPr>
          <w:sz w:val="24"/>
          <w:szCs w:val="24"/>
          <w:rtl w:val="0"/>
        </w:rPr>
        <w:t xml:space="preserve">g^n(x_0; \mu) \equiv g(g^{n-1}(x_0; \mu)) \hspace {5mm} n \leq 2 \\</w:t>
      </w:r>
    </w:p>
    <w:p w:rsidR="00000000" w:rsidDel="00000000" w:rsidP="00000000" w:rsidRDefault="00000000" w:rsidRPr="00000000" w14:paraId="0000006F">
      <w:pPr>
        <w:rPr>
          <w:sz w:val="24"/>
          <w:szCs w:val="24"/>
        </w:rPr>
      </w:pPr>
      <w:r w:rsidDel="00000000" w:rsidR="00000000" w:rsidRPr="00000000">
        <w:rPr>
          <w:sz w:val="24"/>
          <w:szCs w:val="24"/>
          <w:rtl w:val="0"/>
        </w:rPr>
        <w:t xml:space="preserve">g^{-n}(x_0; \mu) \equiv g^{-1}(g^{-n+1}(x_0; \mu)) \hspace {5mm} n \leq 2</w:t>
      </w:r>
    </w:p>
    <w:p w:rsidR="00000000" w:rsidDel="00000000" w:rsidP="00000000" w:rsidRDefault="00000000" w:rsidRPr="00000000" w14:paraId="00000070">
      <w:pPr>
        <w:rPr>
          <w:sz w:val="24"/>
          <w:szCs w:val="24"/>
        </w:rPr>
      </w:pPr>
      <w:r w:rsidDel="00000000" w:rsidR="00000000" w:rsidRPr="00000000">
        <w:rPr>
          <w:sz w:val="24"/>
          <w:szCs w:val="24"/>
          <w:rtl w:val="0"/>
        </w:rPr>
        <w:t xml:space="preserve">\end{matrix}</w:t>
      </w:r>
    </w:p>
    <w:p w:rsidR="00000000" w:rsidDel="00000000" w:rsidP="00000000" w:rsidRDefault="00000000" w:rsidRPr="00000000" w14:paraId="00000071">
      <w:pPr>
        <w:rPr>
          <w:sz w:val="24"/>
          <w:szCs w:val="24"/>
        </w:rPr>
      </w:pPr>
      <w:r w:rsidDel="00000000" w:rsidR="00000000" w:rsidRPr="00000000">
        <w:rPr>
          <w:sz w:val="24"/>
          <w:szCs w:val="24"/>
          <w:rtl w:val="0"/>
        </w:rPr>
        <w:t xml:space="preserve">\]</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or the infinite (if g is noninvertible) sequences of points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w:t>
      </w:r>
    </w:p>
    <w:p w:rsidR="00000000" w:rsidDel="00000000" w:rsidP="00000000" w:rsidRDefault="00000000" w:rsidRPr="00000000" w14:paraId="00000076">
      <w:pPr>
        <w:rPr>
          <w:sz w:val="24"/>
          <w:szCs w:val="24"/>
        </w:rPr>
      </w:pPr>
      <w:r w:rsidDel="00000000" w:rsidR="00000000" w:rsidRPr="00000000">
        <w:rPr>
          <w:sz w:val="24"/>
          <w:szCs w:val="24"/>
          <w:rtl w:val="0"/>
        </w:rPr>
        <w:t xml:space="preserve">\{ x_0,  g(x_0; \mu), . . . , g^n(x_0; \mu), . . . \}, </w:t>
      </w:r>
    </w:p>
    <w:p w:rsidR="00000000" w:rsidDel="00000000" w:rsidP="00000000" w:rsidRDefault="00000000" w:rsidRPr="00000000" w14:paraId="00000077">
      <w:pPr>
        <w:rPr>
          <w:sz w:val="24"/>
          <w:szCs w:val="24"/>
        </w:rPr>
      </w:pP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where $x_0 \in U$ and $g^n$ is defined inductively by (0.0.5). (Note: it should</w:t>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sz w:val="24"/>
          <w:szCs w:val="24"/>
          <w:rtl w:val="0"/>
        </w:rPr>
        <w:t xml:space="preserve">be clear that we must assume $g^{n−1}(x0; \mu), g^{-n+1}(x0; \mu) \in U, n \leq 2$, for</w:t>
      </w:r>
    </w:p>
    <w:p w:rsidR="00000000" w:rsidDel="00000000" w:rsidP="00000000" w:rsidRDefault="00000000" w:rsidRPr="00000000" w14:paraId="0000007B">
      <w:pPr>
        <w:rPr>
          <w:sz w:val="24"/>
          <w:szCs w:val="24"/>
        </w:rPr>
      </w:pPr>
      <w:r w:rsidDel="00000000" w:rsidR="00000000" w:rsidRPr="00000000">
        <w:rPr>
          <w:sz w:val="24"/>
          <w:szCs w:val="24"/>
          <w:rtl w:val="0"/>
        </w:rPr>
        <w:t xml:space="preserve">(0.0.4) to make sense and $g^{n-1}(x0; \mu) \in U, n \leq 2$, for (0.0.7) to make sense.)</w:t>
      </w:r>
    </w:p>
    <w:p w:rsidR="00000000" w:rsidDel="00000000" w:rsidP="00000000" w:rsidRDefault="00000000" w:rsidRPr="00000000" w14:paraId="0000007C">
      <w:pPr>
        <w:rPr>
          <w:sz w:val="24"/>
          <w:szCs w:val="24"/>
        </w:rPr>
      </w:pPr>
      <w:r w:rsidDel="00000000" w:rsidR="00000000" w:rsidRPr="00000000">
        <w:rPr>
          <w:sz w:val="24"/>
          <w:szCs w:val="24"/>
          <w:rtl w:val="0"/>
        </w:rPr>
        <w:t xml:space="preserve">Notice that questions of existence and uniqueness of orbits for maps are</w:t>
      </w:r>
    </w:p>
    <w:p w:rsidR="00000000" w:rsidDel="00000000" w:rsidP="00000000" w:rsidRDefault="00000000" w:rsidRPr="00000000" w14:paraId="0000007D">
      <w:pPr>
        <w:rPr>
          <w:sz w:val="24"/>
          <w:szCs w:val="24"/>
        </w:rPr>
      </w:pPr>
      <w:r w:rsidDel="00000000" w:rsidR="00000000" w:rsidRPr="00000000">
        <w:rPr>
          <w:sz w:val="24"/>
          <w:szCs w:val="24"/>
          <w:rtl w:val="0"/>
        </w:rPr>
        <w:t xml:space="preserve">obvious and that differentiability of orbits with respect to initial conditions</w:t>
      </w:r>
    </w:p>
    <w:p w:rsidR="00000000" w:rsidDel="00000000" w:rsidP="00000000" w:rsidRDefault="00000000" w:rsidRPr="00000000" w14:paraId="0000007E">
      <w:pPr>
        <w:rPr>
          <w:sz w:val="24"/>
          <w:szCs w:val="24"/>
        </w:rPr>
      </w:pPr>
      <w:r w:rsidDel="00000000" w:rsidR="00000000" w:rsidRPr="00000000">
        <w:rPr>
          <w:sz w:val="24"/>
          <w:szCs w:val="24"/>
          <w:rtl w:val="0"/>
        </w:rPr>
        <w:t xml:space="preserve">and parameters is a consequence of the applicability of the chain rule of</w:t>
      </w:r>
    </w:p>
    <w:p w:rsidR="00000000" w:rsidDel="00000000" w:rsidP="00000000" w:rsidRDefault="00000000" w:rsidRPr="00000000" w14:paraId="0000007F">
      <w:pPr>
        <w:rPr>
          <w:sz w:val="24"/>
          <w:szCs w:val="24"/>
        </w:rPr>
      </w:pPr>
      <w:r w:rsidDel="00000000" w:rsidR="00000000" w:rsidRPr="00000000">
        <w:rPr>
          <w:sz w:val="24"/>
          <w:szCs w:val="24"/>
          <w:rtl w:val="0"/>
        </w:rPr>
        <w:t xml:space="preserve">elementary calculus.</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With these preliminaries out of the way, we can now turn to the main business of this book.</w:t>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p>
    <w:p w:rsidR="00000000" w:rsidDel="00000000" w:rsidP="00000000" w:rsidRDefault="00000000" w:rsidRPr="00000000" w14:paraId="00000083">
      <w:pPr>
        <w:rPr>
          <w:sz w:val="24"/>
          <w:szCs w:val="24"/>
        </w:rPr>
      </w:pPr>
      <w:r w:rsidDel="00000000" w:rsidR="00000000" w:rsidRPr="00000000">
        <w:rPr>
          <w:sz w:val="24"/>
          <w:szCs w:val="24"/>
          <w:rtl w:val="0"/>
        </w:rPr>
        <w:t xml:space="preserve">Con estos preliminares fuera del camino, ahora podemos pasar al tema principal de este libro.</w:t>
      </w:r>
    </w:p>
    <w:p w:rsidR="00000000" w:rsidDel="00000000" w:rsidP="00000000" w:rsidRDefault="00000000" w:rsidRPr="00000000" w14:paraId="00000084">
      <w:pPr>
        <w:rPr>
          <w:sz w:val="24"/>
          <w:szCs w:val="24"/>
        </w:rPr>
      </w:pPr>
      <w:r w:rsidDel="00000000" w:rsidR="00000000" w:rsidRPr="00000000">
        <w:rPr>
          <w:sz w:val="24"/>
          <w:szCs w:val="24"/>
          <w:rtl w:val="0"/>
        </w:rPr>
        <w:t xml:space="preserve">—-------------------------------------</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