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Nonlinear_Diff_Equa_Dyna_Sys_2E_Ferdinand_Verhulst_PREF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With 127 Figures</w:t>
      </w:r>
    </w:p>
    <w:p w:rsidR="00000000" w:rsidDel="00000000" w:rsidP="00000000" w:rsidRDefault="00000000" w:rsidRPr="00000000" w14:paraId="00000004">
      <w:pPr>
        <w:rPr>
          <w:sz w:val="24"/>
          <w:szCs w:val="24"/>
        </w:rPr>
      </w:pPr>
      <w:r w:rsidDel="00000000" w:rsidR="00000000" w:rsidRPr="00000000">
        <w:rPr>
          <w:sz w:val="24"/>
          <w:szCs w:val="24"/>
          <w:rtl w:val="0"/>
        </w:rPr>
        <w:t xml:space="preserve">Second, Revised and Expanded Edition</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Ferdinand Verhulst</w:t>
      </w:r>
    </w:p>
    <w:p w:rsidR="00000000" w:rsidDel="00000000" w:rsidP="00000000" w:rsidRDefault="00000000" w:rsidRPr="00000000" w14:paraId="00000008">
      <w:pPr>
        <w:rPr>
          <w:sz w:val="24"/>
          <w:szCs w:val="24"/>
        </w:rPr>
      </w:pPr>
      <w:r w:rsidDel="00000000" w:rsidR="00000000" w:rsidRPr="00000000">
        <w:rPr>
          <w:sz w:val="24"/>
          <w:szCs w:val="24"/>
          <w:rtl w:val="0"/>
        </w:rPr>
        <w:t xml:space="preserve">Nonlinear Differential</w:t>
      </w:r>
    </w:p>
    <w:p w:rsidR="00000000" w:rsidDel="00000000" w:rsidP="00000000" w:rsidRDefault="00000000" w:rsidRPr="00000000" w14:paraId="00000009">
      <w:pPr>
        <w:rPr>
          <w:sz w:val="24"/>
          <w:szCs w:val="24"/>
        </w:rPr>
      </w:pPr>
      <w:r w:rsidDel="00000000" w:rsidR="00000000" w:rsidRPr="00000000">
        <w:rPr>
          <w:sz w:val="24"/>
          <w:szCs w:val="24"/>
          <w:rtl w:val="0"/>
        </w:rPr>
        <w:t xml:space="preserve">Equations and</w:t>
      </w:r>
    </w:p>
    <w:p w:rsidR="00000000" w:rsidDel="00000000" w:rsidP="00000000" w:rsidRDefault="00000000" w:rsidRPr="00000000" w14:paraId="0000000A">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00B">
      <w:pPr>
        <w:rPr>
          <w:sz w:val="24"/>
          <w:szCs w:val="24"/>
        </w:rPr>
      </w:pPr>
      <w:r w:rsidDel="00000000" w:rsidR="00000000" w:rsidRPr="00000000">
        <w:rPr>
          <w:sz w:val="24"/>
          <w:szCs w:val="24"/>
          <w:rtl w:val="0"/>
        </w:rPr>
        <w:t xml:space="preserve">With 127 Figures</w:t>
      </w:r>
    </w:p>
    <w:p w:rsidR="00000000" w:rsidDel="00000000" w:rsidP="00000000" w:rsidRDefault="00000000" w:rsidRPr="00000000" w14:paraId="0000000C">
      <w:pPr>
        <w:rPr>
          <w:sz w:val="24"/>
          <w:szCs w:val="24"/>
        </w:rPr>
      </w:pPr>
      <w:r w:rsidDel="00000000" w:rsidR="00000000" w:rsidRPr="00000000">
        <w:rPr>
          <w:sz w:val="24"/>
          <w:szCs w:val="24"/>
          <w:rtl w:val="0"/>
        </w:rPr>
        <w:t xml:space="preserve">Second, Revised and Expanded Edition</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0000ff"/>
          <w:sz w:val="28"/>
          <w:szCs w:val="28"/>
        </w:rPr>
      </w:pPr>
      <w:r w:rsidDel="00000000" w:rsidR="00000000" w:rsidRPr="00000000">
        <w:rPr>
          <w:color w:val="0000ff"/>
          <w:sz w:val="28"/>
          <w:szCs w:val="28"/>
          <w:rtl w:val="0"/>
        </w:rPr>
        <w:t xml:space="preserve">Preface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This book was written originally in Dutch for Epsilon Uitgaven; the English version contains a number of corrections and some extensions, the largest of which are sections 11.6-7 and the exercises.</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sz w:val="24"/>
          <w:szCs w:val="24"/>
          <w:rtl w:val="0"/>
        </w:rPr>
        <w:t xml:space="preserve">Este libro fue escrito originalmente en holandés para Epsilon Uitgaven; la versión en inglés contiene una serie de correcciones y algunas ampliaciones, la mayor de las cuales son las secciones 11.6-7 y los ejercicios.</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In writing this book I have kept two points in mind. First I wanted to produce a text which bridges the gap between elementary courses in ordinary differential equations and the modern research literature in this field. Secondly to do justice to the theory of differential equations and dynamical systems, one should present both the qualitative and quantitative aspects.</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Al escribir este libro he tenido dos puntos en mente. En primer lugar, quería producir un texto que cerrara la brecha entre los cursos elementales de ecuaciones diferenciales ordinarias y la literatura de investigación moderna en este campo. En segundo lugar, para hacer justicia a la teoría de ecuaciones diferenciales y sistemas dinámicos, se deben presentar tanto los aspectos cualitativos como cuantitativos.</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Thanks are due to a number of people. A. H. P. van der Burgh read and commented upon the first version of the manuscript; also the contents of section 10.2 are mainly due to him.</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Many useful remarks have been made by B. van den Broek, J. J. Duistermaat,</w:t>
      </w:r>
    </w:p>
    <w:p w:rsidR="00000000" w:rsidDel="00000000" w:rsidP="00000000" w:rsidRDefault="00000000" w:rsidRPr="00000000" w14:paraId="00000020">
      <w:pPr>
        <w:rPr>
          <w:sz w:val="24"/>
          <w:szCs w:val="24"/>
        </w:rPr>
      </w:pPr>
      <w:r w:rsidDel="00000000" w:rsidR="00000000" w:rsidRPr="00000000">
        <w:rPr>
          <w:sz w:val="24"/>
          <w:szCs w:val="24"/>
          <w:rtl w:val="0"/>
        </w:rPr>
        <w:t xml:space="preserve">A. Doelman, W. Eckhaus, A. van Harten, E. M. de Jager, H. E. Nusse, J.W. Reyn</w:t>
      </w:r>
    </w:p>
    <w:p w:rsidR="00000000" w:rsidDel="00000000" w:rsidP="00000000" w:rsidRDefault="00000000" w:rsidRPr="00000000" w14:paraId="00000021">
      <w:pPr>
        <w:rPr>
          <w:sz w:val="24"/>
          <w:szCs w:val="24"/>
        </w:rPr>
      </w:pPr>
      <w:r w:rsidDel="00000000" w:rsidR="00000000" w:rsidRPr="00000000">
        <w:rPr>
          <w:sz w:val="24"/>
          <w:szCs w:val="24"/>
          <w:rtl w:val="0"/>
        </w:rPr>
        <w:t xml:space="preserve">and a number of students. Some figures were produced by E. van der Aa, B. van</w:t>
      </w:r>
    </w:p>
    <w:p w:rsidR="00000000" w:rsidDel="00000000" w:rsidP="00000000" w:rsidRDefault="00000000" w:rsidRPr="00000000" w14:paraId="00000022">
      <w:pPr>
        <w:rPr>
          <w:sz w:val="24"/>
          <w:szCs w:val="24"/>
        </w:rPr>
      </w:pPr>
      <w:r w:rsidDel="00000000" w:rsidR="00000000" w:rsidRPr="00000000">
        <w:rPr>
          <w:sz w:val="24"/>
          <w:szCs w:val="24"/>
          <w:rtl w:val="0"/>
        </w:rPr>
        <w:t xml:space="preserve">den Broek and 1. Hoveijn. J. Grasman and H. E. Nusse kindly consented in the</w:t>
      </w:r>
    </w:p>
    <w:p w:rsidR="00000000" w:rsidDel="00000000" w:rsidP="00000000" w:rsidRDefault="00000000" w:rsidRPr="00000000" w14:paraId="00000023">
      <w:pPr>
        <w:rPr>
          <w:sz w:val="24"/>
          <w:szCs w:val="24"/>
        </w:rPr>
      </w:pPr>
      <w:r w:rsidDel="00000000" w:rsidR="00000000" w:rsidRPr="00000000">
        <w:rPr>
          <w:sz w:val="24"/>
          <w:szCs w:val="24"/>
          <w:rtl w:val="0"/>
        </w:rPr>
        <w:t xml:space="preserve">use of some figures from their publications.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typing and TEX-editing of the text was carefully done by Diana Balk.</w:t>
      </w:r>
    </w:p>
    <w:p w:rsidR="00000000" w:rsidDel="00000000" w:rsidP="00000000" w:rsidRDefault="00000000" w:rsidRPr="00000000" w14:paraId="00000026">
      <w:pPr>
        <w:rPr>
          <w:sz w:val="24"/>
          <w:szCs w:val="24"/>
        </w:rPr>
      </w:pPr>
      <w:r w:rsidDel="00000000" w:rsidR="00000000" w:rsidRPr="00000000">
        <w:rPr>
          <w:sz w:val="24"/>
          <w:szCs w:val="24"/>
          <w:rtl w:val="0"/>
        </w:rPr>
        <w:t xml:space="preserve">Writing this book was a very enjoyable experience. I hope that some of this</w:t>
      </w:r>
    </w:p>
    <w:p w:rsidR="00000000" w:rsidDel="00000000" w:rsidP="00000000" w:rsidRDefault="00000000" w:rsidRPr="00000000" w14:paraId="00000027">
      <w:pPr>
        <w:rPr>
          <w:sz w:val="24"/>
          <w:szCs w:val="24"/>
        </w:rPr>
      </w:pPr>
      <w:r w:rsidDel="00000000" w:rsidR="00000000" w:rsidRPr="00000000">
        <w:rPr>
          <w:sz w:val="24"/>
          <w:szCs w:val="24"/>
          <w:rtl w:val="0"/>
        </w:rPr>
        <w:t xml:space="preserve">pleasure is transferred to the reader when reading the text.</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