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4E844" w14:textId="77777777" w:rsidR="00FC1D97" w:rsidRPr="00FC1D97" w:rsidRDefault="00FC1D97" w:rsidP="00FC1D97">
      <w:pPr>
        <w:jc w:val="center"/>
        <w:rPr>
          <w:rFonts w:ascii="Arial" w:hAnsi="Arial" w:cs="Arial"/>
          <w:sz w:val="44"/>
          <w:szCs w:val="44"/>
        </w:rPr>
      </w:pPr>
      <w:r w:rsidRPr="00FC1D97">
        <w:rPr>
          <w:rFonts w:ascii="Arial" w:hAnsi="Arial" w:cs="Arial"/>
          <w:sz w:val="44"/>
          <w:szCs w:val="44"/>
        </w:rPr>
        <w:t>Exploratory Data Analysis of Netflix Movies and TV Shows</w:t>
      </w:r>
    </w:p>
    <w:p w14:paraId="6C9F7801" w14:textId="77777777" w:rsidR="000B09CD" w:rsidRPr="00FC1D97" w:rsidRDefault="00FC1D97" w:rsidP="00FC1D97">
      <w:pPr>
        <w:jc w:val="center"/>
        <w:rPr>
          <w:rFonts w:ascii="Arial" w:hAnsi="Arial" w:cs="Arial"/>
          <w:sz w:val="32"/>
          <w:szCs w:val="32"/>
        </w:rPr>
      </w:pPr>
      <w:r w:rsidRPr="00FC1D97">
        <w:rPr>
          <w:rFonts w:ascii="Arial" w:hAnsi="Arial" w:cs="Arial"/>
          <w:sz w:val="32"/>
          <w:szCs w:val="32"/>
        </w:rPr>
        <w:t>Santosh Kumar Omprakash</w:t>
      </w:r>
    </w:p>
    <w:p w14:paraId="3CCBAF95" w14:textId="77777777" w:rsidR="00FC1D97" w:rsidRDefault="00FC1D97" w:rsidP="00FC1D97">
      <w:pPr>
        <w:jc w:val="center"/>
        <w:rPr>
          <w:rFonts w:ascii="Arial" w:hAnsi="Arial" w:cs="Arial"/>
          <w:sz w:val="32"/>
          <w:szCs w:val="32"/>
        </w:rPr>
      </w:pPr>
      <w:r w:rsidRPr="00FC1D97">
        <w:rPr>
          <w:rFonts w:ascii="Arial" w:hAnsi="Arial" w:cs="Arial"/>
          <w:sz w:val="32"/>
          <w:szCs w:val="32"/>
        </w:rPr>
        <w:t>DSC530-T301 – Term Project</w:t>
      </w:r>
    </w:p>
    <w:p w14:paraId="6D1BAC49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59AD5F75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6B33FDEB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44A10839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70C54341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5AB1F891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7899B880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3C4800EF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3158A32C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30789A5D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1DC6B149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6A8C0CA4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19CDE897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0B60A9BF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165CC367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7FC1170A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2D9DC58F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18B0BA38" w14:textId="77777777" w:rsidR="00FC1D97" w:rsidRDefault="00FC1D97" w:rsidP="00FC1D97">
      <w:pPr>
        <w:rPr>
          <w:rFonts w:ascii="Arial" w:hAnsi="Arial" w:cs="Arial"/>
          <w:sz w:val="32"/>
          <w:szCs w:val="32"/>
        </w:rPr>
      </w:pPr>
    </w:p>
    <w:p w14:paraId="4EE4C3D2" w14:textId="77777777" w:rsidR="00FD5220" w:rsidRDefault="00FD5220" w:rsidP="00CF0981">
      <w:pPr>
        <w:jc w:val="center"/>
        <w:rPr>
          <w:rFonts w:ascii="Arial" w:hAnsi="Arial" w:cs="Arial"/>
          <w:sz w:val="32"/>
          <w:szCs w:val="32"/>
        </w:rPr>
      </w:pPr>
    </w:p>
    <w:p w14:paraId="39392216" w14:textId="77777777" w:rsidR="00FC1D97" w:rsidRPr="00CF0981" w:rsidRDefault="003A20C0" w:rsidP="00FD5220">
      <w:pPr>
        <w:rPr>
          <w:rFonts w:ascii="Arial" w:hAnsi="Arial" w:cs="Arial"/>
          <w:sz w:val="28"/>
          <w:szCs w:val="28"/>
        </w:rPr>
      </w:pPr>
      <w:r w:rsidRPr="00CF0981">
        <w:rPr>
          <w:rFonts w:ascii="Arial" w:hAnsi="Arial" w:cs="Arial"/>
          <w:sz w:val="28"/>
          <w:szCs w:val="28"/>
        </w:rPr>
        <w:lastRenderedPageBreak/>
        <w:t>Introduction</w:t>
      </w:r>
    </w:p>
    <w:p w14:paraId="5FDD74D1" w14:textId="77777777" w:rsidR="003A20C0" w:rsidRPr="003A20C0" w:rsidRDefault="003A20C0" w:rsidP="00CF0981">
      <w:pPr>
        <w:jc w:val="both"/>
        <w:rPr>
          <w:rFonts w:ascii="Arial" w:hAnsi="Arial" w:cs="Arial"/>
        </w:rPr>
      </w:pPr>
      <w:r w:rsidRPr="003A20C0">
        <w:rPr>
          <w:rFonts w:ascii="Arial" w:hAnsi="Arial" w:cs="Arial"/>
        </w:rPr>
        <w:t xml:space="preserve">Netflix needs no introduction, it is a streaming service that allows members to watch a wide variety of contents like movies, TV shows, documentaries and more. Netflix allows us to enjoy unlimited ad-free viewing of the contents. It was founded in 1997 and has become $100 billion company in 20 years. </w:t>
      </w:r>
    </w:p>
    <w:p w14:paraId="4DD75310" w14:textId="77777777" w:rsidR="003A20C0" w:rsidRPr="003A20C0" w:rsidRDefault="003A20C0" w:rsidP="00CF0981">
      <w:pPr>
        <w:jc w:val="both"/>
        <w:rPr>
          <w:rFonts w:ascii="Arial" w:hAnsi="Arial" w:cs="Arial"/>
        </w:rPr>
      </w:pPr>
      <w:r w:rsidRPr="003A20C0">
        <w:rPr>
          <w:rFonts w:ascii="Arial" w:hAnsi="Arial" w:cs="Arial"/>
        </w:rPr>
        <w:t xml:space="preserve">The number of movies has decreased by over 2,000 titles since 2000 while the number of TV shows has nearly tripled. </w:t>
      </w:r>
    </w:p>
    <w:p w14:paraId="589A5E2F" w14:textId="77777777" w:rsidR="003A20C0" w:rsidRDefault="003A20C0" w:rsidP="00CF0981">
      <w:pPr>
        <w:jc w:val="both"/>
        <w:rPr>
          <w:rFonts w:ascii="Arial" w:hAnsi="Arial" w:cs="Arial"/>
        </w:rPr>
      </w:pPr>
      <w:r w:rsidRPr="003A20C0">
        <w:rPr>
          <w:rFonts w:ascii="Arial" w:hAnsi="Arial" w:cs="Arial"/>
        </w:rPr>
        <w:t xml:space="preserve">Some important variables will be analyzed to perform exploratory data analysis </w:t>
      </w:r>
      <w:proofErr w:type="gramStart"/>
      <w:r w:rsidRPr="003A20C0">
        <w:rPr>
          <w:rFonts w:ascii="Arial" w:hAnsi="Arial" w:cs="Arial"/>
        </w:rPr>
        <w:t>and also</w:t>
      </w:r>
      <w:proofErr w:type="gramEnd"/>
      <w:r w:rsidRPr="003A20C0">
        <w:rPr>
          <w:rFonts w:ascii="Arial" w:hAnsi="Arial" w:cs="Arial"/>
        </w:rPr>
        <w:t xml:space="preserve"> predict the number of Movies and TV shows that will be added in 2020.</w:t>
      </w:r>
    </w:p>
    <w:p w14:paraId="351C14F4" w14:textId="77777777" w:rsidR="00FD5220" w:rsidRDefault="00FD5220" w:rsidP="00CF0981">
      <w:pPr>
        <w:jc w:val="both"/>
        <w:rPr>
          <w:rFonts w:ascii="Arial" w:hAnsi="Arial" w:cs="Arial"/>
        </w:rPr>
      </w:pPr>
    </w:p>
    <w:p w14:paraId="115CB35A" w14:textId="77777777" w:rsidR="00FD5220" w:rsidRPr="00FD5220" w:rsidRDefault="00FD5220" w:rsidP="00FD5220">
      <w:pPr>
        <w:rPr>
          <w:rFonts w:ascii="Arial" w:hAnsi="Arial" w:cs="Arial"/>
          <w:sz w:val="28"/>
          <w:szCs w:val="28"/>
        </w:rPr>
      </w:pPr>
      <w:r w:rsidRPr="00FD5220">
        <w:rPr>
          <w:rFonts w:ascii="Arial" w:hAnsi="Arial" w:cs="Arial"/>
          <w:sz w:val="28"/>
          <w:szCs w:val="28"/>
        </w:rPr>
        <w:t>Statistical or Hypothetical questions</w:t>
      </w:r>
    </w:p>
    <w:p w14:paraId="2C594DF3" w14:textId="77777777" w:rsidR="00FD5220" w:rsidRPr="00FD5220" w:rsidRDefault="00FD5220" w:rsidP="00FD5220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FD5220">
        <w:rPr>
          <w:rFonts w:ascii="Arial" w:hAnsi="Arial" w:cs="Arial"/>
        </w:rPr>
        <w:t>Analyze the contents available in different countries and see which countries produce more movies and TV shows.</w:t>
      </w:r>
    </w:p>
    <w:p w14:paraId="79103D57" w14:textId="77777777" w:rsidR="00FD5220" w:rsidRPr="00FD5220" w:rsidRDefault="00FD5220" w:rsidP="00FD5220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FD5220">
        <w:rPr>
          <w:rFonts w:ascii="Arial" w:hAnsi="Arial" w:cs="Arial"/>
        </w:rPr>
        <w:t>In which month are the contents added more?</w:t>
      </w:r>
    </w:p>
    <w:p w14:paraId="7F0E192E" w14:textId="77777777" w:rsidR="00FD5220" w:rsidRPr="00FD5220" w:rsidRDefault="00FD5220" w:rsidP="00FD5220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FD5220">
        <w:rPr>
          <w:rFonts w:ascii="Arial" w:hAnsi="Arial" w:cs="Arial"/>
        </w:rPr>
        <w:t>What is the duration of the contents?</w:t>
      </w:r>
    </w:p>
    <w:p w14:paraId="5AE8ED2D" w14:textId="77777777" w:rsidR="00FD5220" w:rsidRPr="00FD5220" w:rsidRDefault="00FD5220" w:rsidP="00FD5220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FD5220">
        <w:rPr>
          <w:rFonts w:ascii="Arial" w:hAnsi="Arial" w:cs="Arial"/>
        </w:rPr>
        <w:t>What are the top categories or genre?</w:t>
      </w:r>
    </w:p>
    <w:p w14:paraId="34DFADBE" w14:textId="77777777" w:rsidR="00FD5220" w:rsidRPr="00FD5220" w:rsidRDefault="00FD5220" w:rsidP="00FD5220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FD5220">
        <w:rPr>
          <w:rFonts w:ascii="Arial" w:hAnsi="Arial" w:cs="Arial"/>
        </w:rPr>
        <w:t>What are the type</w:t>
      </w:r>
      <w:r>
        <w:rPr>
          <w:rFonts w:ascii="Arial" w:hAnsi="Arial" w:cs="Arial"/>
        </w:rPr>
        <w:t>s</w:t>
      </w:r>
      <w:r w:rsidRPr="00FD5220">
        <w:rPr>
          <w:rFonts w:ascii="Arial" w:hAnsi="Arial" w:cs="Arial"/>
        </w:rPr>
        <w:t xml:space="preserve"> of contents and their rating?</w:t>
      </w:r>
    </w:p>
    <w:p w14:paraId="04191610" w14:textId="77777777" w:rsidR="00FD5220" w:rsidRPr="00FD5220" w:rsidRDefault="00FD5220" w:rsidP="00FD5220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FD5220">
        <w:rPr>
          <w:rFonts w:ascii="Arial" w:hAnsi="Arial" w:cs="Arial"/>
        </w:rPr>
        <w:t>How many contents will be added in 2020?</w:t>
      </w:r>
    </w:p>
    <w:p w14:paraId="51701497" w14:textId="77777777" w:rsidR="001F3605" w:rsidRDefault="00CC4620" w:rsidP="00CC4620">
      <w:pPr>
        <w:rPr>
          <w:rFonts w:ascii="Arial" w:hAnsi="Arial" w:cs="Arial"/>
          <w:sz w:val="28"/>
          <w:szCs w:val="28"/>
        </w:rPr>
      </w:pPr>
      <w:r w:rsidRPr="00CC4620">
        <w:rPr>
          <w:rFonts w:ascii="Arial" w:hAnsi="Arial" w:cs="Arial"/>
          <w:sz w:val="28"/>
          <w:szCs w:val="28"/>
        </w:rPr>
        <w:t>Outcome of EDA</w:t>
      </w:r>
    </w:p>
    <w:p w14:paraId="53D2C836" w14:textId="77777777" w:rsidR="001F3605" w:rsidRPr="001F3605" w:rsidRDefault="001F3605" w:rsidP="00CC462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Below shows content added over the years. </w:t>
      </w:r>
      <w:r w:rsidR="004E168A">
        <w:rPr>
          <w:rFonts w:ascii="Arial" w:hAnsi="Arial" w:cs="Arial"/>
        </w:rPr>
        <w:t>Note that y</w:t>
      </w:r>
      <w:r>
        <w:rPr>
          <w:rFonts w:ascii="Arial" w:hAnsi="Arial" w:cs="Arial"/>
        </w:rPr>
        <w:t xml:space="preserve">ear 2020 shows a drop due to few data available </w:t>
      </w:r>
      <w:r w:rsidR="004E168A">
        <w:rPr>
          <w:rFonts w:ascii="Arial" w:hAnsi="Arial" w:cs="Arial"/>
        </w:rPr>
        <w:t xml:space="preserve">in dataset </w:t>
      </w:r>
      <w:r>
        <w:rPr>
          <w:rFonts w:ascii="Arial" w:hAnsi="Arial" w:cs="Arial"/>
        </w:rPr>
        <w:t xml:space="preserve">for this year. </w:t>
      </w:r>
    </w:p>
    <w:p w14:paraId="585793E9" w14:textId="77777777" w:rsidR="001F3605" w:rsidRPr="00CC4620" w:rsidRDefault="001F3605" w:rsidP="00CC4620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DBC9D33" wp14:editId="07E77683">
            <wp:extent cx="4076700" cy="2562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38BF" w14:textId="77777777" w:rsidR="00CC4620" w:rsidRPr="0053553C" w:rsidRDefault="008D480D" w:rsidP="0053553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53553C">
        <w:rPr>
          <w:rFonts w:ascii="Arial" w:hAnsi="Arial" w:cs="Arial"/>
        </w:rPr>
        <w:t>Contents present in United States are more than any other country.</w:t>
      </w:r>
    </w:p>
    <w:p w14:paraId="45D7CED4" w14:textId="77777777" w:rsidR="008D480D" w:rsidRDefault="008D480D" w:rsidP="00CF0981">
      <w:pPr>
        <w:jc w:val="both"/>
        <w:rPr>
          <w:rFonts w:ascii="Arial" w:hAnsi="Arial" w:cs="Arial"/>
        </w:rPr>
      </w:pPr>
      <w:r w:rsidRPr="008D480D">
        <w:rPr>
          <w:rFonts w:ascii="Arial" w:hAnsi="Arial" w:cs="Arial"/>
          <w:noProof/>
        </w:rPr>
        <w:lastRenderedPageBreak/>
        <w:drawing>
          <wp:inline distT="0" distB="0" distL="0" distR="0" wp14:anchorId="55BA2FEB" wp14:editId="62CD2A47">
            <wp:extent cx="5943600" cy="3161030"/>
            <wp:effectExtent l="0" t="0" r="0" b="1270"/>
            <wp:docPr id="5" name="Content Placeholder 4" descr="A screenshot of a social media pos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19D43C3-1FA8-4094-8DC1-F49AC938FCD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social media post&#10;&#10;Description automatically generated">
                      <a:extLst>
                        <a:ext uri="{FF2B5EF4-FFF2-40B4-BE49-F238E27FC236}">
                          <a16:creationId xmlns:a16="http://schemas.microsoft.com/office/drawing/2014/main" id="{719D43C3-1FA8-4094-8DC1-F49AC938FCD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73E2" w14:textId="77777777" w:rsidR="0053553C" w:rsidRDefault="0053553C" w:rsidP="00CF0981">
      <w:pPr>
        <w:jc w:val="both"/>
        <w:rPr>
          <w:rFonts w:ascii="Arial" w:hAnsi="Arial" w:cs="Arial"/>
        </w:rPr>
      </w:pPr>
    </w:p>
    <w:p w14:paraId="753868E9" w14:textId="77777777" w:rsidR="0053553C" w:rsidRPr="0053553C" w:rsidRDefault="0053553C" w:rsidP="0053553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More number of contents are added in second half of the year. </w:t>
      </w:r>
    </w:p>
    <w:p w14:paraId="101D9B40" w14:textId="77777777" w:rsidR="0053553C" w:rsidRDefault="0053553C" w:rsidP="00CF0981">
      <w:pPr>
        <w:jc w:val="both"/>
        <w:rPr>
          <w:rFonts w:ascii="Arial" w:hAnsi="Arial" w:cs="Arial"/>
        </w:rPr>
      </w:pPr>
      <w:r w:rsidRPr="0053553C">
        <w:rPr>
          <w:rFonts w:ascii="Arial" w:hAnsi="Arial" w:cs="Arial"/>
          <w:noProof/>
        </w:rPr>
        <w:drawing>
          <wp:inline distT="0" distB="0" distL="0" distR="0" wp14:anchorId="73DBD2D0" wp14:editId="53335A6A">
            <wp:extent cx="3312615" cy="2162175"/>
            <wp:effectExtent l="0" t="0" r="2540" b="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6948F5B0-8F82-49DE-9106-D9E5146E63F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6948F5B0-8F82-49DE-9106-D9E5146E63F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923" cy="217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53C">
        <w:rPr>
          <w:rFonts w:ascii="Arial" w:hAnsi="Arial" w:cs="Arial"/>
          <w:noProof/>
        </w:rPr>
        <w:drawing>
          <wp:inline distT="0" distB="0" distL="0" distR="0" wp14:anchorId="7420813A" wp14:editId="1E0A7D6B">
            <wp:extent cx="3311019" cy="2190750"/>
            <wp:effectExtent l="0" t="0" r="3810" b="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1F0B62F-9365-4E22-A5B4-24E86FD992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1F0B62F-9365-4E22-A5B4-24E86FD992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475" cy="220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A051" w14:textId="77777777" w:rsidR="003A20C0" w:rsidRDefault="0099003D" w:rsidP="0099003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Average duration for Movies is 100 minutes.  </w:t>
      </w:r>
    </w:p>
    <w:p w14:paraId="69E83ADC" w14:textId="77777777" w:rsidR="0099003D" w:rsidRDefault="0099003D" w:rsidP="0099003D">
      <w:pPr>
        <w:ind w:left="360"/>
        <w:rPr>
          <w:rFonts w:ascii="Arial" w:hAnsi="Arial" w:cs="Arial"/>
        </w:rPr>
      </w:pPr>
      <w:r w:rsidRPr="0099003D">
        <w:rPr>
          <w:rFonts w:ascii="Arial" w:hAnsi="Arial" w:cs="Arial"/>
          <w:noProof/>
        </w:rPr>
        <w:drawing>
          <wp:inline distT="0" distB="0" distL="0" distR="0" wp14:anchorId="137A225A" wp14:editId="4F849E2D">
            <wp:extent cx="3381375" cy="2083736"/>
            <wp:effectExtent l="0" t="0" r="0" b="0"/>
            <wp:docPr id="2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2C0BA33C-1A37-44FB-AD96-B86599B1DDB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2C0BA33C-1A37-44FB-AD96-B86599B1DDB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5084" cy="209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F84B" w14:textId="77777777" w:rsidR="0099003D" w:rsidRDefault="00A14423" w:rsidP="00A14423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top genre is International Movies. It could one of the </w:t>
      </w:r>
      <w:r w:rsidR="00EF580B">
        <w:rPr>
          <w:rFonts w:ascii="Arial" w:hAnsi="Arial" w:cs="Arial"/>
        </w:rPr>
        <w:t>reasons</w:t>
      </w:r>
      <w:r>
        <w:rPr>
          <w:rFonts w:ascii="Arial" w:hAnsi="Arial" w:cs="Arial"/>
        </w:rPr>
        <w:t xml:space="preserve"> why Netflix is very popular in </w:t>
      </w:r>
      <w:r w:rsidR="00EF580B">
        <w:rPr>
          <w:rFonts w:ascii="Arial" w:hAnsi="Arial" w:cs="Arial"/>
        </w:rPr>
        <w:t>many</w:t>
      </w:r>
      <w:r>
        <w:rPr>
          <w:rFonts w:ascii="Arial" w:hAnsi="Arial" w:cs="Arial"/>
        </w:rPr>
        <w:t xml:space="preserve"> countries. Users get chance to watch contents from various countries at single place. </w:t>
      </w:r>
    </w:p>
    <w:p w14:paraId="2B101E14" w14:textId="77777777" w:rsidR="00A14423" w:rsidRDefault="00A14423" w:rsidP="00A14423">
      <w:pPr>
        <w:pStyle w:val="ListParagraph"/>
        <w:rPr>
          <w:rFonts w:ascii="Arial" w:hAnsi="Arial" w:cs="Arial"/>
        </w:rPr>
      </w:pPr>
      <w:r w:rsidRPr="00A14423">
        <w:rPr>
          <w:rFonts w:ascii="Arial" w:hAnsi="Arial" w:cs="Arial"/>
          <w:noProof/>
        </w:rPr>
        <w:drawing>
          <wp:inline distT="0" distB="0" distL="0" distR="0" wp14:anchorId="2DB50921" wp14:editId="152BF63B">
            <wp:extent cx="4626407" cy="2533650"/>
            <wp:effectExtent l="0" t="0" r="3175" b="0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F79751AA-9BA9-4C7F-88A7-83E8D061A45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F79751AA-9BA9-4C7F-88A7-83E8D061A45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727" cy="254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AE06" w14:textId="77777777" w:rsidR="009F4622" w:rsidRDefault="00212589" w:rsidP="009F46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Below are what top categories mean:</w:t>
      </w:r>
    </w:p>
    <w:p w14:paraId="5F46DDF7" w14:textId="77777777" w:rsidR="00D00E4E" w:rsidRDefault="00D00E4E" w:rsidP="00D00E4E">
      <w:pPr>
        <w:pStyle w:val="ListParagraph"/>
        <w:rPr>
          <w:rFonts w:ascii="Arial" w:hAnsi="Arial" w:cs="Arial"/>
        </w:rPr>
      </w:pPr>
    </w:p>
    <w:p w14:paraId="3CBE3901" w14:textId="77777777" w:rsidR="00212589" w:rsidRDefault="00212589" w:rsidP="00212589">
      <w:pPr>
        <w:pStyle w:val="ListParagraph"/>
        <w:rPr>
          <w:rFonts w:ascii="Arial" w:hAnsi="Arial" w:cs="Arial"/>
        </w:rPr>
      </w:pPr>
      <w:r w:rsidRPr="00212589">
        <w:rPr>
          <w:rFonts w:ascii="Arial" w:hAnsi="Arial" w:cs="Arial"/>
        </w:rPr>
        <w:t>TV-MA:</w:t>
      </w:r>
      <w:r>
        <w:rPr>
          <w:rFonts w:ascii="Arial" w:hAnsi="Arial" w:cs="Arial"/>
        </w:rPr>
        <w:t xml:space="preserve"> </w:t>
      </w:r>
      <w:r w:rsidRPr="00212589">
        <w:rPr>
          <w:rFonts w:ascii="Arial" w:hAnsi="Arial" w:cs="Arial"/>
        </w:rPr>
        <w:t>This program is specifically designed to be viewed by adults and therefore may be unsuitable for children under 17.</w:t>
      </w:r>
    </w:p>
    <w:p w14:paraId="689DA0E5" w14:textId="77777777" w:rsidR="00212589" w:rsidRDefault="00212589" w:rsidP="00212589">
      <w:pPr>
        <w:pStyle w:val="ListParagraph"/>
        <w:rPr>
          <w:rFonts w:ascii="Arial" w:hAnsi="Arial" w:cs="Arial"/>
        </w:rPr>
      </w:pPr>
      <w:r w:rsidRPr="00212589">
        <w:rPr>
          <w:rFonts w:ascii="Arial" w:hAnsi="Arial" w:cs="Arial"/>
        </w:rPr>
        <w:t>TV-14:</w:t>
      </w:r>
      <w:r>
        <w:rPr>
          <w:rFonts w:ascii="Arial" w:hAnsi="Arial" w:cs="Arial"/>
        </w:rPr>
        <w:t xml:space="preserve"> </w:t>
      </w:r>
      <w:r w:rsidRPr="00212589">
        <w:rPr>
          <w:rFonts w:ascii="Arial" w:hAnsi="Arial" w:cs="Arial"/>
        </w:rPr>
        <w:t>This program contains some material that many parents would find unsuitable for children under 14 years of age.</w:t>
      </w:r>
    </w:p>
    <w:p w14:paraId="0232609D" w14:textId="77777777" w:rsidR="00212589" w:rsidRDefault="00212589" w:rsidP="00212589">
      <w:pPr>
        <w:pStyle w:val="ListParagraph"/>
        <w:rPr>
          <w:rFonts w:ascii="Arial" w:hAnsi="Arial" w:cs="Arial"/>
        </w:rPr>
      </w:pPr>
      <w:r w:rsidRPr="00212589">
        <w:rPr>
          <w:rFonts w:ascii="Arial" w:hAnsi="Arial" w:cs="Arial"/>
        </w:rPr>
        <w:t>TV-PG:</w:t>
      </w:r>
      <w:r>
        <w:rPr>
          <w:rFonts w:ascii="Arial" w:hAnsi="Arial" w:cs="Arial"/>
        </w:rPr>
        <w:t xml:space="preserve"> </w:t>
      </w:r>
      <w:r w:rsidRPr="00212589">
        <w:rPr>
          <w:rFonts w:ascii="Arial" w:hAnsi="Arial" w:cs="Arial"/>
        </w:rPr>
        <w:t>This program contains material that parents may find unsuitable for younger children.</w:t>
      </w:r>
    </w:p>
    <w:p w14:paraId="61B11E55" w14:textId="77777777" w:rsidR="009F4622" w:rsidRDefault="009F4622" w:rsidP="009F4622">
      <w:pPr>
        <w:pStyle w:val="ListParagraph"/>
        <w:rPr>
          <w:rFonts w:ascii="Arial" w:hAnsi="Arial" w:cs="Arial"/>
        </w:rPr>
      </w:pPr>
      <w:r w:rsidRPr="009F4622">
        <w:rPr>
          <w:rFonts w:ascii="Arial" w:hAnsi="Arial" w:cs="Arial"/>
          <w:noProof/>
        </w:rPr>
        <w:lastRenderedPageBreak/>
        <w:drawing>
          <wp:inline distT="0" distB="0" distL="0" distR="0" wp14:anchorId="5291F499" wp14:editId="44617024">
            <wp:extent cx="4029075" cy="2915914"/>
            <wp:effectExtent l="0" t="0" r="0" b="0"/>
            <wp:docPr id="3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68FEE410-9B43-422E-8D28-76340E2AF37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68FEE410-9B43-422E-8D28-76340E2AF37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6062" cy="29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7EAB" w14:textId="77777777" w:rsidR="00533FA7" w:rsidRDefault="00C650DF" w:rsidP="00533FA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It is interesting to note that UK and Japan have more TV shows than Movies.</w:t>
      </w:r>
    </w:p>
    <w:p w14:paraId="19394429" w14:textId="77777777" w:rsidR="00FD69E2" w:rsidRDefault="00FD69E2" w:rsidP="00FD69E2">
      <w:pPr>
        <w:pStyle w:val="ListParagraph"/>
        <w:rPr>
          <w:rFonts w:ascii="Arial" w:hAnsi="Arial" w:cs="Arial"/>
        </w:rPr>
      </w:pPr>
      <w:r w:rsidRPr="00FD69E2">
        <w:rPr>
          <w:rFonts w:ascii="Arial" w:hAnsi="Arial" w:cs="Arial"/>
          <w:noProof/>
        </w:rPr>
        <w:drawing>
          <wp:inline distT="0" distB="0" distL="0" distR="0" wp14:anchorId="6917F7C2" wp14:editId="5788AFC8">
            <wp:extent cx="4254798" cy="3295650"/>
            <wp:effectExtent l="0" t="0" r="0" b="0"/>
            <wp:docPr id="6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E234729E-A792-4EBD-B964-FDFDB573EF7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E234729E-A792-4EBD-B964-FDFDB573EF7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8154" cy="332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8ACC" w14:textId="77777777" w:rsidR="00BB7556" w:rsidRDefault="00BB7556" w:rsidP="00BB755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B7556">
        <w:rPr>
          <w:rFonts w:ascii="Arial" w:hAnsi="Arial" w:cs="Arial"/>
        </w:rPr>
        <w:t>Based on the prediction</w:t>
      </w:r>
      <w:r>
        <w:rPr>
          <w:rFonts w:ascii="Arial" w:hAnsi="Arial" w:cs="Arial"/>
        </w:rPr>
        <w:t>,</w:t>
      </w:r>
      <w:r w:rsidRPr="00BB7556"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>,</w:t>
      </w:r>
      <w:r w:rsidRPr="00BB7556">
        <w:rPr>
          <w:rFonts w:ascii="Arial" w:hAnsi="Arial" w:cs="Arial"/>
        </w:rPr>
        <w:t>014 Movies and 933 TV Shows will be added in 2020</w:t>
      </w:r>
      <w:r>
        <w:rPr>
          <w:rFonts w:ascii="Arial" w:hAnsi="Arial" w:cs="Arial"/>
        </w:rPr>
        <w:t>.</w:t>
      </w:r>
    </w:p>
    <w:p w14:paraId="0DF18CE7" w14:textId="77777777" w:rsidR="001F3605" w:rsidRDefault="001F3605" w:rsidP="001F3605">
      <w:pPr>
        <w:rPr>
          <w:rFonts w:ascii="Arial" w:hAnsi="Arial" w:cs="Arial"/>
        </w:rPr>
      </w:pPr>
    </w:p>
    <w:p w14:paraId="06B736C3" w14:textId="3291649D" w:rsidR="00DD7714" w:rsidRDefault="00E67334" w:rsidP="001F36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One variable that I felt missing in IMDB ratings value. It would be good to analyze the IMDB ratings of Netflix contents. </w:t>
      </w:r>
      <w:r w:rsidR="00DD7714">
        <w:rPr>
          <w:rFonts w:ascii="Arial" w:hAnsi="Arial" w:cs="Arial"/>
        </w:rPr>
        <w:t xml:space="preserve">I found it little challenging to plot hypothesis test with this data. </w:t>
      </w:r>
      <w:r w:rsidR="00765865">
        <w:rPr>
          <w:rFonts w:ascii="Arial" w:hAnsi="Arial" w:cs="Arial"/>
        </w:rPr>
        <w:t xml:space="preserve">Did some additional research about the variables and </w:t>
      </w:r>
      <w:r w:rsidR="001D464E">
        <w:rPr>
          <w:rFonts w:ascii="Arial" w:hAnsi="Arial" w:cs="Arial"/>
        </w:rPr>
        <w:t xml:space="preserve">came up with CDF </w:t>
      </w:r>
      <w:proofErr w:type="gramStart"/>
      <w:r w:rsidR="001D464E">
        <w:rPr>
          <w:rFonts w:ascii="Arial" w:hAnsi="Arial" w:cs="Arial"/>
        </w:rPr>
        <w:t>plot.</w:t>
      </w:r>
      <w:proofErr w:type="gramEnd"/>
      <w:r w:rsidR="00765865">
        <w:rPr>
          <w:rFonts w:ascii="Arial" w:hAnsi="Arial" w:cs="Arial"/>
        </w:rPr>
        <w:t xml:space="preserve"> </w:t>
      </w:r>
    </w:p>
    <w:p w14:paraId="0ECDB507" w14:textId="77777777" w:rsidR="006356DA" w:rsidRDefault="006356DA" w:rsidP="001F3605">
      <w:pPr>
        <w:rPr>
          <w:rFonts w:ascii="Arial" w:hAnsi="Arial" w:cs="Arial"/>
        </w:rPr>
      </w:pPr>
      <w:bookmarkStart w:id="0" w:name="_GoBack"/>
      <w:bookmarkEnd w:id="0"/>
    </w:p>
    <w:p w14:paraId="6E5634FC" w14:textId="39CEAF02" w:rsidR="005A7732" w:rsidRDefault="005A7732" w:rsidP="001F3605">
      <w:pPr>
        <w:rPr>
          <w:rFonts w:ascii="Arial" w:hAnsi="Arial" w:cs="Arial"/>
        </w:rPr>
      </w:pPr>
      <w:r>
        <w:rPr>
          <w:rFonts w:ascii="Arial" w:hAnsi="Arial" w:cs="Arial"/>
        </w:rPr>
        <w:t>References:</w:t>
      </w:r>
    </w:p>
    <w:p w14:paraId="0F1BB173" w14:textId="77777777" w:rsidR="00F02689" w:rsidRDefault="00F02689" w:rsidP="00F02689">
      <w:pPr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lastRenderedPageBreak/>
        <w:t>Downey, A. B. (2015). </w:t>
      </w:r>
      <w:r>
        <w:rPr>
          <w:i/>
          <w:iCs/>
          <w:color w:val="333333"/>
        </w:rPr>
        <w:t>Think Stats:</w:t>
      </w:r>
      <w:r>
        <w:rPr>
          <w:color w:val="333333"/>
          <w:shd w:val="clear" w:color="auto" w:fill="FFFFFF"/>
        </w:rPr>
        <w:t xml:space="preserve"> Beijing: </w:t>
      </w:r>
      <w:proofErr w:type="spellStart"/>
      <w:r>
        <w:rPr>
          <w:color w:val="333333"/>
          <w:shd w:val="clear" w:color="auto" w:fill="FFFFFF"/>
        </w:rPr>
        <w:t>OReilly</w:t>
      </w:r>
      <w:proofErr w:type="spellEnd"/>
      <w:r>
        <w:rPr>
          <w:color w:val="333333"/>
          <w:shd w:val="clear" w:color="auto" w:fill="FFFFFF"/>
        </w:rPr>
        <w:t>.</w:t>
      </w:r>
    </w:p>
    <w:p w14:paraId="491CBCDD" w14:textId="28036F81" w:rsidR="005A7732" w:rsidRPr="001F3605" w:rsidRDefault="006A5650" w:rsidP="001F3605">
      <w:pPr>
        <w:rPr>
          <w:rFonts w:ascii="Arial" w:hAnsi="Arial" w:cs="Arial"/>
        </w:rPr>
      </w:pPr>
      <w:hyperlink r:id="rId13" w:history="1">
        <w:r>
          <w:rPr>
            <w:rStyle w:val="Hyperlink"/>
          </w:rPr>
          <w:t>https://www.kaggle.com/shivamb/netflix-shows</w:t>
        </w:r>
      </w:hyperlink>
    </w:p>
    <w:sectPr w:rsidR="005A7732" w:rsidRPr="001F3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0BB8"/>
    <w:multiLevelType w:val="hybridMultilevel"/>
    <w:tmpl w:val="679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11BCE"/>
    <w:multiLevelType w:val="hybridMultilevel"/>
    <w:tmpl w:val="B2A27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30FA7"/>
    <w:multiLevelType w:val="hybridMultilevel"/>
    <w:tmpl w:val="541062FE"/>
    <w:lvl w:ilvl="0" w:tplc="0C5EC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8C0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E05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16D2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3E6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421E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FE5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005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8CA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EC"/>
    <w:rsid w:val="000B09CD"/>
    <w:rsid w:val="001D464E"/>
    <w:rsid w:val="001F3605"/>
    <w:rsid w:val="00212589"/>
    <w:rsid w:val="003A20C0"/>
    <w:rsid w:val="00437DE8"/>
    <w:rsid w:val="004C1EF0"/>
    <w:rsid w:val="004E168A"/>
    <w:rsid w:val="00533FA7"/>
    <w:rsid w:val="0053553C"/>
    <w:rsid w:val="005A7732"/>
    <w:rsid w:val="006356DA"/>
    <w:rsid w:val="006A5650"/>
    <w:rsid w:val="00765865"/>
    <w:rsid w:val="007A79EC"/>
    <w:rsid w:val="008D480D"/>
    <w:rsid w:val="0099003D"/>
    <w:rsid w:val="009F4622"/>
    <w:rsid w:val="00A14423"/>
    <w:rsid w:val="00BB7556"/>
    <w:rsid w:val="00C650DF"/>
    <w:rsid w:val="00CC4620"/>
    <w:rsid w:val="00CF0981"/>
    <w:rsid w:val="00D00E4E"/>
    <w:rsid w:val="00D500EF"/>
    <w:rsid w:val="00DD7714"/>
    <w:rsid w:val="00E67334"/>
    <w:rsid w:val="00EF580B"/>
    <w:rsid w:val="00F02689"/>
    <w:rsid w:val="00FC1D97"/>
    <w:rsid w:val="00FC6AB5"/>
    <w:rsid w:val="00FD5220"/>
    <w:rsid w:val="00FD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761F"/>
  <w15:chartTrackingRefBased/>
  <w15:docId w15:val="{0CB4B377-31F4-4339-BB6C-8FD267C2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2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56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8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1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4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8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5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kaggle.com/shivamb/netflix-show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Omprakash</dc:creator>
  <cp:keywords/>
  <dc:description/>
  <cp:lastModifiedBy>Santosh Kumar Omprakash</cp:lastModifiedBy>
  <cp:revision>41</cp:revision>
  <dcterms:created xsi:type="dcterms:W3CDTF">2020-05-30T23:18:00Z</dcterms:created>
  <dcterms:modified xsi:type="dcterms:W3CDTF">2020-05-31T01:59:00Z</dcterms:modified>
</cp:coreProperties>
</file>