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C1FA" w14:textId="3FC7620A" w:rsidR="00DF75A1" w:rsidRDefault="00DF75A1" w:rsidP="00DF75A1">
      <w:pPr>
        <w:shd w:val="clear" w:color="auto" w:fill="FFFFFF"/>
        <w:spacing w:after="0" w:line="240" w:lineRule="auto"/>
        <w:outlineLvl w:val="0"/>
        <w:rPr>
          <w:rFonts w:ascii="Segoe UI" w:eastAsia="Times New Roman" w:hAnsi="Segoe UI" w:cs="Segoe UI"/>
          <w:b/>
          <w:bCs/>
          <w:color w:val="171717"/>
          <w:kern w:val="36"/>
          <w:sz w:val="48"/>
          <w:szCs w:val="48"/>
          <w:lang w:eastAsia="en-CA"/>
        </w:rPr>
      </w:pPr>
      <w:r w:rsidRPr="00DF75A1">
        <w:rPr>
          <w:rFonts w:ascii="Segoe UI" w:eastAsia="Times New Roman" w:hAnsi="Segoe UI" w:cs="Segoe UI"/>
          <w:b/>
          <w:bCs/>
          <w:color w:val="171717"/>
          <w:kern w:val="36"/>
          <w:sz w:val="48"/>
          <w:szCs w:val="48"/>
          <w:lang w:eastAsia="en-CA"/>
        </w:rPr>
        <w:t>Azure Metrics Explorer</w:t>
      </w:r>
    </w:p>
    <w:p w14:paraId="5F08E0E3" w14:textId="72A85AB3" w:rsidR="00DF75A1" w:rsidRDefault="00DF75A1" w:rsidP="00DF75A1">
      <w:pPr>
        <w:shd w:val="clear" w:color="auto" w:fill="FFFFFF"/>
        <w:spacing w:after="0" w:line="240" w:lineRule="auto"/>
        <w:outlineLvl w:val="0"/>
        <w:rPr>
          <w:rFonts w:ascii="Segoe UI" w:eastAsia="Times New Roman" w:hAnsi="Segoe UI" w:cs="Segoe UI"/>
          <w:b/>
          <w:bCs/>
          <w:color w:val="171717"/>
          <w:kern w:val="36"/>
          <w:sz w:val="48"/>
          <w:szCs w:val="48"/>
          <w:lang w:eastAsia="en-CA"/>
        </w:rPr>
      </w:pPr>
    </w:p>
    <w:p w14:paraId="4EF4EC3F"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Azure Monitor metrics explorer is a component of the Microsoft Azure portal that allows plotting charts, visually correlating trends, and investigating spikes and dips in metrics' values. Use the metrics explorer to investigate the health and utilization of your resources. Start in the following order:</w:t>
      </w:r>
    </w:p>
    <w:p w14:paraId="25181EDB" w14:textId="5E3E7E1D" w:rsidR="00DF75A1" w:rsidRDefault="00DF75A1" w:rsidP="00DF75A1">
      <w:pPr>
        <w:pStyle w:val="NormalWeb"/>
        <w:numPr>
          <w:ilvl w:val="0"/>
          <w:numId w:val="1"/>
        </w:numPr>
        <w:shd w:val="clear" w:color="auto" w:fill="FFFFFF"/>
        <w:ind w:left="1290"/>
        <w:rPr>
          <w:rFonts w:ascii="Segoe UI" w:hAnsi="Segoe UI" w:cs="Segoe UI"/>
          <w:color w:val="171717"/>
        </w:rPr>
      </w:pPr>
      <w:r w:rsidRPr="00DF75A1">
        <w:rPr>
          <w:rFonts w:ascii="Segoe UI" w:hAnsi="Segoe UI" w:cs="Segoe UI"/>
          <w:color w:val="171717"/>
        </w:rPr>
        <w:t>Pick a resource and a metric</w:t>
      </w:r>
      <w:r>
        <w:rPr>
          <w:rFonts w:ascii="Segoe UI" w:hAnsi="Segoe UI" w:cs="Segoe UI"/>
          <w:color w:val="171717"/>
        </w:rPr>
        <w:t> and you see a basic chart. Then </w:t>
      </w:r>
      <w:r w:rsidRPr="00DF75A1">
        <w:rPr>
          <w:rFonts w:ascii="Segoe UI" w:hAnsi="Segoe UI" w:cs="Segoe UI"/>
          <w:color w:val="171717"/>
        </w:rPr>
        <w:t>select a time range</w:t>
      </w:r>
      <w:r>
        <w:rPr>
          <w:rFonts w:ascii="Segoe UI" w:hAnsi="Segoe UI" w:cs="Segoe UI"/>
          <w:color w:val="171717"/>
        </w:rPr>
        <w:t> that is relevant for your investigation.</w:t>
      </w:r>
    </w:p>
    <w:p w14:paraId="2964759A" w14:textId="2327E924" w:rsidR="00DF75A1" w:rsidRDefault="00DF75A1" w:rsidP="00DF75A1">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Try </w:t>
      </w:r>
      <w:r w:rsidRPr="00DF75A1">
        <w:rPr>
          <w:rFonts w:ascii="Segoe UI" w:hAnsi="Segoe UI" w:cs="Segoe UI"/>
          <w:color w:val="171717"/>
        </w:rPr>
        <w:t>applying dimension filters and splitting</w:t>
      </w:r>
      <w:r>
        <w:rPr>
          <w:rFonts w:ascii="Segoe UI" w:hAnsi="Segoe UI" w:cs="Segoe UI"/>
          <w:color w:val="171717"/>
        </w:rPr>
        <w:t>. The filters and splitting allow you to analyze which segments of the metric contribute to the overall metric value and identify possible outliers.</w:t>
      </w:r>
    </w:p>
    <w:p w14:paraId="0E0057B6" w14:textId="08C19812" w:rsidR="00DF75A1" w:rsidRDefault="00DF75A1" w:rsidP="00DF75A1">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Use </w:t>
      </w:r>
      <w:r w:rsidRPr="00DF75A1">
        <w:rPr>
          <w:rFonts w:ascii="Segoe UI" w:hAnsi="Segoe UI" w:cs="Segoe UI"/>
          <w:color w:val="171717"/>
        </w:rPr>
        <w:t>advanced settings</w:t>
      </w:r>
      <w:r>
        <w:rPr>
          <w:rFonts w:ascii="Segoe UI" w:hAnsi="Segoe UI" w:cs="Segoe UI"/>
          <w:color w:val="171717"/>
        </w:rPr>
        <w:t> to customize the chart before pinning to dashboards. </w:t>
      </w:r>
      <w:r w:rsidRPr="00DF75A1">
        <w:rPr>
          <w:rFonts w:ascii="Segoe UI" w:hAnsi="Segoe UI" w:cs="Segoe UI"/>
          <w:color w:val="171717"/>
        </w:rPr>
        <w:t>Configure alerts</w:t>
      </w:r>
      <w:r>
        <w:rPr>
          <w:rFonts w:ascii="Segoe UI" w:hAnsi="Segoe UI" w:cs="Segoe UI"/>
          <w:color w:val="171717"/>
        </w:rPr>
        <w:t> to receive notifications when the metric value exceeds or drops below a threshold.</w:t>
      </w:r>
    </w:p>
    <w:p w14:paraId="19744272" w14:textId="77777777" w:rsidR="00DF75A1" w:rsidRDefault="00DF75A1" w:rsidP="00DF75A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Service Bus metrics in Azure Monitor</w:t>
      </w:r>
    </w:p>
    <w:p w14:paraId="22CAD852" w14:textId="77777777" w:rsidR="00DF75A1" w:rsidRPr="00DF75A1" w:rsidRDefault="00DF75A1" w:rsidP="00DF75A1">
      <w:pPr>
        <w:shd w:val="clear" w:color="auto" w:fill="FFFFFF"/>
        <w:spacing w:before="100" w:beforeAutospacing="1" w:after="100" w:afterAutospacing="1" w:line="240" w:lineRule="auto"/>
        <w:rPr>
          <w:rFonts w:ascii="Segoe UI" w:eastAsia="Times New Roman" w:hAnsi="Segoe UI" w:cs="Segoe UI"/>
          <w:color w:val="171717"/>
          <w:sz w:val="24"/>
          <w:szCs w:val="24"/>
          <w:lang w:eastAsia="en-CA"/>
        </w:rPr>
      </w:pPr>
      <w:r w:rsidRPr="00DF75A1">
        <w:rPr>
          <w:rFonts w:ascii="Segoe UI" w:eastAsia="Times New Roman" w:hAnsi="Segoe UI" w:cs="Segoe UI"/>
          <w:color w:val="171717"/>
          <w:sz w:val="24"/>
          <w:szCs w:val="24"/>
          <w:lang w:eastAsia="en-CA"/>
        </w:rPr>
        <w:t>Service Bus metrics give you the state of resources in your Azure subscription. With a rich set of metrics data, you can assess the overall health of your Service Bus resources, not only at the namespace level, but also at the entity level. These statistics can be important as they help you to monitor the state of Service Bus. Metrics can also help troubleshoot root-cause issues without needing to contact Azure support.</w:t>
      </w:r>
    </w:p>
    <w:p w14:paraId="5AD989CB" w14:textId="77777777" w:rsidR="00DF75A1" w:rsidRPr="00DF75A1" w:rsidRDefault="00DF75A1" w:rsidP="00DF75A1">
      <w:pPr>
        <w:shd w:val="clear" w:color="auto" w:fill="FFFFFF"/>
        <w:spacing w:before="100" w:beforeAutospacing="1" w:after="100" w:afterAutospacing="1" w:line="240" w:lineRule="auto"/>
        <w:rPr>
          <w:rFonts w:ascii="Segoe UI" w:eastAsia="Times New Roman" w:hAnsi="Segoe UI" w:cs="Segoe UI"/>
          <w:color w:val="171717"/>
          <w:sz w:val="24"/>
          <w:szCs w:val="24"/>
          <w:lang w:eastAsia="en-CA"/>
        </w:rPr>
      </w:pPr>
      <w:r w:rsidRPr="00DF75A1">
        <w:rPr>
          <w:rFonts w:ascii="Segoe UI" w:eastAsia="Times New Roman" w:hAnsi="Segoe UI" w:cs="Segoe UI"/>
          <w:color w:val="171717"/>
          <w:sz w:val="24"/>
          <w:szCs w:val="24"/>
          <w:lang w:eastAsia="en-CA"/>
        </w:rPr>
        <w:t>Azure Monitor provides unified user interfaces for monitoring across various Azure services.</w:t>
      </w:r>
    </w:p>
    <w:p w14:paraId="35765435" w14:textId="77777777" w:rsidR="00DF75A1" w:rsidRDefault="00DF75A1" w:rsidP="00DF75A1">
      <w:pPr>
        <w:pStyle w:val="Heading2"/>
        <w:shd w:val="clear" w:color="auto" w:fill="FFFFFF"/>
        <w:rPr>
          <w:rFonts w:ascii="Segoe UI" w:hAnsi="Segoe UI" w:cs="Segoe UI"/>
          <w:color w:val="171717"/>
        </w:rPr>
      </w:pPr>
      <w:r>
        <w:rPr>
          <w:rFonts w:ascii="Segoe UI" w:hAnsi="Segoe UI" w:cs="Segoe UI"/>
          <w:color w:val="171717"/>
        </w:rPr>
        <w:t>Access metrics</w:t>
      </w:r>
    </w:p>
    <w:p w14:paraId="178951A5" w14:textId="183B5A80"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Azure Monitor provides multiple ways to access metrics. You can either access metrics through the </w:t>
      </w:r>
      <w:r w:rsidRPr="00DF75A1">
        <w:rPr>
          <w:rFonts w:ascii="Segoe UI" w:eastAsiaTheme="majorEastAsia" w:hAnsi="Segoe UI" w:cs="Segoe UI"/>
          <w:color w:val="171717"/>
        </w:rPr>
        <w:t xml:space="preserve">Azure </w:t>
      </w:r>
      <w:r w:rsidRPr="00DF75A1">
        <w:rPr>
          <w:rFonts w:ascii="Segoe UI" w:eastAsiaTheme="majorEastAsia" w:hAnsi="Segoe UI" w:cs="Segoe UI"/>
          <w:color w:val="171717"/>
        </w:rPr>
        <w:t>portal</w:t>
      </w:r>
      <w:r>
        <w:rPr>
          <w:rFonts w:ascii="Segoe UI" w:hAnsi="Segoe UI" w:cs="Segoe UI"/>
          <w:color w:val="171717"/>
        </w:rPr>
        <w:t xml:space="preserve"> or</w:t>
      </w:r>
      <w:r>
        <w:rPr>
          <w:rFonts w:ascii="Segoe UI" w:hAnsi="Segoe UI" w:cs="Segoe UI"/>
          <w:color w:val="171717"/>
        </w:rPr>
        <w:t xml:space="preserve"> use the Azure Monitor APIs (REST and .NET) and analysis solutions such as Azure Monitor logs and Event Hubs.</w:t>
      </w:r>
    </w:p>
    <w:p w14:paraId="05F3B313" w14:textId="380B9613" w:rsidR="00DF75A1" w:rsidRDefault="00DF75A1" w:rsidP="00DF75A1">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Metrics are enabled by default, and you can access the most recent 30 days of data. If you need to keep data for a longer </w:t>
      </w:r>
      <w:proofErr w:type="gramStart"/>
      <w:r>
        <w:rPr>
          <w:rFonts w:ascii="Segoe UI" w:hAnsi="Segoe UI" w:cs="Segoe UI"/>
          <w:color w:val="171717"/>
          <w:shd w:val="clear" w:color="auto" w:fill="FFFFFF"/>
        </w:rPr>
        <w:t>period of time</w:t>
      </w:r>
      <w:proofErr w:type="gramEnd"/>
      <w:r>
        <w:rPr>
          <w:rFonts w:ascii="Segoe UI" w:hAnsi="Segoe UI" w:cs="Segoe UI"/>
          <w:color w:val="171717"/>
          <w:shd w:val="clear" w:color="auto" w:fill="FFFFFF"/>
        </w:rPr>
        <w:t>, you can archive metrics data to an Azure Storage account. This value is configured in </w:t>
      </w:r>
      <w:r w:rsidRPr="00DF75A1">
        <w:rPr>
          <w:rFonts w:ascii="Segoe UI" w:hAnsi="Segoe UI" w:cs="Segoe UI"/>
          <w:shd w:val="clear" w:color="auto" w:fill="FFFFFF"/>
        </w:rPr>
        <w:t>diagnostic settings</w:t>
      </w:r>
      <w:r>
        <w:rPr>
          <w:rFonts w:ascii="Segoe UI" w:hAnsi="Segoe UI" w:cs="Segoe UI"/>
          <w:color w:val="171717"/>
          <w:shd w:val="clear" w:color="auto" w:fill="FFFFFF"/>
        </w:rPr>
        <w:t> in Azure Monitor.</w:t>
      </w:r>
    </w:p>
    <w:p w14:paraId="3C8E29E1" w14:textId="77777777" w:rsidR="00DF75A1" w:rsidRDefault="00DF75A1" w:rsidP="00DF75A1">
      <w:pPr>
        <w:pStyle w:val="Heading2"/>
        <w:shd w:val="clear" w:color="auto" w:fill="FFFFFF"/>
        <w:rPr>
          <w:rFonts w:ascii="Segoe UI" w:hAnsi="Segoe UI" w:cs="Segoe UI"/>
          <w:color w:val="171717"/>
        </w:rPr>
      </w:pPr>
      <w:r>
        <w:rPr>
          <w:rFonts w:ascii="Segoe UI" w:hAnsi="Segoe UI" w:cs="Segoe UI"/>
          <w:color w:val="171717"/>
        </w:rPr>
        <w:t>Access metrics in the portal</w:t>
      </w:r>
    </w:p>
    <w:p w14:paraId="34E96FFC" w14:textId="55C5F48D"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You can monitor metrics over time in the </w:t>
      </w:r>
      <w:r w:rsidRPr="00DF75A1">
        <w:rPr>
          <w:rFonts w:ascii="Segoe UI" w:eastAsiaTheme="majorEastAsia" w:hAnsi="Segoe UI" w:cs="Segoe UI"/>
          <w:color w:val="171717"/>
        </w:rPr>
        <w:t>Azure portal</w:t>
      </w:r>
      <w:r>
        <w:rPr>
          <w:rFonts w:ascii="Segoe UI" w:hAnsi="Segoe UI" w:cs="Segoe UI"/>
          <w:color w:val="171717"/>
        </w:rPr>
        <w:t>. The following example shows how to view successful requests and incoming requests at the account level:</w:t>
      </w:r>
    </w:p>
    <w:p w14:paraId="7A79E8D1" w14:textId="0066EF6B" w:rsidR="00DF75A1" w:rsidRDefault="00DF75A1" w:rsidP="00DF75A1">
      <w:pPr>
        <w:pStyle w:val="NormalWeb"/>
        <w:shd w:val="clear" w:color="auto" w:fill="FFFFFF"/>
        <w:tabs>
          <w:tab w:val="left" w:pos="2270"/>
        </w:tabs>
        <w:rPr>
          <w:rFonts w:ascii="Segoe UI" w:hAnsi="Segoe UI" w:cs="Segoe UI"/>
          <w:color w:val="171717"/>
        </w:rPr>
      </w:pPr>
      <w:r>
        <w:rPr>
          <w:rFonts w:ascii="Segoe UI" w:hAnsi="Segoe UI" w:cs="Segoe UI"/>
          <w:noProof/>
          <w:color w:val="171717"/>
        </w:rPr>
        <mc:AlternateContent>
          <mc:Choice Requires="wps">
            <w:drawing>
              <wp:inline distT="0" distB="0" distL="0" distR="0" wp14:anchorId="45A0276B" wp14:editId="70C601AD">
                <wp:extent cx="304800" cy="304800"/>
                <wp:effectExtent l="0" t="0" r="0" b="0"/>
                <wp:docPr id="2" name="Rectangle 2" descr="Screenshot of the Monitor - Metrics (preview) page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CCE77" id="Rectangle 2" o:spid="_x0000_s1026" alt="Screenshot of the Monitor - Metrics (preview) page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cVezwHwIAABQEAAAOAAAAAAAAAAAAAAAAAC4CAABkcnMvZTJvRG9jLnhtbFBLAQItABQA&#10;BgAIAAAAIQBMoOks2AAAAAMBAAAPAAAAAAAAAAAAAAAAAHkEAABkcnMvZG93bnJldi54bWxQSwUG&#10;AAAAAAQABADzAAAAfgUAAAAA&#10;" filled="f" stroked="f">
                <o:lock v:ext="edit" aspectratio="t"/>
                <w10:anchorlock/>
              </v:rect>
            </w:pict>
          </mc:Fallback>
        </mc:AlternateContent>
      </w:r>
      <w:r>
        <w:rPr>
          <w:rFonts w:ascii="Segoe UI" w:hAnsi="Segoe UI" w:cs="Segoe UI"/>
          <w:noProof/>
          <w:color w:val="171717"/>
        </w:rPr>
        <w:drawing>
          <wp:inline distT="0" distB="0" distL="0" distR="0" wp14:anchorId="07FB9EDC" wp14:editId="697185C2">
            <wp:extent cx="5943600" cy="3009265"/>
            <wp:effectExtent l="0" t="0" r="0" b="635"/>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31E584B3"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You can also access metrics directly via the namespace. To do so, select your namespace and then select </w:t>
      </w:r>
      <w:r>
        <w:rPr>
          <w:rStyle w:val="Strong"/>
          <w:rFonts w:ascii="Segoe UI" w:hAnsi="Segoe UI" w:cs="Segoe UI"/>
          <w:color w:val="171717"/>
        </w:rPr>
        <w:t>Metrics</w:t>
      </w:r>
      <w:r>
        <w:rPr>
          <w:rFonts w:ascii="Segoe UI" w:hAnsi="Segoe UI" w:cs="Segoe UI"/>
          <w:color w:val="171717"/>
        </w:rPr>
        <w:t>. To display metrics filtered to the scope of the entity, select the entity and then select </w:t>
      </w:r>
      <w:r>
        <w:rPr>
          <w:rStyle w:val="Strong"/>
          <w:rFonts w:ascii="Segoe UI" w:hAnsi="Segoe UI" w:cs="Segoe UI"/>
          <w:color w:val="171717"/>
        </w:rPr>
        <w:t>Metrics</w:t>
      </w:r>
      <w:r>
        <w:rPr>
          <w:rFonts w:ascii="Segoe UI" w:hAnsi="Segoe UI" w:cs="Segoe UI"/>
          <w:color w:val="171717"/>
        </w:rPr>
        <w:t>.</w:t>
      </w:r>
    </w:p>
    <w:p w14:paraId="76DC80EC" w14:textId="2A767F58" w:rsidR="00DF75A1" w:rsidRDefault="00DF75A1" w:rsidP="00DF75A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095751B" wp14:editId="7D010054">
            <wp:extent cx="5943600" cy="191071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r>
        <w:rPr>
          <w:rFonts w:ascii="Segoe UI" w:hAnsi="Segoe UI" w:cs="Segoe UI"/>
          <w:color w:val="171717"/>
        </w:rPr>
        <w:t>For metrics supporting dimensions, you must filter with the desired dimension value.</w:t>
      </w:r>
    </w:p>
    <w:p w14:paraId="0C0B4E09" w14:textId="77777777" w:rsidR="00DF75A1" w:rsidRPr="00DF75A1" w:rsidRDefault="00DF75A1" w:rsidP="00DF75A1">
      <w:pPr>
        <w:pStyle w:val="Heading2"/>
        <w:shd w:val="clear" w:color="auto" w:fill="FFFFFF"/>
        <w:rPr>
          <w:rFonts w:ascii="Segoe UI" w:hAnsi="Segoe UI" w:cs="Segoe UI"/>
          <w:b/>
          <w:bCs/>
          <w:color w:val="171717"/>
        </w:rPr>
      </w:pPr>
      <w:r w:rsidRPr="00DF75A1">
        <w:rPr>
          <w:rFonts w:ascii="Segoe UI" w:hAnsi="Segoe UI" w:cs="Segoe UI"/>
          <w:b/>
          <w:bCs/>
          <w:color w:val="171717"/>
        </w:rPr>
        <w:lastRenderedPageBreak/>
        <w:t>Billing</w:t>
      </w:r>
    </w:p>
    <w:p w14:paraId="28BD678B"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Metrics and Alerts on Azure Monitor are charged on a per alert basis. These charges should be available on the portal when the alert is set up and before it's saved.</w:t>
      </w:r>
    </w:p>
    <w:p w14:paraId="053A02C9"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Additional solutions that ingest metrics data are billed directly by those solutions. For example, you're billed by Azure Storage if you archive metrics data to an Azure Storage account. you're also billed by Log Analytics if you stream metrics data to Log Analytics for advanced analysis.</w:t>
      </w:r>
    </w:p>
    <w:p w14:paraId="1D8990D8"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The following metrics give you an overview of the health of your service.</w:t>
      </w:r>
    </w:p>
    <w:p w14:paraId="41866E4F" w14:textId="77777777" w:rsidR="00DF75A1" w:rsidRDefault="00DF75A1" w:rsidP="00DF75A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5D429D3F" w14:textId="77777777" w:rsidR="00DF75A1" w:rsidRDefault="00DF75A1" w:rsidP="00DF75A1">
      <w:pPr>
        <w:pStyle w:val="NormalWeb"/>
        <w:rPr>
          <w:rFonts w:ascii="Segoe UI" w:hAnsi="Segoe UI" w:cs="Segoe UI"/>
          <w:color w:val="171717"/>
        </w:rPr>
      </w:pPr>
      <w:r w:rsidRPr="00DF75A1">
        <w:rPr>
          <w:rFonts w:ascii="Segoe UI" w:hAnsi="Segoe UI" w:cs="Segoe UI"/>
          <w:color w:val="171717"/>
          <w:highlight w:val="yellow"/>
        </w:rPr>
        <w:t>We are deprecating several metrics as they are moved under a different name. This might require you to update your references. Metrics marked with the "deprecated" keyword will not be supported going forward.</w:t>
      </w:r>
    </w:p>
    <w:p w14:paraId="5F975DD7"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All metrics values are sent to Azure Monitor every minute. The time granularity defines the time interval for which metrics values are presented. The supported time interval for all Service Bus metrics is 1 minute.</w:t>
      </w:r>
    </w:p>
    <w:p w14:paraId="29AC32AA" w14:textId="77777777" w:rsidR="00DF75A1" w:rsidRDefault="00DF75A1" w:rsidP="00DF75A1">
      <w:pPr>
        <w:pStyle w:val="Heading2"/>
        <w:shd w:val="clear" w:color="auto" w:fill="FFFFFF"/>
        <w:rPr>
          <w:rFonts w:ascii="Segoe UI" w:hAnsi="Segoe UI" w:cs="Segoe UI"/>
          <w:color w:val="171717"/>
        </w:rPr>
      </w:pPr>
      <w:r>
        <w:rPr>
          <w:rFonts w:ascii="Segoe UI" w:hAnsi="Segoe UI" w:cs="Segoe UI"/>
          <w:color w:val="171717"/>
        </w:rPr>
        <w:t>Request metrics</w:t>
      </w:r>
    </w:p>
    <w:p w14:paraId="4E20659F"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Counts the number of data and management operations requests.</w:t>
      </w:r>
    </w:p>
    <w:tbl>
      <w:tblPr>
        <w:tblW w:w="9930" w:type="dxa"/>
        <w:tblCellMar>
          <w:top w:w="15" w:type="dxa"/>
          <w:left w:w="15" w:type="dxa"/>
          <w:bottom w:w="15" w:type="dxa"/>
          <w:right w:w="15" w:type="dxa"/>
        </w:tblCellMar>
        <w:tblLook w:val="04A0" w:firstRow="1" w:lastRow="0" w:firstColumn="1" w:lastColumn="0" w:noHBand="0" w:noVBand="1"/>
      </w:tblPr>
      <w:tblGrid>
        <w:gridCol w:w="2913"/>
        <w:gridCol w:w="7017"/>
      </w:tblGrid>
      <w:tr w:rsidR="00DF75A1" w14:paraId="0433C1FF" w14:textId="77777777" w:rsidTr="00DF75A1">
        <w:trPr>
          <w:tblHeader/>
        </w:trPr>
        <w:tc>
          <w:tcPr>
            <w:tcW w:w="0" w:type="auto"/>
            <w:gridSpan w:val="2"/>
            <w:tcBorders>
              <w:top w:val="nil"/>
              <w:left w:val="nil"/>
              <w:bottom w:val="nil"/>
              <w:right w:val="nil"/>
            </w:tcBorders>
            <w:vAlign w:val="center"/>
            <w:hideMark/>
          </w:tcPr>
          <w:p w14:paraId="4BE751A3" w14:textId="77777777" w:rsidR="00DF75A1" w:rsidRDefault="00DF75A1">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REQUEST METRICS</w:t>
            </w:r>
          </w:p>
        </w:tc>
      </w:tr>
      <w:tr w:rsidR="00DF75A1" w14:paraId="44D6F597" w14:textId="77777777" w:rsidTr="00DF75A1">
        <w:trPr>
          <w:tblHeader/>
        </w:trPr>
        <w:tc>
          <w:tcPr>
            <w:tcW w:w="0" w:type="auto"/>
            <w:tcBorders>
              <w:top w:val="nil"/>
              <w:left w:val="single" w:sz="2" w:space="0" w:color="auto"/>
              <w:bottom w:val="nil"/>
              <w:right w:val="single" w:sz="2" w:space="0" w:color="auto"/>
            </w:tcBorders>
            <w:hideMark/>
          </w:tcPr>
          <w:p w14:paraId="50A5F6B4" w14:textId="77777777" w:rsidR="00DF75A1" w:rsidRDefault="00DF75A1">
            <w:pPr>
              <w:rPr>
                <w:b/>
                <w:bCs/>
              </w:rPr>
            </w:pPr>
            <w:r>
              <w:rPr>
                <w:b/>
                <w:bCs/>
              </w:rPr>
              <w:t>Metric Name</w:t>
            </w:r>
          </w:p>
        </w:tc>
        <w:tc>
          <w:tcPr>
            <w:tcW w:w="0" w:type="auto"/>
            <w:tcBorders>
              <w:top w:val="nil"/>
              <w:left w:val="single" w:sz="2" w:space="0" w:color="auto"/>
              <w:bottom w:val="nil"/>
              <w:right w:val="single" w:sz="2" w:space="0" w:color="auto"/>
            </w:tcBorders>
            <w:hideMark/>
          </w:tcPr>
          <w:p w14:paraId="09F63188" w14:textId="77777777" w:rsidR="00DF75A1" w:rsidRDefault="00DF75A1">
            <w:pPr>
              <w:rPr>
                <w:b/>
                <w:bCs/>
              </w:rPr>
            </w:pPr>
            <w:r>
              <w:rPr>
                <w:b/>
                <w:bCs/>
              </w:rPr>
              <w:t>Description</w:t>
            </w:r>
          </w:p>
        </w:tc>
      </w:tr>
      <w:tr w:rsidR="00DF75A1" w14:paraId="37849A58"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5986AC4" w14:textId="77777777" w:rsidR="00DF75A1" w:rsidRDefault="00DF75A1">
            <w:r>
              <w:t>Incoming Requests</w:t>
            </w:r>
          </w:p>
        </w:tc>
        <w:tc>
          <w:tcPr>
            <w:tcW w:w="0" w:type="auto"/>
            <w:tcBorders>
              <w:top w:val="single" w:sz="24" w:space="0" w:color="auto"/>
              <w:left w:val="single" w:sz="2" w:space="0" w:color="auto"/>
              <w:bottom w:val="single" w:sz="2" w:space="0" w:color="auto"/>
              <w:right w:val="single" w:sz="2" w:space="0" w:color="auto"/>
            </w:tcBorders>
            <w:hideMark/>
          </w:tcPr>
          <w:p w14:paraId="43448A90" w14:textId="343CA09D" w:rsidR="00DF75A1" w:rsidRDefault="00DF75A1">
            <w:r>
              <w:t>The number of requests made to the Service Bus service over a specified period.</w:t>
            </w:r>
          </w:p>
        </w:tc>
      </w:tr>
      <w:tr w:rsidR="00DF75A1" w14:paraId="61122003"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7521E840" w14:textId="77777777" w:rsidR="00DF75A1" w:rsidRDefault="00DF75A1">
            <w:r>
              <w:t>Successful Requests</w:t>
            </w:r>
          </w:p>
        </w:tc>
        <w:tc>
          <w:tcPr>
            <w:tcW w:w="0" w:type="auto"/>
            <w:tcBorders>
              <w:top w:val="single" w:sz="24" w:space="0" w:color="auto"/>
              <w:left w:val="single" w:sz="2" w:space="0" w:color="auto"/>
              <w:bottom w:val="single" w:sz="2" w:space="0" w:color="auto"/>
              <w:right w:val="single" w:sz="2" w:space="0" w:color="auto"/>
            </w:tcBorders>
            <w:hideMark/>
          </w:tcPr>
          <w:p w14:paraId="30D7C7A0" w14:textId="7F8D8F04" w:rsidR="00DF75A1" w:rsidRDefault="00DF75A1">
            <w:r>
              <w:t>The number of successful requests made to the Service Bus service over a specified period.</w:t>
            </w:r>
          </w:p>
        </w:tc>
      </w:tr>
      <w:tr w:rsidR="00DF75A1" w14:paraId="2B7A3144"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F62F998" w14:textId="77777777" w:rsidR="00DF75A1" w:rsidRDefault="00DF75A1">
            <w:r>
              <w:t>Server Errors</w:t>
            </w:r>
          </w:p>
        </w:tc>
        <w:tc>
          <w:tcPr>
            <w:tcW w:w="0" w:type="auto"/>
            <w:tcBorders>
              <w:top w:val="single" w:sz="24" w:space="0" w:color="auto"/>
              <w:left w:val="single" w:sz="2" w:space="0" w:color="auto"/>
              <w:bottom w:val="single" w:sz="2" w:space="0" w:color="auto"/>
              <w:right w:val="single" w:sz="2" w:space="0" w:color="auto"/>
            </w:tcBorders>
            <w:hideMark/>
          </w:tcPr>
          <w:p w14:paraId="630E0246" w14:textId="4AB63B1C" w:rsidR="00DF75A1" w:rsidRDefault="00DF75A1">
            <w:r>
              <w:t>The number of requests not processed because of an error in the Service Bus service over a specified period.</w:t>
            </w:r>
          </w:p>
        </w:tc>
      </w:tr>
      <w:tr w:rsidR="00DF75A1" w14:paraId="05364088"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9C0BE85" w14:textId="77777777" w:rsidR="00DF75A1" w:rsidRDefault="00DF75A1">
            <w:r>
              <w:t>User Errors (see the following subsection)</w:t>
            </w:r>
          </w:p>
        </w:tc>
        <w:tc>
          <w:tcPr>
            <w:tcW w:w="0" w:type="auto"/>
            <w:tcBorders>
              <w:top w:val="single" w:sz="24" w:space="0" w:color="auto"/>
              <w:left w:val="single" w:sz="2" w:space="0" w:color="auto"/>
              <w:bottom w:val="single" w:sz="2" w:space="0" w:color="auto"/>
              <w:right w:val="single" w:sz="2" w:space="0" w:color="auto"/>
            </w:tcBorders>
            <w:hideMark/>
          </w:tcPr>
          <w:p w14:paraId="4259AC5D" w14:textId="180D5D80" w:rsidR="00DF75A1" w:rsidRDefault="00DF75A1">
            <w:r>
              <w:t>The number of requests not processed because of user errors over a specified period.</w:t>
            </w:r>
          </w:p>
        </w:tc>
      </w:tr>
      <w:tr w:rsidR="00DF75A1" w14:paraId="593C49F0"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D566598" w14:textId="77777777" w:rsidR="00DF75A1" w:rsidRDefault="00DF75A1">
            <w:r>
              <w:t>Throttled Requests</w:t>
            </w:r>
          </w:p>
        </w:tc>
        <w:tc>
          <w:tcPr>
            <w:tcW w:w="0" w:type="auto"/>
            <w:tcBorders>
              <w:top w:val="single" w:sz="24" w:space="0" w:color="auto"/>
              <w:left w:val="single" w:sz="2" w:space="0" w:color="auto"/>
              <w:bottom w:val="single" w:sz="2" w:space="0" w:color="auto"/>
              <w:right w:val="single" w:sz="2" w:space="0" w:color="auto"/>
            </w:tcBorders>
            <w:hideMark/>
          </w:tcPr>
          <w:p w14:paraId="468436EF" w14:textId="5653B379" w:rsidR="00DF75A1" w:rsidRDefault="00DF75A1">
            <w:r>
              <w:t>The number of requests that were throttled because the usage was exceeded.</w:t>
            </w:r>
          </w:p>
        </w:tc>
      </w:tr>
    </w:tbl>
    <w:p w14:paraId="78ED513A" w14:textId="77777777" w:rsidR="00DF75A1" w:rsidRPr="00DF75A1" w:rsidRDefault="00DF75A1" w:rsidP="00DF75A1">
      <w:pPr>
        <w:pStyle w:val="Heading3"/>
        <w:shd w:val="clear" w:color="auto" w:fill="FFFFFF"/>
        <w:spacing w:before="0"/>
        <w:rPr>
          <w:rFonts w:ascii="Segoe UI" w:hAnsi="Segoe UI" w:cs="Segoe UI"/>
          <w:b/>
          <w:bCs/>
          <w:color w:val="171717"/>
        </w:rPr>
      </w:pPr>
      <w:r w:rsidRPr="00DF75A1">
        <w:rPr>
          <w:rFonts w:ascii="Segoe UI" w:hAnsi="Segoe UI" w:cs="Segoe UI"/>
          <w:b/>
          <w:bCs/>
          <w:color w:val="171717"/>
        </w:rPr>
        <w:lastRenderedPageBreak/>
        <w:t>User errors</w:t>
      </w:r>
    </w:p>
    <w:p w14:paraId="4352247E"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The following two types of errors are classified as user errors:</w:t>
      </w:r>
    </w:p>
    <w:p w14:paraId="414ECA85" w14:textId="77777777" w:rsidR="00DF75A1" w:rsidRDefault="00DF75A1" w:rsidP="00DF75A1">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Client-side errors (In HTTP that would be 400 errors).</w:t>
      </w:r>
    </w:p>
    <w:p w14:paraId="06BC1481" w14:textId="77777777" w:rsidR="00DF75A1" w:rsidRDefault="00DF75A1" w:rsidP="00DF75A1">
      <w:pPr>
        <w:numPr>
          <w:ilvl w:val="0"/>
          <w:numId w:val="2"/>
        </w:numPr>
        <w:shd w:val="clear" w:color="auto" w:fill="FFFFFF"/>
        <w:spacing w:after="0" w:line="240" w:lineRule="auto"/>
        <w:ind w:left="1290"/>
        <w:rPr>
          <w:rFonts w:ascii="Segoe UI" w:hAnsi="Segoe UI" w:cs="Segoe UI"/>
          <w:color w:val="171717"/>
        </w:rPr>
      </w:pPr>
      <w:r>
        <w:rPr>
          <w:rFonts w:ascii="Segoe UI" w:hAnsi="Segoe UI" w:cs="Segoe UI"/>
          <w:color w:val="171717"/>
        </w:rPr>
        <w:t>Errors that occur while processing messages, such as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"https://docs.microsoft.com/en-us/dotnet/api/microsoft.azure.servicebus.messagelocklostexception" </w:instrText>
      </w:r>
      <w:r>
        <w:rPr>
          <w:rFonts w:ascii="Segoe UI" w:hAnsi="Segoe UI" w:cs="Segoe UI"/>
          <w:color w:val="171717"/>
        </w:rPr>
        <w:fldChar w:fldCharType="separate"/>
      </w:r>
      <w:r>
        <w:rPr>
          <w:rStyle w:val="Hyperlink"/>
          <w:rFonts w:ascii="Segoe UI" w:hAnsi="Segoe UI" w:cs="Segoe UI"/>
        </w:rPr>
        <w:t>MessageLockLostException</w:t>
      </w:r>
      <w:proofErr w:type="spellEnd"/>
      <w:r>
        <w:rPr>
          <w:rFonts w:ascii="Segoe UI" w:hAnsi="Segoe UI" w:cs="Segoe UI"/>
          <w:color w:val="171717"/>
        </w:rPr>
        <w:fldChar w:fldCharType="end"/>
      </w:r>
      <w:r>
        <w:rPr>
          <w:rFonts w:ascii="Segoe UI" w:hAnsi="Segoe UI" w:cs="Segoe UI"/>
          <w:color w:val="171717"/>
        </w:rPr>
        <w:t>.</w:t>
      </w:r>
    </w:p>
    <w:p w14:paraId="786B5793" w14:textId="77777777" w:rsidR="00DF75A1" w:rsidRDefault="00DF75A1" w:rsidP="00DF75A1">
      <w:pPr>
        <w:pStyle w:val="Heading2"/>
        <w:shd w:val="clear" w:color="auto" w:fill="FFFFFF"/>
        <w:spacing w:before="0"/>
        <w:rPr>
          <w:rFonts w:ascii="Segoe UI" w:hAnsi="Segoe UI" w:cs="Segoe UI"/>
          <w:color w:val="171717"/>
        </w:rPr>
      </w:pPr>
      <w:r>
        <w:rPr>
          <w:rFonts w:ascii="Segoe UI" w:hAnsi="Segoe UI" w:cs="Segoe UI"/>
          <w:color w:val="171717"/>
        </w:rPr>
        <w:t>Message metrics</w:t>
      </w:r>
    </w:p>
    <w:tbl>
      <w:tblPr>
        <w:tblW w:w="9930" w:type="dxa"/>
        <w:tblCellMar>
          <w:top w:w="15" w:type="dxa"/>
          <w:left w:w="15" w:type="dxa"/>
          <w:bottom w:w="15" w:type="dxa"/>
          <w:right w:w="15" w:type="dxa"/>
        </w:tblCellMar>
        <w:tblLook w:val="04A0" w:firstRow="1" w:lastRow="0" w:firstColumn="1" w:lastColumn="0" w:noHBand="0" w:noVBand="1"/>
      </w:tblPr>
      <w:tblGrid>
        <w:gridCol w:w="2212"/>
        <w:gridCol w:w="7718"/>
      </w:tblGrid>
      <w:tr w:rsidR="00DF75A1" w14:paraId="5E9AC3C8" w14:textId="77777777" w:rsidTr="00DF75A1">
        <w:trPr>
          <w:tblHeader/>
        </w:trPr>
        <w:tc>
          <w:tcPr>
            <w:tcW w:w="0" w:type="auto"/>
            <w:gridSpan w:val="2"/>
            <w:tcBorders>
              <w:top w:val="nil"/>
              <w:left w:val="nil"/>
              <w:bottom w:val="nil"/>
              <w:right w:val="nil"/>
            </w:tcBorders>
            <w:vAlign w:val="center"/>
            <w:hideMark/>
          </w:tcPr>
          <w:p w14:paraId="490BA3E1" w14:textId="77777777" w:rsidR="00DF75A1" w:rsidRDefault="00DF75A1">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MESSAGE METRICS</w:t>
            </w:r>
          </w:p>
        </w:tc>
      </w:tr>
      <w:tr w:rsidR="00DF75A1" w14:paraId="0ACEB998" w14:textId="77777777" w:rsidTr="00DF75A1">
        <w:trPr>
          <w:tblHeader/>
        </w:trPr>
        <w:tc>
          <w:tcPr>
            <w:tcW w:w="0" w:type="auto"/>
            <w:tcBorders>
              <w:top w:val="nil"/>
              <w:left w:val="single" w:sz="2" w:space="0" w:color="auto"/>
              <w:bottom w:val="nil"/>
              <w:right w:val="single" w:sz="2" w:space="0" w:color="auto"/>
            </w:tcBorders>
            <w:hideMark/>
          </w:tcPr>
          <w:p w14:paraId="7255AFB6" w14:textId="77777777" w:rsidR="00DF75A1" w:rsidRDefault="00DF75A1">
            <w:pPr>
              <w:rPr>
                <w:b/>
                <w:bCs/>
              </w:rPr>
            </w:pPr>
            <w:r>
              <w:rPr>
                <w:b/>
                <w:bCs/>
              </w:rPr>
              <w:t>Metric Name</w:t>
            </w:r>
          </w:p>
        </w:tc>
        <w:tc>
          <w:tcPr>
            <w:tcW w:w="0" w:type="auto"/>
            <w:tcBorders>
              <w:top w:val="nil"/>
              <w:left w:val="single" w:sz="2" w:space="0" w:color="auto"/>
              <w:bottom w:val="nil"/>
              <w:right w:val="single" w:sz="2" w:space="0" w:color="auto"/>
            </w:tcBorders>
            <w:hideMark/>
          </w:tcPr>
          <w:p w14:paraId="5C42D413" w14:textId="77777777" w:rsidR="00DF75A1" w:rsidRDefault="00DF75A1">
            <w:pPr>
              <w:rPr>
                <w:b/>
                <w:bCs/>
              </w:rPr>
            </w:pPr>
            <w:r>
              <w:rPr>
                <w:b/>
                <w:bCs/>
              </w:rPr>
              <w:t>Description</w:t>
            </w:r>
          </w:p>
        </w:tc>
      </w:tr>
      <w:tr w:rsidR="00DF75A1" w14:paraId="0EE92505"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37B2A3C8" w14:textId="77777777" w:rsidR="00DF75A1" w:rsidRDefault="00DF75A1">
            <w:r>
              <w:t>Incoming Messages</w:t>
            </w:r>
          </w:p>
        </w:tc>
        <w:tc>
          <w:tcPr>
            <w:tcW w:w="0" w:type="auto"/>
            <w:tcBorders>
              <w:top w:val="single" w:sz="24" w:space="0" w:color="auto"/>
              <w:left w:val="single" w:sz="2" w:space="0" w:color="auto"/>
              <w:bottom w:val="single" w:sz="2" w:space="0" w:color="auto"/>
              <w:right w:val="single" w:sz="2" w:space="0" w:color="auto"/>
            </w:tcBorders>
            <w:hideMark/>
          </w:tcPr>
          <w:p w14:paraId="5B4205E6" w14:textId="52B85BCC" w:rsidR="00DF75A1" w:rsidRDefault="00DF75A1">
            <w:r>
              <w:t>The number of events or messages sent to Service Bus over a specified period.</w:t>
            </w:r>
          </w:p>
        </w:tc>
      </w:tr>
      <w:tr w:rsidR="00DF75A1" w14:paraId="4C47C6AB"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213DE9D7" w14:textId="77777777" w:rsidR="00DF75A1" w:rsidRDefault="00DF75A1">
            <w:r>
              <w:t>Outgoing Messages</w:t>
            </w:r>
          </w:p>
        </w:tc>
        <w:tc>
          <w:tcPr>
            <w:tcW w:w="0" w:type="auto"/>
            <w:tcBorders>
              <w:top w:val="single" w:sz="24" w:space="0" w:color="auto"/>
              <w:left w:val="single" w:sz="2" w:space="0" w:color="auto"/>
              <w:bottom w:val="single" w:sz="2" w:space="0" w:color="auto"/>
              <w:right w:val="single" w:sz="2" w:space="0" w:color="auto"/>
            </w:tcBorders>
            <w:hideMark/>
          </w:tcPr>
          <w:p w14:paraId="5F409959" w14:textId="5E0F9639" w:rsidR="00DF75A1" w:rsidRDefault="00DF75A1">
            <w:r>
              <w:t>The number of events or messages received from Service Bus over a specified period.</w:t>
            </w:r>
          </w:p>
        </w:tc>
      </w:tr>
      <w:tr w:rsidR="00DF75A1" w14:paraId="3AD8B997"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789D7811" w14:textId="77777777" w:rsidR="00DF75A1" w:rsidRDefault="00DF75A1">
            <w:r>
              <w:t>Messages</w:t>
            </w:r>
          </w:p>
        </w:tc>
        <w:tc>
          <w:tcPr>
            <w:tcW w:w="0" w:type="auto"/>
            <w:tcBorders>
              <w:top w:val="single" w:sz="24" w:space="0" w:color="auto"/>
              <w:left w:val="single" w:sz="2" w:space="0" w:color="auto"/>
              <w:bottom w:val="single" w:sz="2" w:space="0" w:color="auto"/>
              <w:right w:val="single" w:sz="2" w:space="0" w:color="auto"/>
            </w:tcBorders>
            <w:hideMark/>
          </w:tcPr>
          <w:p w14:paraId="4C141E3C" w14:textId="055F81F6" w:rsidR="00DF75A1" w:rsidRDefault="00DF75A1">
            <w:r>
              <w:t>Count of messages in a queue/topic.</w:t>
            </w:r>
          </w:p>
        </w:tc>
      </w:tr>
      <w:tr w:rsidR="00DF75A1" w14:paraId="0FD05CD6"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2754AEDF" w14:textId="77777777" w:rsidR="00DF75A1" w:rsidRDefault="00DF75A1">
            <w:r>
              <w:t>Active Messages</w:t>
            </w:r>
          </w:p>
        </w:tc>
        <w:tc>
          <w:tcPr>
            <w:tcW w:w="0" w:type="auto"/>
            <w:tcBorders>
              <w:top w:val="single" w:sz="24" w:space="0" w:color="auto"/>
              <w:left w:val="single" w:sz="2" w:space="0" w:color="auto"/>
              <w:bottom w:val="single" w:sz="2" w:space="0" w:color="auto"/>
              <w:right w:val="single" w:sz="2" w:space="0" w:color="auto"/>
            </w:tcBorders>
            <w:hideMark/>
          </w:tcPr>
          <w:p w14:paraId="76C572C1" w14:textId="511E0543" w:rsidR="00DF75A1" w:rsidRDefault="00DF75A1">
            <w:r>
              <w:t>Count of active messages in a queue/topic.</w:t>
            </w:r>
          </w:p>
        </w:tc>
      </w:tr>
      <w:tr w:rsidR="00DF75A1" w14:paraId="54ED489A"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478647FF" w14:textId="77777777" w:rsidR="00DF75A1" w:rsidRDefault="00DF75A1">
            <w:r>
              <w:t>Dead-lettered messages</w:t>
            </w:r>
          </w:p>
        </w:tc>
        <w:tc>
          <w:tcPr>
            <w:tcW w:w="0" w:type="auto"/>
            <w:tcBorders>
              <w:top w:val="single" w:sz="24" w:space="0" w:color="auto"/>
              <w:left w:val="single" w:sz="2" w:space="0" w:color="auto"/>
              <w:bottom w:val="single" w:sz="2" w:space="0" w:color="auto"/>
              <w:right w:val="single" w:sz="2" w:space="0" w:color="auto"/>
            </w:tcBorders>
            <w:hideMark/>
          </w:tcPr>
          <w:p w14:paraId="0584DBB4" w14:textId="6C2686E6" w:rsidR="00DF75A1" w:rsidRDefault="00DF75A1">
            <w:r>
              <w:t>Count of dead-lettered messages in a queue/topic.</w:t>
            </w:r>
          </w:p>
        </w:tc>
      </w:tr>
      <w:tr w:rsidR="00DF75A1" w14:paraId="463C1968"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2E072F56" w14:textId="77777777" w:rsidR="00DF75A1" w:rsidRDefault="00DF75A1">
            <w:r>
              <w:t>Scheduled messages</w:t>
            </w:r>
          </w:p>
        </w:tc>
        <w:tc>
          <w:tcPr>
            <w:tcW w:w="0" w:type="auto"/>
            <w:tcBorders>
              <w:top w:val="single" w:sz="24" w:space="0" w:color="auto"/>
              <w:left w:val="single" w:sz="2" w:space="0" w:color="auto"/>
              <w:bottom w:val="single" w:sz="2" w:space="0" w:color="auto"/>
              <w:right w:val="single" w:sz="2" w:space="0" w:color="auto"/>
            </w:tcBorders>
            <w:hideMark/>
          </w:tcPr>
          <w:p w14:paraId="64AFC597" w14:textId="5B8D1D3D" w:rsidR="00DF75A1" w:rsidRDefault="00DF75A1">
            <w:r>
              <w:t>Count of scheduled messages in a queue/topic.</w:t>
            </w:r>
          </w:p>
        </w:tc>
      </w:tr>
      <w:tr w:rsidR="00DF75A1" w14:paraId="75BFDB2E"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AA785AC" w14:textId="77777777" w:rsidR="00DF75A1" w:rsidRDefault="00DF75A1">
            <w:r>
              <w:t>Completed Messages</w:t>
            </w:r>
          </w:p>
        </w:tc>
        <w:tc>
          <w:tcPr>
            <w:tcW w:w="0" w:type="auto"/>
            <w:tcBorders>
              <w:top w:val="single" w:sz="24" w:space="0" w:color="auto"/>
              <w:left w:val="single" w:sz="2" w:space="0" w:color="auto"/>
              <w:bottom w:val="single" w:sz="2" w:space="0" w:color="auto"/>
              <w:right w:val="single" w:sz="2" w:space="0" w:color="auto"/>
            </w:tcBorders>
            <w:hideMark/>
          </w:tcPr>
          <w:p w14:paraId="57BFD79F" w14:textId="6DB885B5" w:rsidR="00DF75A1" w:rsidRDefault="00DF75A1">
            <w:r>
              <w:t>Count of completed messages in a queue/topic.</w:t>
            </w:r>
          </w:p>
        </w:tc>
      </w:tr>
      <w:tr w:rsidR="00DF75A1" w14:paraId="3885E8A3"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5C486D8B" w14:textId="77777777" w:rsidR="00DF75A1" w:rsidRDefault="00DF75A1">
            <w:r>
              <w:t>Abandoned Messages</w:t>
            </w:r>
          </w:p>
        </w:tc>
        <w:tc>
          <w:tcPr>
            <w:tcW w:w="0" w:type="auto"/>
            <w:tcBorders>
              <w:top w:val="single" w:sz="24" w:space="0" w:color="auto"/>
              <w:left w:val="single" w:sz="2" w:space="0" w:color="auto"/>
              <w:bottom w:val="single" w:sz="2" w:space="0" w:color="auto"/>
              <w:right w:val="single" w:sz="2" w:space="0" w:color="auto"/>
            </w:tcBorders>
            <w:hideMark/>
          </w:tcPr>
          <w:p w14:paraId="619F54D2" w14:textId="049C04EE" w:rsidR="00DF75A1" w:rsidRDefault="00DF75A1">
            <w:r>
              <w:t>Count of abandoned messages in a queue/topic.</w:t>
            </w:r>
          </w:p>
        </w:tc>
      </w:tr>
      <w:tr w:rsidR="00DF75A1" w14:paraId="37E89454"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043A81B8" w14:textId="77777777" w:rsidR="00DF75A1" w:rsidRDefault="00DF75A1">
            <w:r>
              <w:t>Size</w:t>
            </w:r>
          </w:p>
        </w:tc>
        <w:tc>
          <w:tcPr>
            <w:tcW w:w="0" w:type="auto"/>
            <w:tcBorders>
              <w:top w:val="single" w:sz="24" w:space="0" w:color="auto"/>
              <w:left w:val="single" w:sz="2" w:space="0" w:color="auto"/>
              <w:bottom w:val="single" w:sz="2" w:space="0" w:color="auto"/>
              <w:right w:val="single" w:sz="2" w:space="0" w:color="auto"/>
            </w:tcBorders>
            <w:hideMark/>
          </w:tcPr>
          <w:p w14:paraId="538F34C7" w14:textId="72E9D705" w:rsidR="00DF75A1" w:rsidRDefault="00DF75A1">
            <w:r>
              <w:t>Size of an entity (queue or topic) in bytes.</w:t>
            </w:r>
          </w:p>
        </w:tc>
      </w:tr>
    </w:tbl>
    <w:p w14:paraId="708F32C7" w14:textId="77777777" w:rsidR="00DF75A1" w:rsidRDefault="00DF75A1" w:rsidP="00DF75A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409BFB72" w14:textId="77777777" w:rsidR="00DF75A1" w:rsidRDefault="00DF75A1" w:rsidP="00DF75A1">
      <w:pPr>
        <w:pStyle w:val="NormalWeb"/>
        <w:rPr>
          <w:rFonts w:ascii="Segoe UI" w:hAnsi="Segoe UI" w:cs="Segoe UI"/>
          <w:color w:val="171717"/>
        </w:rPr>
      </w:pPr>
      <w:r w:rsidRPr="00DF75A1">
        <w:rPr>
          <w:rFonts w:ascii="Segoe UI" w:hAnsi="Segoe UI" w:cs="Segoe UI"/>
          <w:color w:val="171717"/>
          <w:highlight w:val="yellow"/>
        </w:rPr>
        <w:t>Values for messages, active, dead-lettered, scheduled, completed, and abandoned messages are point-in-time values. Incoming messages that were consumed immediately after that point-in-time may not be reflected in these metrics.</w:t>
      </w:r>
    </w:p>
    <w:p w14:paraId="3AE9A2B0" w14:textId="77777777" w:rsidR="009614D2" w:rsidRDefault="009614D2" w:rsidP="009614D2">
      <w:pPr>
        <w:pStyle w:val="Heading2"/>
        <w:shd w:val="clear" w:color="auto" w:fill="FFFFFF"/>
        <w:rPr>
          <w:rFonts w:ascii="Segoe UI" w:hAnsi="Segoe UI" w:cs="Segoe UI"/>
          <w:color w:val="171717"/>
        </w:rPr>
      </w:pPr>
      <w:r>
        <w:rPr>
          <w:rFonts w:ascii="Segoe UI" w:hAnsi="Segoe UI" w:cs="Segoe UI"/>
          <w:color w:val="171717"/>
        </w:rPr>
        <w:t>Connection metrics</w:t>
      </w:r>
    </w:p>
    <w:tbl>
      <w:tblPr>
        <w:tblW w:w="9930" w:type="dxa"/>
        <w:tblCellMar>
          <w:top w:w="15" w:type="dxa"/>
          <w:left w:w="15" w:type="dxa"/>
          <w:bottom w:w="15" w:type="dxa"/>
          <w:right w:w="15" w:type="dxa"/>
        </w:tblCellMar>
        <w:tblLook w:val="04A0" w:firstRow="1" w:lastRow="0" w:firstColumn="1" w:lastColumn="0" w:noHBand="0" w:noVBand="1"/>
      </w:tblPr>
      <w:tblGrid>
        <w:gridCol w:w="2268"/>
        <w:gridCol w:w="7662"/>
      </w:tblGrid>
      <w:tr w:rsidR="009614D2" w14:paraId="689F774E" w14:textId="77777777" w:rsidTr="009614D2">
        <w:trPr>
          <w:tblHeader/>
        </w:trPr>
        <w:tc>
          <w:tcPr>
            <w:tcW w:w="0" w:type="auto"/>
            <w:gridSpan w:val="2"/>
            <w:tcBorders>
              <w:top w:val="nil"/>
              <w:left w:val="nil"/>
              <w:bottom w:val="nil"/>
              <w:right w:val="nil"/>
            </w:tcBorders>
            <w:vAlign w:val="center"/>
            <w:hideMark/>
          </w:tcPr>
          <w:p w14:paraId="30131F2B" w14:textId="77777777" w:rsidR="009614D2" w:rsidRDefault="009614D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CONNECTION METRICS</w:t>
            </w:r>
          </w:p>
        </w:tc>
      </w:tr>
      <w:tr w:rsidR="009614D2" w14:paraId="00BC6541" w14:textId="77777777" w:rsidTr="009614D2">
        <w:trPr>
          <w:tblHeader/>
        </w:trPr>
        <w:tc>
          <w:tcPr>
            <w:tcW w:w="2268" w:type="dxa"/>
            <w:tcBorders>
              <w:top w:val="nil"/>
              <w:left w:val="single" w:sz="2" w:space="0" w:color="auto"/>
              <w:bottom w:val="nil"/>
              <w:right w:val="single" w:sz="2" w:space="0" w:color="auto"/>
            </w:tcBorders>
            <w:hideMark/>
          </w:tcPr>
          <w:p w14:paraId="48B0DE80" w14:textId="77777777" w:rsidR="009614D2" w:rsidRDefault="009614D2">
            <w:pPr>
              <w:rPr>
                <w:b/>
                <w:bCs/>
              </w:rPr>
            </w:pPr>
            <w:r>
              <w:rPr>
                <w:b/>
                <w:bCs/>
              </w:rPr>
              <w:t>Metric Name</w:t>
            </w:r>
          </w:p>
        </w:tc>
        <w:tc>
          <w:tcPr>
            <w:tcW w:w="7662" w:type="dxa"/>
            <w:tcBorders>
              <w:top w:val="nil"/>
              <w:left w:val="single" w:sz="2" w:space="0" w:color="auto"/>
              <w:bottom w:val="nil"/>
              <w:right w:val="single" w:sz="2" w:space="0" w:color="auto"/>
            </w:tcBorders>
            <w:hideMark/>
          </w:tcPr>
          <w:p w14:paraId="4454B54F" w14:textId="77777777" w:rsidR="009614D2" w:rsidRDefault="009614D2">
            <w:pPr>
              <w:rPr>
                <w:b/>
                <w:bCs/>
              </w:rPr>
            </w:pPr>
            <w:r>
              <w:rPr>
                <w:b/>
                <w:bCs/>
              </w:rPr>
              <w:t>Description</w:t>
            </w:r>
          </w:p>
        </w:tc>
      </w:tr>
      <w:tr w:rsidR="009614D2" w14:paraId="0269ED83" w14:textId="77777777" w:rsidTr="009614D2">
        <w:tc>
          <w:tcPr>
            <w:tcW w:w="2268" w:type="dxa"/>
            <w:tcBorders>
              <w:top w:val="single" w:sz="24" w:space="0" w:color="auto"/>
              <w:left w:val="single" w:sz="2" w:space="0" w:color="auto"/>
              <w:bottom w:val="single" w:sz="2" w:space="0" w:color="auto"/>
              <w:right w:val="single" w:sz="2" w:space="0" w:color="auto"/>
            </w:tcBorders>
            <w:hideMark/>
          </w:tcPr>
          <w:p w14:paraId="56852203" w14:textId="77777777" w:rsidR="009614D2" w:rsidRDefault="009614D2">
            <w:r>
              <w:t>Active Connections</w:t>
            </w:r>
          </w:p>
        </w:tc>
        <w:tc>
          <w:tcPr>
            <w:tcW w:w="7662" w:type="dxa"/>
            <w:tcBorders>
              <w:top w:val="single" w:sz="24" w:space="0" w:color="auto"/>
              <w:left w:val="single" w:sz="2" w:space="0" w:color="auto"/>
              <w:bottom w:val="single" w:sz="2" w:space="0" w:color="auto"/>
              <w:right w:val="single" w:sz="2" w:space="0" w:color="auto"/>
            </w:tcBorders>
            <w:hideMark/>
          </w:tcPr>
          <w:p w14:paraId="4C76BE28" w14:textId="6CCE9FE4" w:rsidR="009614D2" w:rsidRDefault="009614D2">
            <w:r>
              <w:t>The number of active connections on a namespace and on an entity in the namespace. Value for this metric is a point-in-time value. Connections that were active immediately after that point-in-time may not be reflected in the metric.</w:t>
            </w:r>
          </w:p>
        </w:tc>
      </w:tr>
      <w:tr w:rsidR="009614D2" w14:paraId="6E7D2B6A" w14:textId="77777777" w:rsidTr="009614D2">
        <w:tc>
          <w:tcPr>
            <w:tcW w:w="2268" w:type="dxa"/>
            <w:tcBorders>
              <w:top w:val="single" w:sz="24" w:space="0" w:color="auto"/>
              <w:left w:val="single" w:sz="2" w:space="0" w:color="auto"/>
              <w:bottom w:val="single" w:sz="2" w:space="0" w:color="auto"/>
              <w:right w:val="single" w:sz="2" w:space="0" w:color="auto"/>
            </w:tcBorders>
            <w:hideMark/>
          </w:tcPr>
          <w:p w14:paraId="34C95A10" w14:textId="77777777" w:rsidR="009614D2" w:rsidRDefault="009614D2">
            <w:r>
              <w:t>Connections Opened</w:t>
            </w:r>
          </w:p>
        </w:tc>
        <w:tc>
          <w:tcPr>
            <w:tcW w:w="7662" w:type="dxa"/>
            <w:tcBorders>
              <w:top w:val="single" w:sz="24" w:space="0" w:color="auto"/>
              <w:left w:val="single" w:sz="2" w:space="0" w:color="auto"/>
              <w:bottom w:val="single" w:sz="2" w:space="0" w:color="auto"/>
              <w:right w:val="single" w:sz="2" w:space="0" w:color="auto"/>
            </w:tcBorders>
            <w:hideMark/>
          </w:tcPr>
          <w:p w14:paraId="2B90D662" w14:textId="223C155A" w:rsidR="009614D2" w:rsidRDefault="009614D2">
            <w:r>
              <w:t>The number of open connections.</w:t>
            </w:r>
          </w:p>
        </w:tc>
      </w:tr>
      <w:tr w:rsidR="009614D2" w14:paraId="3B15BCF9" w14:textId="77777777" w:rsidTr="009614D2">
        <w:tc>
          <w:tcPr>
            <w:tcW w:w="2268" w:type="dxa"/>
            <w:tcBorders>
              <w:top w:val="single" w:sz="24" w:space="0" w:color="auto"/>
              <w:left w:val="single" w:sz="2" w:space="0" w:color="auto"/>
              <w:bottom w:val="single" w:sz="2" w:space="0" w:color="auto"/>
              <w:right w:val="single" w:sz="2" w:space="0" w:color="auto"/>
            </w:tcBorders>
            <w:hideMark/>
          </w:tcPr>
          <w:p w14:paraId="52F77C17" w14:textId="77777777" w:rsidR="009614D2" w:rsidRDefault="009614D2">
            <w:r>
              <w:lastRenderedPageBreak/>
              <w:t>Connections Closed</w:t>
            </w:r>
          </w:p>
        </w:tc>
        <w:tc>
          <w:tcPr>
            <w:tcW w:w="7662" w:type="dxa"/>
            <w:tcBorders>
              <w:top w:val="single" w:sz="24" w:space="0" w:color="auto"/>
              <w:left w:val="single" w:sz="2" w:space="0" w:color="auto"/>
              <w:bottom w:val="single" w:sz="2" w:space="0" w:color="auto"/>
              <w:right w:val="single" w:sz="2" w:space="0" w:color="auto"/>
            </w:tcBorders>
            <w:hideMark/>
          </w:tcPr>
          <w:p w14:paraId="7B605E7C" w14:textId="4274E7D7" w:rsidR="009614D2" w:rsidRDefault="009614D2">
            <w:r>
              <w:t>The number of closed connections.</w:t>
            </w:r>
          </w:p>
        </w:tc>
      </w:tr>
    </w:tbl>
    <w:p w14:paraId="0B9A87B8" w14:textId="77777777" w:rsidR="009614D2" w:rsidRDefault="009614D2" w:rsidP="00DF75A1">
      <w:pPr>
        <w:pStyle w:val="Heading2"/>
        <w:shd w:val="clear" w:color="auto" w:fill="FFFFFF"/>
        <w:spacing w:before="0"/>
        <w:rPr>
          <w:rFonts w:ascii="Segoe UI" w:hAnsi="Segoe UI" w:cs="Segoe UI"/>
          <w:b/>
          <w:bCs/>
          <w:color w:val="171717"/>
        </w:rPr>
      </w:pPr>
    </w:p>
    <w:p w14:paraId="512835B8" w14:textId="06ABE5C6" w:rsidR="00DF75A1" w:rsidRPr="009614D2" w:rsidRDefault="00DF75A1" w:rsidP="00DF75A1">
      <w:pPr>
        <w:pStyle w:val="Heading2"/>
        <w:shd w:val="clear" w:color="auto" w:fill="FFFFFF"/>
        <w:spacing w:before="0"/>
        <w:rPr>
          <w:rFonts w:ascii="Segoe UI" w:hAnsi="Segoe UI" w:cs="Segoe UI"/>
          <w:b/>
          <w:bCs/>
          <w:color w:val="171717"/>
        </w:rPr>
      </w:pPr>
      <w:r w:rsidRPr="009614D2">
        <w:rPr>
          <w:rFonts w:ascii="Segoe UI" w:hAnsi="Segoe UI" w:cs="Segoe UI"/>
          <w:b/>
          <w:bCs/>
          <w:color w:val="171717"/>
        </w:rPr>
        <w:t>Resource usage metrics</w:t>
      </w:r>
    </w:p>
    <w:p w14:paraId="0EA1C6DD" w14:textId="77777777" w:rsidR="00DF75A1" w:rsidRDefault="00DF75A1" w:rsidP="00DF75A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6F56B8CA" w14:textId="77777777" w:rsidR="00DF75A1" w:rsidRPr="00DF75A1" w:rsidRDefault="00DF75A1" w:rsidP="00DF75A1">
      <w:pPr>
        <w:pStyle w:val="NormalWeb"/>
        <w:rPr>
          <w:rFonts w:ascii="Segoe UI" w:hAnsi="Segoe UI" w:cs="Segoe UI"/>
          <w:color w:val="171717"/>
          <w:highlight w:val="yellow"/>
        </w:rPr>
      </w:pPr>
      <w:r w:rsidRPr="00DF75A1">
        <w:rPr>
          <w:rFonts w:ascii="Segoe UI" w:hAnsi="Segoe UI" w:cs="Segoe UI"/>
          <w:color w:val="171717"/>
          <w:highlight w:val="yellow"/>
        </w:rPr>
        <w:t>The following metrics are available only with the </w:t>
      </w:r>
      <w:r w:rsidRPr="00DF75A1">
        <w:rPr>
          <w:rStyle w:val="Strong"/>
          <w:rFonts w:ascii="Segoe UI" w:hAnsi="Segoe UI" w:cs="Segoe UI"/>
          <w:color w:val="171717"/>
          <w:highlight w:val="yellow"/>
        </w:rPr>
        <w:t>premium</w:t>
      </w:r>
      <w:r w:rsidRPr="00DF75A1">
        <w:rPr>
          <w:rFonts w:ascii="Segoe UI" w:hAnsi="Segoe UI" w:cs="Segoe UI"/>
          <w:color w:val="171717"/>
          <w:highlight w:val="yellow"/>
        </w:rPr>
        <w:t> tier.</w:t>
      </w:r>
    </w:p>
    <w:p w14:paraId="6CFC1989" w14:textId="639B701B" w:rsidR="00DF75A1" w:rsidRPr="00DF75A1" w:rsidRDefault="00DF75A1" w:rsidP="00DF75A1">
      <w:pPr>
        <w:pStyle w:val="NormalWeb"/>
        <w:rPr>
          <w:rFonts w:ascii="Segoe UI" w:hAnsi="Segoe UI" w:cs="Segoe UI"/>
          <w:color w:val="171717"/>
          <w:highlight w:val="yellow"/>
        </w:rPr>
      </w:pPr>
      <w:r w:rsidRPr="00DF75A1">
        <w:rPr>
          <w:rFonts w:ascii="Segoe UI" w:hAnsi="Segoe UI" w:cs="Segoe UI"/>
          <w:color w:val="171717"/>
          <w:highlight w:val="yellow"/>
        </w:rPr>
        <w:t xml:space="preserve">The important metrics to monitor for any outages for a premium tier namespace </w:t>
      </w:r>
      <w:r w:rsidR="009614D2" w:rsidRPr="00DF75A1">
        <w:rPr>
          <w:rFonts w:ascii="Segoe UI" w:hAnsi="Segoe UI" w:cs="Segoe UI"/>
          <w:color w:val="171717"/>
          <w:highlight w:val="yellow"/>
        </w:rPr>
        <w:t>are</w:t>
      </w:r>
      <w:r w:rsidRPr="00DF75A1">
        <w:rPr>
          <w:rFonts w:ascii="Segoe UI" w:hAnsi="Segoe UI" w:cs="Segoe UI"/>
          <w:color w:val="171717"/>
          <w:highlight w:val="yellow"/>
        </w:rPr>
        <w:t> </w:t>
      </w:r>
      <w:r w:rsidRPr="00DF75A1">
        <w:rPr>
          <w:rStyle w:val="Strong"/>
          <w:rFonts w:ascii="Segoe UI" w:hAnsi="Segoe UI" w:cs="Segoe UI"/>
          <w:color w:val="171717"/>
          <w:highlight w:val="yellow"/>
        </w:rPr>
        <w:t>CPU usage per namespace</w:t>
      </w:r>
      <w:r w:rsidRPr="00DF75A1">
        <w:rPr>
          <w:rFonts w:ascii="Segoe UI" w:hAnsi="Segoe UI" w:cs="Segoe UI"/>
          <w:color w:val="171717"/>
          <w:highlight w:val="yellow"/>
        </w:rPr>
        <w:t> and </w:t>
      </w:r>
      <w:r w:rsidRPr="00DF75A1">
        <w:rPr>
          <w:rStyle w:val="Strong"/>
          <w:rFonts w:ascii="Segoe UI" w:hAnsi="Segoe UI" w:cs="Segoe UI"/>
          <w:color w:val="171717"/>
          <w:highlight w:val="yellow"/>
        </w:rPr>
        <w:t>memory size per namespace</w:t>
      </w:r>
      <w:r w:rsidRPr="00DF75A1">
        <w:rPr>
          <w:rFonts w:ascii="Segoe UI" w:hAnsi="Segoe UI" w:cs="Segoe UI"/>
          <w:color w:val="171717"/>
          <w:highlight w:val="yellow"/>
        </w:rPr>
        <w:t>. </w:t>
      </w:r>
      <w:r w:rsidRPr="00DF75A1">
        <w:rPr>
          <w:rFonts w:ascii="Segoe UI" w:hAnsi="Segoe UI" w:cs="Segoe UI"/>
          <w:b/>
          <w:bCs/>
          <w:color w:val="171717"/>
          <w:highlight w:val="yellow"/>
        </w:rPr>
        <w:t>Set up alerts</w:t>
      </w:r>
      <w:r w:rsidRPr="00DF75A1">
        <w:rPr>
          <w:rFonts w:ascii="Segoe UI" w:hAnsi="Segoe UI" w:cs="Segoe UI"/>
          <w:color w:val="171717"/>
          <w:highlight w:val="yellow"/>
        </w:rPr>
        <w:t> for these metrics using Azure Monitor.</w:t>
      </w:r>
    </w:p>
    <w:p w14:paraId="1E6C9C3A" w14:textId="68F3935F" w:rsidR="00DF75A1" w:rsidRDefault="00DF75A1" w:rsidP="00DF75A1">
      <w:pPr>
        <w:pStyle w:val="NormalWeb"/>
        <w:rPr>
          <w:rFonts w:ascii="Segoe UI" w:hAnsi="Segoe UI" w:cs="Segoe UI"/>
          <w:color w:val="171717"/>
        </w:rPr>
      </w:pPr>
      <w:r w:rsidRPr="00DF75A1">
        <w:rPr>
          <w:rFonts w:ascii="Segoe UI" w:hAnsi="Segoe UI" w:cs="Segoe UI"/>
          <w:color w:val="171717"/>
          <w:highlight w:val="yellow"/>
        </w:rPr>
        <w:t xml:space="preserve">The other metric you could monitor </w:t>
      </w:r>
      <w:r w:rsidR="009614D2" w:rsidRPr="00DF75A1">
        <w:rPr>
          <w:rFonts w:ascii="Segoe UI" w:hAnsi="Segoe UI" w:cs="Segoe UI"/>
          <w:color w:val="171717"/>
          <w:highlight w:val="yellow"/>
        </w:rPr>
        <w:t>is</w:t>
      </w:r>
      <w:r w:rsidRPr="00DF75A1">
        <w:rPr>
          <w:rFonts w:ascii="Segoe UI" w:hAnsi="Segoe UI" w:cs="Segoe UI"/>
          <w:color w:val="171717"/>
          <w:highlight w:val="yellow"/>
        </w:rPr>
        <w:t> </w:t>
      </w:r>
      <w:r w:rsidRPr="00DF75A1">
        <w:rPr>
          <w:rStyle w:val="Strong"/>
          <w:rFonts w:ascii="Segoe UI" w:hAnsi="Segoe UI" w:cs="Segoe UI"/>
          <w:color w:val="171717"/>
          <w:highlight w:val="yellow"/>
        </w:rPr>
        <w:t>throttled requests</w:t>
      </w:r>
      <w:r w:rsidRPr="00DF75A1">
        <w:rPr>
          <w:rFonts w:ascii="Segoe UI" w:hAnsi="Segoe UI" w:cs="Segoe UI"/>
          <w:color w:val="171717"/>
          <w:highlight w:val="yellow"/>
        </w:rPr>
        <w:t xml:space="preserve">. It shouldn't be an issue though </w:t>
      </w:r>
      <w:proofErr w:type="gramStart"/>
      <w:r w:rsidRPr="00DF75A1">
        <w:rPr>
          <w:rFonts w:ascii="Segoe UI" w:hAnsi="Segoe UI" w:cs="Segoe UI"/>
          <w:color w:val="171717"/>
          <w:highlight w:val="yellow"/>
        </w:rPr>
        <w:t>as long as</w:t>
      </w:r>
      <w:proofErr w:type="gramEnd"/>
      <w:r w:rsidRPr="00DF75A1">
        <w:rPr>
          <w:rFonts w:ascii="Segoe UI" w:hAnsi="Segoe UI" w:cs="Segoe UI"/>
          <w:color w:val="171717"/>
          <w:highlight w:val="yellow"/>
        </w:rPr>
        <w:t xml:space="preserve"> the namespace stays within its memory, CPU, and brokered connections limits. For more information, see </w:t>
      </w:r>
      <w:r w:rsidRPr="00DF75A1">
        <w:rPr>
          <w:rFonts w:ascii="Segoe UI" w:hAnsi="Segoe UI" w:cs="Segoe UI"/>
          <w:b/>
          <w:bCs/>
          <w:color w:val="171717"/>
          <w:highlight w:val="yellow"/>
        </w:rPr>
        <w:t>Throttling in Azure Service Bus Premium tier</w:t>
      </w:r>
    </w:p>
    <w:tbl>
      <w:tblPr>
        <w:tblW w:w="9930" w:type="dxa"/>
        <w:tblCellMar>
          <w:top w:w="15" w:type="dxa"/>
          <w:left w:w="15" w:type="dxa"/>
          <w:bottom w:w="15" w:type="dxa"/>
          <w:right w:w="15" w:type="dxa"/>
        </w:tblCellMar>
        <w:tblLook w:val="04A0" w:firstRow="1" w:lastRow="0" w:firstColumn="1" w:lastColumn="0" w:noHBand="0" w:noVBand="1"/>
      </w:tblPr>
      <w:tblGrid>
        <w:gridCol w:w="4101"/>
        <w:gridCol w:w="5829"/>
      </w:tblGrid>
      <w:tr w:rsidR="00DF75A1" w14:paraId="15095E58" w14:textId="77777777" w:rsidTr="00DF75A1">
        <w:trPr>
          <w:tblHeader/>
        </w:trPr>
        <w:tc>
          <w:tcPr>
            <w:tcW w:w="0" w:type="auto"/>
            <w:gridSpan w:val="2"/>
            <w:tcBorders>
              <w:top w:val="nil"/>
              <w:left w:val="nil"/>
              <w:bottom w:val="nil"/>
              <w:right w:val="nil"/>
            </w:tcBorders>
            <w:vAlign w:val="center"/>
            <w:hideMark/>
          </w:tcPr>
          <w:p w14:paraId="47B20F7F" w14:textId="77777777" w:rsidR="00DF75A1" w:rsidRDefault="00DF75A1">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RESOURCE USAGE METRICS</w:t>
            </w:r>
          </w:p>
        </w:tc>
      </w:tr>
      <w:tr w:rsidR="00DF75A1" w14:paraId="68105DD4" w14:textId="77777777" w:rsidTr="00DF75A1">
        <w:trPr>
          <w:tblHeader/>
        </w:trPr>
        <w:tc>
          <w:tcPr>
            <w:tcW w:w="0" w:type="auto"/>
            <w:tcBorders>
              <w:top w:val="nil"/>
              <w:left w:val="single" w:sz="2" w:space="0" w:color="auto"/>
              <w:bottom w:val="nil"/>
              <w:right w:val="single" w:sz="2" w:space="0" w:color="auto"/>
            </w:tcBorders>
            <w:hideMark/>
          </w:tcPr>
          <w:p w14:paraId="23751C54" w14:textId="77777777" w:rsidR="00DF75A1" w:rsidRDefault="00DF75A1">
            <w:pPr>
              <w:rPr>
                <w:b/>
                <w:bCs/>
              </w:rPr>
            </w:pPr>
            <w:r>
              <w:rPr>
                <w:b/>
                <w:bCs/>
              </w:rPr>
              <w:t>Metric Name</w:t>
            </w:r>
          </w:p>
        </w:tc>
        <w:tc>
          <w:tcPr>
            <w:tcW w:w="0" w:type="auto"/>
            <w:tcBorders>
              <w:top w:val="nil"/>
              <w:left w:val="single" w:sz="2" w:space="0" w:color="auto"/>
              <w:bottom w:val="nil"/>
              <w:right w:val="single" w:sz="2" w:space="0" w:color="auto"/>
            </w:tcBorders>
            <w:hideMark/>
          </w:tcPr>
          <w:p w14:paraId="5ECC8B7F" w14:textId="77777777" w:rsidR="00DF75A1" w:rsidRDefault="00DF75A1">
            <w:pPr>
              <w:rPr>
                <w:b/>
                <w:bCs/>
              </w:rPr>
            </w:pPr>
            <w:r>
              <w:rPr>
                <w:b/>
                <w:bCs/>
              </w:rPr>
              <w:t>Description</w:t>
            </w:r>
          </w:p>
        </w:tc>
      </w:tr>
      <w:tr w:rsidR="00DF75A1" w14:paraId="45CB47F7"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56EC6DEC" w14:textId="77777777" w:rsidR="00DF75A1" w:rsidRDefault="00DF75A1">
            <w:r>
              <w:t>CPU usage per namespace</w:t>
            </w:r>
          </w:p>
        </w:tc>
        <w:tc>
          <w:tcPr>
            <w:tcW w:w="0" w:type="auto"/>
            <w:tcBorders>
              <w:top w:val="single" w:sz="24" w:space="0" w:color="auto"/>
              <w:left w:val="single" w:sz="2" w:space="0" w:color="auto"/>
              <w:bottom w:val="single" w:sz="2" w:space="0" w:color="auto"/>
              <w:right w:val="single" w:sz="2" w:space="0" w:color="auto"/>
            </w:tcBorders>
            <w:hideMark/>
          </w:tcPr>
          <w:p w14:paraId="4741E3C1" w14:textId="5DA455E3" w:rsidR="00DF75A1" w:rsidRDefault="00DF75A1">
            <w:r>
              <w:t>The percentage CPU usage of the namespace.</w:t>
            </w:r>
          </w:p>
        </w:tc>
      </w:tr>
      <w:tr w:rsidR="00DF75A1" w14:paraId="0CB21A2D"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2294BB4E" w14:textId="77777777" w:rsidR="00DF75A1" w:rsidRDefault="00DF75A1">
            <w:r>
              <w:t>Memory size usage per namespace</w:t>
            </w:r>
          </w:p>
        </w:tc>
        <w:tc>
          <w:tcPr>
            <w:tcW w:w="0" w:type="auto"/>
            <w:tcBorders>
              <w:top w:val="single" w:sz="24" w:space="0" w:color="auto"/>
              <w:left w:val="single" w:sz="2" w:space="0" w:color="auto"/>
              <w:bottom w:val="single" w:sz="2" w:space="0" w:color="auto"/>
              <w:right w:val="single" w:sz="2" w:space="0" w:color="auto"/>
            </w:tcBorders>
            <w:hideMark/>
          </w:tcPr>
          <w:p w14:paraId="3EE25A61" w14:textId="66EEA93F" w:rsidR="00DF75A1" w:rsidRDefault="00DF75A1">
            <w:r>
              <w:t>The percentage memory usage of the namespace.</w:t>
            </w:r>
          </w:p>
        </w:tc>
      </w:tr>
    </w:tbl>
    <w:p w14:paraId="27A2E925" w14:textId="77777777" w:rsidR="00DF75A1" w:rsidRPr="009614D2" w:rsidRDefault="00DF75A1" w:rsidP="00DF75A1">
      <w:pPr>
        <w:pStyle w:val="Heading2"/>
        <w:shd w:val="clear" w:color="auto" w:fill="FFFFFF"/>
        <w:spacing w:before="0"/>
        <w:rPr>
          <w:rFonts w:ascii="Segoe UI" w:hAnsi="Segoe UI" w:cs="Segoe UI"/>
          <w:b/>
          <w:bCs/>
          <w:color w:val="171717"/>
        </w:rPr>
      </w:pPr>
      <w:r w:rsidRPr="009614D2">
        <w:rPr>
          <w:rFonts w:ascii="Segoe UI" w:hAnsi="Segoe UI" w:cs="Segoe UI"/>
          <w:b/>
          <w:bCs/>
          <w:color w:val="171717"/>
        </w:rPr>
        <w:t>Metrics dimensions</w:t>
      </w:r>
    </w:p>
    <w:p w14:paraId="2FD6FE25" w14:textId="77777777" w:rsidR="00DF75A1" w:rsidRDefault="00DF75A1" w:rsidP="00DF75A1">
      <w:pPr>
        <w:pStyle w:val="NormalWeb"/>
        <w:shd w:val="clear" w:color="auto" w:fill="FFFFFF"/>
        <w:rPr>
          <w:rFonts w:ascii="Segoe UI" w:hAnsi="Segoe UI" w:cs="Segoe UI"/>
          <w:color w:val="171717"/>
        </w:rPr>
      </w:pPr>
      <w:r>
        <w:rPr>
          <w:rFonts w:ascii="Segoe UI" w:hAnsi="Segoe UI" w:cs="Segoe UI"/>
          <w:color w:val="171717"/>
        </w:rPr>
        <w:t>Azure Service Bus supports the following dimensions for metrics in Azure Monitor. Adding dimensions to your metrics is optional. If you don't add dimensions, metrics are specified at the namespace level.</w:t>
      </w:r>
    </w:p>
    <w:tbl>
      <w:tblPr>
        <w:tblW w:w="9930" w:type="dxa"/>
        <w:tblCellMar>
          <w:top w:w="15" w:type="dxa"/>
          <w:left w:w="15" w:type="dxa"/>
          <w:bottom w:w="15" w:type="dxa"/>
          <w:right w:w="15" w:type="dxa"/>
        </w:tblCellMar>
        <w:tblLook w:val="04A0" w:firstRow="1" w:lastRow="0" w:firstColumn="1" w:lastColumn="0" w:noHBand="0" w:noVBand="1"/>
      </w:tblPr>
      <w:tblGrid>
        <w:gridCol w:w="2170"/>
        <w:gridCol w:w="7760"/>
      </w:tblGrid>
      <w:tr w:rsidR="00DF75A1" w14:paraId="736BC51D" w14:textId="77777777" w:rsidTr="00DF75A1">
        <w:trPr>
          <w:tblHeader/>
        </w:trPr>
        <w:tc>
          <w:tcPr>
            <w:tcW w:w="0" w:type="auto"/>
            <w:gridSpan w:val="2"/>
            <w:tcBorders>
              <w:top w:val="nil"/>
              <w:left w:val="nil"/>
              <w:bottom w:val="nil"/>
              <w:right w:val="nil"/>
            </w:tcBorders>
            <w:vAlign w:val="center"/>
            <w:hideMark/>
          </w:tcPr>
          <w:p w14:paraId="65E092C7" w14:textId="77777777" w:rsidR="00DF75A1" w:rsidRDefault="00DF75A1">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METRICS DIMENSIONS</w:t>
            </w:r>
          </w:p>
        </w:tc>
      </w:tr>
      <w:tr w:rsidR="00DF75A1" w14:paraId="073CC290" w14:textId="77777777" w:rsidTr="00DF75A1">
        <w:trPr>
          <w:tblHeader/>
        </w:trPr>
        <w:tc>
          <w:tcPr>
            <w:tcW w:w="0" w:type="auto"/>
            <w:tcBorders>
              <w:top w:val="nil"/>
              <w:left w:val="single" w:sz="2" w:space="0" w:color="auto"/>
              <w:bottom w:val="nil"/>
              <w:right w:val="single" w:sz="2" w:space="0" w:color="auto"/>
            </w:tcBorders>
            <w:hideMark/>
          </w:tcPr>
          <w:p w14:paraId="0875EE29" w14:textId="77777777" w:rsidR="00DF75A1" w:rsidRDefault="00DF75A1">
            <w:pPr>
              <w:rPr>
                <w:b/>
                <w:bCs/>
              </w:rPr>
            </w:pPr>
            <w:r>
              <w:rPr>
                <w:b/>
                <w:bCs/>
              </w:rPr>
              <w:t>Dimension name</w:t>
            </w:r>
          </w:p>
        </w:tc>
        <w:tc>
          <w:tcPr>
            <w:tcW w:w="0" w:type="auto"/>
            <w:tcBorders>
              <w:top w:val="nil"/>
              <w:left w:val="single" w:sz="2" w:space="0" w:color="auto"/>
              <w:bottom w:val="nil"/>
              <w:right w:val="single" w:sz="2" w:space="0" w:color="auto"/>
            </w:tcBorders>
            <w:hideMark/>
          </w:tcPr>
          <w:p w14:paraId="2F3E61DA" w14:textId="77777777" w:rsidR="00DF75A1" w:rsidRDefault="00DF75A1">
            <w:pPr>
              <w:rPr>
                <w:b/>
                <w:bCs/>
              </w:rPr>
            </w:pPr>
            <w:r>
              <w:rPr>
                <w:b/>
                <w:bCs/>
              </w:rPr>
              <w:t>Description</w:t>
            </w:r>
          </w:p>
        </w:tc>
      </w:tr>
      <w:tr w:rsidR="00DF75A1" w14:paraId="62753F32" w14:textId="77777777" w:rsidTr="00DF75A1">
        <w:tc>
          <w:tcPr>
            <w:tcW w:w="0" w:type="auto"/>
            <w:tcBorders>
              <w:top w:val="single" w:sz="24" w:space="0" w:color="auto"/>
              <w:left w:val="single" w:sz="2" w:space="0" w:color="auto"/>
              <w:bottom w:val="single" w:sz="2" w:space="0" w:color="auto"/>
              <w:right w:val="single" w:sz="2" w:space="0" w:color="auto"/>
            </w:tcBorders>
            <w:hideMark/>
          </w:tcPr>
          <w:p w14:paraId="4100C409" w14:textId="77777777" w:rsidR="00DF75A1" w:rsidRDefault="00DF75A1">
            <w:r>
              <w:t>Entity Name</w:t>
            </w:r>
          </w:p>
        </w:tc>
        <w:tc>
          <w:tcPr>
            <w:tcW w:w="0" w:type="auto"/>
            <w:tcBorders>
              <w:top w:val="single" w:sz="24" w:space="0" w:color="auto"/>
              <w:left w:val="single" w:sz="2" w:space="0" w:color="auto"/>
              <w:bottom w:val="single" w:sz="2" w:space="0" w:color="auto"/>
              <w:right w:val="single" w:sz="2" w:space="0" w:color="auto"/>
            </w:tcBorders>
            <w:hideMark/>
          </w:tcPr>
          <w:p w14:paraId="556D702D" w14:textId="77777777" w:rsidR="00DF75A1" w:rsidRDefault="00DF75A1">
            <w:r>
              <w:t>Service Bus supports messaging entities under the namespace.</w:t>
            </w:r>
          </w:p>
        </w:tc>
      </w:tr>
    </w:tbl>
    <w:p w14:paraId="2F892BDF" w14:textId="58424B0E" w:rsidR="00DF75A1" w:rsidRDefault="00DF75A1" w:rsidP="00DF75A1">
      <w:pPr>
        <w:pStyle w:val="NormalWeb"/>
        <w:shd w:val="clear" w:color="auto" w:fill="FFFFFF"/>
        <w:rPr>
          <w:rFonts w:ascii="Segoe UI" w:hAnsi="Segoe UI" w:cs="Segoe UI"/>
          <w:color w:val="171717"/>
        </w:rPr>
      </w:pPr>
    </w:p>
    <w:p w14:paraId="02464B8E" w14:textId="5DCD44ED" w:rsidR="009614D2" w:rsidRDefault="009614D2" w:rsidP="00DF75A1">
      <w:pPr>
        <w:pStyle w:val="NormalWeb"/>
        <w:shd w:val="clear" w:color="auto" w:fill="FFFFFF"/>
        <w:rPr>
          <w:rFonts w:ascii="Segoe UI" w:hAnsi="Segoe UI" w:cs="Segoe UI"/>
          <w:color w:val="171717"/>
        </w:rPr>
      </w:pPr>
    </w:p>
    <w:p w14:paraId="4A69362F" w14:textId="4A1CACC6" w:rsidR="009614D2" w:rsidRDefault="009614D2" w:rsidP="009614D2">
      <w:pPr>
        <w:pStyle w:val="Heading2"/>
        <w:shd w:val="clear" w:color="auto" w:fill="FFFFFF"/>
        <w:rPr>
          <w:rFonts w:ascii="Segoe UI" w:hAnsi="Segoe UI" w:cs="Segoe UI"/>
          <w:b/>
          <w:bCs/>
          <w:color w:val="171717"/>
        </w:rPr>
      </w:pPr>
      <w:r w:rsidRPr="009614D2">
        <w:rPr>
          <w:rFonts w:ascii="Segoe UI" w:hAnsi="Segoe UI" w:cs="Segoe UI"/>
          <w:b/>
          <w:bCs/>
          <w:color w:val="171717"/>
        </w:rPr>
        <w:lastRenderedPageBreak/>
        <w:t>Set up alerts on metrics</w:t>
      </w:r>
      <w:r>
        <w:rPr>
          <w:rFonts w:ascii="Segoe UI" w:hAnsi="Segoe UI" w:cs="Segoe UI"/>
          <w:b/>
          <w:bCs/>
          <w:color w:val="171717"/>
        </w:rPr>
        <w:t>:</w:t>
      </w:r>
    </w:p>
    <w:p w14:paraId="7E822D63" w14:textId="77777777" w:rsidR="009614D2" w:rsidRDefault="009614D2" w:rsidP="009614D2">
      <w:pPr>
        <w:rPr>
          <w:rFonts w:ascii="Segoe UI" w:hAnsi="Segoe UI" w:cs="Segoe UI"/>
          <w:color w:val="171717"/>
          <w:shd w:val="clear" w:color="auto" w:fill="FFFFFF"/>
        </w:rPr>
      </w:pPr>
    </w:p>
    <w:p w14:paraId="491CF927" w14:textId="75A96485" w:rsidR="009614D2" w:rsidRPr="009614D2" w:rsidRDefault="009614D2" w:rsidP="009614D2">
      <w:r>
        <w:rPr>
          <w:rFonts w:ascii="Segoe UI" w:hAnsi="Segoe UI" w:cs="Segoe UI"/>
          <w:color w:val="171717"/>
          <w:shd w:val="clear" w:color="auto" w:fill="FFFFFF"/>
        </w:rPr>
        <w:t>On the </w:t>
      </w:r>
      <w:r>
        <w:rPr>
          <w:rStyle w:val="Strong"/>
          <w:rFonts w:ascii="Segoe UI" w:hAnsi="Segoe UI" w:cs="Segoe UI"/>
          <w:color w:val="171717"/>
          <w:shd w:val="clear" w:color="auto" w:fill="FFFFFF"/>
        </w:rPr>
        <w:t>Metrics</w:t>
      </w:r>
      <w:r>
        <w:rPr>
          <w:rFonts w:ascii="Segoe UI" w:hAnsi="Segoe UI" w:cs="Segoe UI"/>
          <w:color w:val="171717"/>
          <w:shd w:val="clear" w:color="auto" w:fill="FFFFFF"/>
        </w:rPr>
        <w:t> tab of the </w:t>
      </w:r>
      <w:r>
        <w:rPr>
          <w:rStyle w:val="Strong"/>
          <w:rFonts w:ascii="Segoe UI" w:hAnsi="Segoe UI" w:cs="Segoe UI"/>
          <w:color w:val="171717"/>
          <w:shd w:val="clear" w:color="auto" w:fill="FFFFFF"/>
        </w:rPr>
        <w:t>Service Bus Namespace</w:t>
      </w:r>
      <w:r>
        <w:rPr>
          <w:rFonts w:ascii="Segoe UI" w:hAnsi="Segoe UI" w:cs="Segoe UI"/>
          <w:color w:val="171717"/>
          <w:shd w:val="clear" w:color="auto" w:fill="FFFFFF"/>
        </w:rPr>
        <w:t> page, select </w:t>
      </w:r>
      <w:r>
        <w:rPr>
          <w:rStyle w:val="Strong"/>
          <w:rFonts w:ascii="Segoe UI" w:hAnsi="Segoe UI" w:cs="Segoe UI"/>
          <w:color w:val="171717"/>
          <w:shd w:val="clear" w:color="auto" w:fill="FFFFFF"/>
        </w:rPr>
        <w:t>Configure alerts</w:t>
      </w:r>
      <w:r>
        <w:rPr>
          <w:rFonts w:ascii="Segoe UI" w:hAnsi="Segoe UI" w:cs="Segoe UI"/>
          <w:color w:val="171717"/>
          <w:shd w:val="clear" w:color="auto" w:fill="FFFFFF"/>
        </w:rPr>
        <w:t>.</w:t>
      </w:r>
    </w:p>
    <w:p w14:paraId="7D67C39B" w14:textId="77777777" w:rsidR="009614D2" w:rsidRDefault="009614D2" w:rsidP="00DF75A1">
      <w:pPr>
        <w:pStyle w:val="NormalWeb"/>
        <w:shd w:val="clear" w:color="auto" w:fill="FFFFFF"/>
        <w:rPr>
          <w:rFonts w:ascii="Segoe UI" w:hAnsi="Segoe UI" w:cs="Segoe UI"/>
          <w:color w:val="171717"/>
        </w:rPr>
      </w:pPr>
    </w:p>
    <w:p w14:paraId="3FAC76FE" w14:textId="77777777" w:rsidR="00DF75A1" w:rsidRPr="00DF75A1" w:rsidRDefault="00DF75A1" w:rsidP="00DF75A1">
      <w:pPr>
        <w:shd w:val="clear" w:color="auto" w:fill="FFFFFF"/>
        <w:spacing w:after="0" w:line="240" w:lineRule="auto"/>
        <w:outlineLvl w:val="0"/>
        <w:rPr>
          <w:rFonts w:ascii="Segoe UI" w:eastAsia="Times New Roman" w:hAnsi="Segoe UI" w:cs="Segoe UI"/>
          <w:b/>
          <w:bCs/>
          <w:color w:val="171717"/>
          <w:kern w:val="36"/>
          <w:sz w:val="48"/>
          <w:szCs w:val="48"/>
          <w:lang w:eastAsia="en-CA"/>
        </w:rPr>
      </w:pPr>
    </w:p>
    <w:p w14:paraId="0CA8137C" w14:textId="77777777" w:rsidR="00CD7B94" w:rsidRDefault="008700F5"/>
    <w:sectPr w:rsidR="00CD7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52269"/>
    <w:multiLevelType w:val="multilevel"/>
    <w:tmpl w:val="B286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46A93"/>
    <w:multiLevelType w:val="multilevel"/>
    <w:tmpl w:val="AB7E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A1"/>
    <w:rsid w:val="00292567"/>
    <w:rsid w:val="008700F5"/>
    <w:rsid w:val="009614D2"/>
    <w:rsid w:val="00DF7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F74F"/>
  <w15:chartTrackingRefBased/>
  <w15:docId w15:val="{4B01F07C-18C6-491A-B2D6-24C9477E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DF7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7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F75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F75A1"/>
    <w:rPr>
      <w:color w:val="0000FF"/>
      <w:u w:val="single"/>
    </w:rPr>
  </w:style>
  <w:style w:type="character" w:customStyle="1" w:styleId="Heading2Char">
    <w:name w:val="Heading 2 Char"/>
    <w:basedOn w:val="DefaultParagraphFont"/>
    <w:link w:val="Heading2"/>
    <w:uiPriority w:val="9"/>
    <w:semiHidden/>
    <w:rsid w:val="00DF75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F75A1"/>
    <w:rPr>
      <w:b/>
      <w:bCs/>
    </w:rPr>
  </w:style>
  <w:style w:type="paragraph" w:customStyle="1" w:styleId="alert-title">
    <w:name w:val="alert-title"/>
    <w:basedOn w:val="Normal"/>
    <w:rsid w:val="00DF75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DF75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1037">
      <w:bodyDiv w:val="1"/>
      <w:marLeft w:val="0"/>
      <w:marRight w:val="0"/>
      <w:marTop w:val="0"/>
      <w:marBottom w:val="0"/>
      <w:divBdr>
        <w:top w:val="none" w:sz="0" w:space="0" w:color="auto"/>
        <w:left w:val="none" w:sz="0" w:space="0" w:color="auto"/>
        <w:bottom w:val="none" w:sz="0" w:space="0" w:color="auto"/>
        <w:right w:val="none" w:sz="0" w:space="0" w:color="auto"/>
      </w:divBdr>
    </w:div>
    <w:div w:id="225578600">
      <w:bodyDiv w:val="1"/>
      <w:marLeft w:val="0"/>
      <w:marRight w:val="0"/>
      <w:marTop w:val="0"/>
      <w:marBottom w:val="0"/>
      <w:divBdr>
        <w:top w:val="none" w:sz="0" w:space="0" w:color="auto"/>
        <w:left w:val="none" w:sz="0" w:space="0" w:color="auto"/>
        <w:bottom w:val="none" w:sz="0" w:space="0" w:color="auto"/>
        <w:right w:val="none" w:sz="0" w:space="0" w:color="auto"/>
      </w:divBdr>
    </w:div>
    <w:div w:id="671104378">
      <w:bodyDiv w:val="1"/>
      <w:marLeft w:val="0"/>
      <w:marRight w:val="0"/>
      <w:marTop w:val="0"/>
      <w:marBottom w:val="0"/>
      <w:divBdr>
        <w:top w:val="none" w:sz="0" w:space="0" w:color="auto"/>
        <w:left w:val="none" w:sz="0" w:space="0" w:color="auto"/>
        <w:bottom w:val="none" w:sz="0" w:space="0" w:color="auto"/>
        <w:right w:val="none" w:sz="0" w:space="0" w:color="auto"/>
      </w:divBdr>
    </w:div>
    <w:div w:id="807942619">
      <w:bodyDiv w:val="1"/>
      <w:marLeft w:val="0"/>
      <w:marRight w:val="0"/>
      <w:marTop w:val="0"/>
      <w:marBottom w:val="0"/>
      <w:divBdr>
        <w:top w:val="none" w:sz="0" w:space="0" w:color="auto"/>
        <w:left w:val="none" w:sz="0" w:space="0" w:color="auto"/>
        <w:bottom w:val="none" w:sz="0" w:space="0" w:color="auto"/>
        <w:right w:val="none" w:sz="0" w:space="0" w:color="auto"/>
      </w:divBdr>
    </w:div>
    <w:div w:id="821891877">
      <w:bodyDiv w:val="1"/>
      <w:marLeft w:val="0"/>
      <w:marRight w:val="0"/>
      <w:marTop w:val="0"/>
      <w:marBottom w:val="0"/>
      <w:divBdr>
        <w:top w:val="none" w:sz="0" w:space="0" w:color="auto"/>
        <w:left w:val="none" w:sz="0" w:space="0" w:color="auto"/>
        <w:bottom w:val="none" w:sz="0" w:space="0" w:color="auto"/>
        <w:right w:val="none" w:sz="0" w:space="0" w:color="auto"/>
      </w:divBdr>
      <w:divsChild>
        <w:div w:id="1482039618">
          <w:marLeft w:val="0"/>
          <w:marRight w:val="0"/>
          <w:marTop w:val="0"/>
          <w:marBottom w:val="0"/>
          <w:divBdr>
            <w:top w:val="none" w:sz="0" w:space="0" w:color="auto"/>
            <w:left w:val="none" w:sz="0" w:space="0" w:color="auto"/>
            <w:bottom w:val="none" w:sz="0" w:space="0" w:color="auto"/>
            <w:right w:val="none" w:sz="0" w:space="0" w:color="auto"/>
          </w:divBdr>
        </w:div>
        <w:div w:id="69158607">
          <w:marLeft w:val="0"/>
          <w:marRight w:val="0"/>
          <w:marTop w:val="0"/>
          <w:marBottom w:val="0"/>
          <w:divBdr>
            <w:top w:val="none" w:sz="0" w:space="0" w:color="auto"/>
            <w:left w:val="none" w:sz="0" w:space="0" w:color="auto"/>
            <w:bottom w:val="none" w:sz="0" w:space="0" w:color="auto"/>
            <w:right w:val="none" w:sz="0" w:space="0" w:color="auto"/>
          </w:divBdr>
        </w:div>
        <w:div w:id="331373578">
          <w:marLeft w:val="0"/>
          <w:marRight w:val="0"/>
          <w:marTop w:val="0"/>
          <w:marBottom w:val="0"/>
          <w:divBdr>
            <w:top w:val="none" w:sz="0" w:space="0" w:color="auto"/>
            <w:left w:val="none" w:sz="0" w:space="0" w:color="auto"/>
            <w:bottom w:val="none" w:sz="0" w:space="0" w:color="auto"/>
            <w:right w:val="none" w:sz="0" w:space="0" w:color="auto"/>
          </w:divBdr>
        </w:div>
        <w:div w:id="1473987381">
          <w:marLeft w:val="0"/>
          <w:marRight w:val="0"/>
          <w:marTop w:val="0"/>
          <w:marBottom w:val="0"/>
          <w:divBdr>
            <w:top w:val="none" w:sz="0" w:space="0" w:color="auto"/>
            <w:left w:val="none" w:sz="0" w:space="0" w:color="auto"/>
            <w:bottom w:val="none" w:sz="0" w:space="0" w:color="auto"/>
            <w:right w:val="none" w:sz="0" w:space="0" w:color="auto"/>
          </w:divBdr>
        </w:div>
        <w:div w:id="1599362900">
          <w:marLeft w:val="0"/>
          <w:marRight w:val="0"/>
          <w:marTop w:val="0"/>
          <w:marBottom w:val="0"/>
          <w:divBdr>
            <w:top w:val="none" w:sz="0" w:space="0" w:color="auto"/>
            <w:left w:val="none" w:sz="0" w:space="0" w:color="auto"/>
            <w:bottom w:val="none" w:sz="0" w:space="0" w:color="auto"/>
            <w:right w:val="none" w:sz="0" w:space="0" w:color="auto"/>
          </w:divBdr>
        </w:div>
        <w:div w:id="904341152">
          <w:marLeft w:val="0"/>
          <w:marRight w:val="0"/>
          <w:marTop w:val="0"/>
          <w:marBottom w:val="0"/>
          <w:divBdr>
            <w:top w:val="none" w:sz="0" w:space="0" w:color="auto"/>
            <w:left w:val="none" w:sz="0" w:space="0" w:color="auto"/>
            <w:bottom w:val="none" w:sz="0" w:space="0" w:color="auto"/>
            <w:right w:val="none" w:sz="0" w:space="0" w:color="auto"/>
          </w:divBdr>
        </w:div>
        <w:div w:id="1527140422">
          <w:marLeft w:val="0"/>
          <w:marRight w:val="0"/>
          <w:marTop w:val="0"/>
          <w:marBottom w:val="0"/>
          <w:divBdr>
            <w:top w:val="none" w:sz="0" w:space="0" w:color="auto"/>
            <w:left w:val="none" w:sz="0" w:space="0" w:color="auto"/>
            <w:bottom w:val="none" w:sz="0" w:space="0" w:color="auto"/>
            <w:right w:val="none" w:sz="0" w:space="0" w:color="auto"/>
          </w:divBdr>
        </w:div>
      </w:divsChild>
    </w:div>
    <w:div w:id="860321043">
      <w:bodyDiv w:val="1"/>
      <w:marLeft w:val="0"/>
      <w:marRight w:val="0"/>
      <w:marTop w:val="0"/>
      <w:marBottom w:val="0"/>
      <w:divBdr>
        <w:top w:val="none" w:sz="0" w:space="0" w:color="auto"/>
        <w:left w:val="none" w:sz="0" w:space="0" w:color="auto"/>
        <w:bottom w:val="none" w:sz="0" w:space="0" w:color="auto"/>
        <w:right w:val="none" w:sz="0" w:space="0" w:color="auto"/>
      </w:divBdr>
      <w:divsChild>
        <w:div w:id="680935533">
          <w:marLeft w:val="0"/>
          <w:marRight w:val="0"/>
          <w:marTop w:val="0"/>
          <w:marBottom w:val="0"/>
          <w:divBdr>
            <w:top w:val="none" w:sz="0" w:space="0" w:color="auto"/>
            <w:left w:val="none" w:sz="0" w:space="0" w:color="auto"/>
            <w:bottom w:val="none" w:sz="0" w:space="0" w:color="auto"/>
            <w:right w:val="none" w:sz="0" w:space="0" w:color="auto"/>
          </w:divBdr>
        </w:div>
      </w:divsChild>
    </w:div>
    <w:div w:id="867527739">
      <w:bodyDiv w:val="1"/>
      <w:marLeft w:val="0"/>
      <w:marRight w:val="0"/>
      <w:marTop w:val="0"/>
      <w:marBottom w:val="0"/>
      <w:divBdr>
        <w:top w:val="none" w:sz="0" w:space="0" w:color="auto"/>
        <w:left w:val="none" w:sz="0" w:space="0" w:color="auto"/>
        <w:bottom w:val="none" w:sz="0" w:space="0" w:color="auto"/>
        <w:right w:val="none" w:sz="0" w:space="0" w:color="auto"/>
      </w:divBdr>
    </w:div>
    <w:div w:id="920871057">
      <w:bodyDiv w:val="1"/>
      <w:marLeft w:val="0"/>
      <w:marRight w:val="0"/>
      <w:marTop w:val="0"/>
      <w:marBottom w:val="0"/>
      <w:divBdr>
        <w:top w:val="none" w:sz="0" w:space="0" w:color="auto"/>
        <w:left w:val="none" w:sz="0" w:space="0" w:color="auto"/>
        <w:bottom w:val="none" w:sz="0" w:space="0" w:color="auto"/>
        <w:right w:val="none" w:sz="0" w:space="0" w:color="auto"/>
      </w:divBdr>
      <w:divsChild>
        <w:div w:id="321545231">
          <w:marLeft w:val="0"/>
          <w:marRight w:val="0"/>
          <w:marTop w:val="0"/>
          <w:marBottom w:val="0"/>
          <w:divBdr>
            <w:top w:val="none" w:sz="0" w:space="0" w:color="auto"/>
            <w:left w:val="none" w:sz="0" w:space="0" w:color="auto"/>
            <w:bottom w:val="none" w:sz="0" w:space="0" w:color="auto"/>
            <w:right w:val="none" w:sz="0" w:space="0" w:color="auto"/>
          </w:divBdr>
        </w:div>
      </w:divsChild>
    </w:div>
    <w:div w:id="1065179241">
      <w:bodyDiv w:val="1"/>
      <w:marLeft w:val="0"/>
      <w:marRight w:val="0"/>
      <w:marTop w:val="0"/>
      <w:marBottom w:val="0"/>
      <w:divBdr>
        <w:top w:val="none" w:sz="0" w:space="0" w:color="auto"/>
        <w:left w:val="none" w:sz="0" w:space="0" w:color="auto"/>
        <w:bottom w:val="none" w:sz="0" w:space="0" w:color="auto"/>
        <w:right w:val="none" w:sz="0" w:space="0" w:color="auto"/>
      </w:divBdr>
    </w:div>
    <w:div w:id="1394356055">
      <w:bodyDiv w:val="1"/>
      <w:marLeft w:val="0"/>
      <w:marRight w:val="0"/>
      <w:marTop w:val="0"/>
      <w:marBottom w:val="0"/>
      <w:divBdr>
        <w:top w:val="none" w:sz="0" w:space="0" w:color="auto"/>
        <w:left w:val="none" w:sz="0" w:space="0" w:color="auto"/>
        <w:bottom w:val="none" w:sz="0" w:space="0" w:color="auto"/>
        <w:right w:val="none" w:sz="0" w:space="0" w:color="auto"/>
      </w:divBdr>
    </w:div>
    <w:div w:id="13999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Nallamari Devanand</dc:creator>
  <cp:keywords/>
  <dc:description/>
  <cp:lastModifiedBy>Keerthana Nallamari Devanand</cp:lastModifiedBy>
  <cp:revision>1</cp:revision>
  <dcterms:created xsi:type="dcterms:W3CDTF">2020-11-22T21:19:00Z</dcterms:created>
  <dcterms:modified xsi:type="dcterms:W3CDTF">2020-11-24T18:49:00Z</dcterms:modified>
</cp:coreProperties>
</file>