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5EE7" w14:textId="77777777" w:rsidR="00F4335B" w:rsidRDefault="00F4335B" w:rsidP="00F4335B">
      <w:pPr>
        <w:pStyle w:val="NormalWeb"/>
        <w:spacing w:before="0" w:beforeAutospacing="0" w:after="160" w:afterAutospacing="0"/>
        <w:jc w:val="center"/>
      </w:pPr>
      <w:r>
        <w:rPr>
          <w:rFonts w:ascii="Arial" w:hAnsi="Arial" w:cs="Arial"/>
          <w:b/>
          <w:bCs/>
          <w:color w:val="000000"/>
          <w:u w:val="single"/>
        </w:rPr>
        <w:t>Fusion Effects:</w:t>
      </w:r>
    </w:p>
    <w:p w14:paraId="6E3C998F" w14:textId="77777777" w:rsidR="00F4335B" w:rsidRDefault="00F4335B" w:rsidP="00F4335B">
      <w:pPr>
        <w:pStyle w:val="NormalWeb"/>
        <w:spacing w:before="0" w:beforeAutospacing="0" w:after="160" w:afterAutospacing="0"/>
        <w:jc w:val="center"/>
      </w:pPr>
      <w:r>
        <w:rPr>
          <w:rFonts w:ascii="Arial" w:hAnsi="Arial" w:cs="Arial"/>
          <w:b/>
          <w:bCs/>
          <w:color w:val="000000"/>
          <w:u w:val="single"/>
        </w:rPr>
        <w:t xml:space="preserve"> Combining PCA and LDA to Optimize Face Recognition</w:t>
      </w:r>
    </w:p>
    <w:p w14:paraId="25DBF465" w14:textId="3B6D1109" w:rsidR="00F4335B" w:rsidRPr="00584FBB" w:rsidRDefault="00F4335B" w:rsidP="00F4335B">
      <w:pPr>
        <w:pStyle w:val="NormalWeb"/>
        <w:spacing w:before="0" w:beforeAutospacing="0" w:after="160" w:afterAutospacing="0"/>
        <w:jc w:val="center"/>
        <w:rPr>
          <w:sz w:val="20"/>
          <w:szCs w:val="20"/>
        </w:rPr>
      </w:pPr>
      <w:r w:rsidRPr="00E71B6A">
        <w:rPr>
          <w:rFonts w:ascii="Arial" w:hAnsi="Arial" w:cs="Arial"/>
          <w:bCs/>
          <w:color w:val="000000"/>
          <w:sz w:val="18"/>
          <w:szCs w:val="18"/>
        </w:rPr>
        <w:t>by Paul Charles</w:t>
      </w:r>
      <w:r>
        <w:rPr>
          <w:rFonts w:ascii="Arial" w:hAnsi="Arial" w:cs="Arial"/>
          <w:b/>
          <w:bCs/>
          <w:color w:val="000000"/>
          <w:sz w:val="18"/>
          <w:szCs w:val="18"/>
        </w:rPr>
        <w:t xml:space="preserve"> </w:t>
      </w:r>
      <w:r w:rsidRPr="00584FBB">
        <w:rPr>
          <w:rFonts w:ascii="Arial" w:hAnsi="Arial" w:cs="Arial"/>
          <w:b/>
          <w:bCs/>
          <w:i/>
          <w:iCs/>
          <w:color w:val="000000"/>
          <w:sz w:val="20"/>
          <w:szCs w:val="20"/>
        </w:rPr>
        <w:t>[Paul Charles claims sole authorship of this paper and all the content within it, any external information or knowledge</w:t>
      </w:r>
      <w:r w:rsidR="00584FBB">
        <w:rPr>
          <w:rFonts w:ascii="Arial" w:hAnsi="Arial" w:cs="Arial"/>
          <w:b/>
          <w:bCs/>
          <w:i/>
          <w:iCs/>
          <w:color w:val="000000"/>
          <w:sz w:val="20"/>
          <w:szCs w:val="20"/>
        </w:rPr>
        <w:t xml:space="preserve"> contained in this paper</w:t>
      </w:r>
      <w:r w:rsidRPr="00584FBB">
        <w:rPr>
          <w:rFonts w:ascii="Arial" w:hAnsi="Arial" w:cs="Arial"/>
          <w:b/>
          <w:bCs/>
          <w:i/>
          <w:iCs/>
          <w:color w:val="000000"/>
          <w:sz w:val="20"/>
          <w:szCs w:val="20"/>
        </w:rPr>
        <w:t xml:space="preserve"> is thoroughly referenced</w:t>
      </w:r>
      <w:r w:rsidR="00157B44">
        <w:rPr>
          <w:rFonts w:ascii="Arial" w:hAnsi="Arial" w:cs="Arial"/>
          <w:b/>
          <w:bCs/>
          <w:i/>
          <w:iCs/>
          <w:color w:val="000000"/>
          <w:sz w:val="20"/>
          <w:szCs w:val="20"/>
        </w:rPr>
        <w:t>.</w:t>
      </w:r>
      <w:r w:rsidRPr="00584FBB">
        <w:rPr>
          <w:rFonts w:ascii="Arial" w:hAnsi="Arial" w:cs="Arial"/>
          <w:b/>
          <w:bCs/>
          <w:i/>
          <w:iCs/>
          <w:color w:val="000000"/>
          <w:sz w:val="20"/>
          <w:szCs w:val="20"/>
        </w:rPr>
        <w:t>]</w:t>
      </w:r>
    </w:p>
    <w:p w14:paraId="20E47CCE" w14:textId="7894C1C0" w:rsidR="00F11348" w:rsidRPr="009E1EDE" w:rsidRDefault="00F11348">
      <w:pPr>
        <w:rPr>
          <w:rFonts w:ascii="Arial" w:hAnsi="Arial" w:cs="Arial"/>
          <w:sz w:val="24"/>
          <w:szCs w:val="24"/>
        </w:rPr>
      </w:pPr>
    </w:p>
    <w:p w14:paraId="1FD2A98D" w14:textId="77777777" w:rsidR="00E71B6A" w:rsidRDefault="00E71B6A" w:rsidP="00E71B6A">
      <w:pPr>
        <w:pStyle w:val="NormalWeb"/>
        <w:spacing w:before="0" w:beforeAutospacing="0" w:after="160" w:afterAutospacing="0"/>
        <w:jc w:val="center"/>
      </w:pPr>
      <w:r>
        <w:rPr>
          <w:rFonts w:ascii="Arial" w:hAnsi="Arial" w:cs="Arial"/>
          <w:b/>
          <w:bCs/>
          <w:color w:val="000000"/>
          <w:sz w:val="18"/>
          <w:szCs w:val="18"/>
        </w:rPr>
        <w:t>Abstract</w:t>
      </w:r>
    </w:p>
    <w:p w14:paraId="6FBF51BF" w14:textId="5599C36C" w:rsidR="00E71B6A" w:rsidRDefault="00E71B6A" w:rsidP="00E71B6A">
      <w:pPr>
        <w:pStyle w:val="NormalWeb"/>
        <w:spacing w:before="0" w:beforeAutospacing="0" w:after="160" w:afterAutospacing="0"/>
      </w:pPr>
      <w:r>
        <w:rPr>
          <w:rFonts w:ascii="Arial" w:hAnsi="Arial" w:cs="Arial"/>
          <w:b/>
          <w:bCs/>
          <w:color w:val="000000"/>
          <w:sz w:val="18"/>
          <w:szCs w:val="18"/>
        </w:rPr>
        <w:t>Principal Component Analysis (PCA) and Linear Discriminant Analysis (LDA) are two of the most commonly used methods for dimensionality reduction. Both practices have gained widespread acclaim for yielding</w:t>
      </w:r>
      <w:r w:rsidR="00157B44">
        <w:rPr>
          <w:rFonts w:ascii="Arial" w:hAnsi="Arial" w:cs="Arial"/>
          <w:b/>
          <w:bCs/>
          <w:color w:val="000000"/>
          <w:sz w:val="18"/>
          <w:szCs w:val="18"/>
        </w:rPr>
        <w:t xml:space="preserve"> </w:t>
      </w:r>
      <w:proofErr w:type="gramStart"/>
      <w:r w:rsidR="00157B44">
        <w:rPr>
          <w:rFonts w:ascii="Arial" w:hAnsi="Arial" w:cs="Arial"/>
          <w:b/>
          <w:bCs/>
          <w:color w:val="000000"/>
          <w:sz w:val="18"/>
          <w:szCs w:val="18"/>
        </w:rPr>
        <w:t>fairly</w:t>
      </w:r>
      <w:r>
        <w:rPr>
          <w:rFonts w:ascii="Arial" w:hAnsi="Arial" w:cs="Arial"/>
          <w:b/>
          <w:bCs/>
          <w:color w:val="000000"/>
          <w:sz w:val="18"/>
          <w:szCs w:val="18"/>
        </w:rPr>
        <w:t xml:space="preserve"> accurate</w:t>
      </w:r>
      <w:proofErr w:type="gramEnd"/>
      <w:r>
        <w:rPr>
          <w:rFonts w:ascii="Arial" w:hAnsi="Arial" w:cs="Arial"/>
          <w:b/>
          <w:bCs/>
          <w:color w:val="000000"/>
          <w:sz w:val="18"/>
          <w:szCs w:val="18"/>
        </w:rPr>
        <w:t xml:space="preserve"> results for pattern recognition. Scientists and researchers are continuously trying to discover and implement newer methods and practices to yield better results for LDA and PCA. One method that is gaining extensive appeal is fusion</w:t>
      </w:r>
      <w:r w:rsidR="00157B44">
        <w:rPr>
          <w:rFonts w:ascii="Arial" w:hAnsi="Arial" w:cs="Arial"/>
          <w:b/>
          <w:bCs/>
          <w:color w:val="000000"/>
          <w:sz w:val="18"/>
          <w:szCs w:val="18"/>
        </w:rPr>
        <w:t>,</w:t>
      </w:r>
      <w:r>
        <w:rPr>
          <w:rFonts w:ascii="Arial" w:hAnsi="Arial" w:cs="Arial"/>
          <w:b/>
          <w:bCs/>
          <w:color w:val="000000"/>
          <w:sz w:val="18"/>
          <w:szCs w:val="18"/>
        </w:rPr>
        <w:t xml:space="preserve"> or multi-classifier system, in which better results are obtained by combining multiple classifiers. After researching the effects of multi-classifier fusion for image recognition of various </w:t>
      </w:r>
      <w:r w:rsidR="00157B44">
        <w:rPr>
          <w:rFonts w:ascii="Arial" w:hAnsi="Arial" w:cs="Arial"/>
          <w:b/>
          <w:bCs/>
          <w:color w:val="000000"/>
          <w:sz w:val="18"/>
          <w:szCs w:val="18"/>
        </w:rPr>
        <w:t>individuals</w:t>
      </w:r>
      <w:r>
        <w:rPr>
          <w:rFonts w:ascii="Arial" w:hAnsi="Arial" w:cs="Arial"/>
          <w:b/>
          <w:bCs/>
          <w:color w:val="000000"/>
          <w:sz w:val="18"/>
          <w:szCs w:val="18"/>
        </w:rPr>
        <w:t xml:space="preserve">, it is concluded that multi-classifier fusion yields better results than individual </w:t>
      </w:r>
      <w:proofErr w:type="gramStart"/>
      <w:r>
        <w:rPr>
          <w:rFonts w:ascii="Arial" w:hAnsi="Arial" w:cs="Arial"/>
          <w:b/>
          <w:bCs/>
          <w:color w:val="000000"/>
          <w:sz w:val="18"/>
          <w:szCs w:val="18"/>
        </w:rPr>
        <w:t>classifiers[</w:t>
      </w:r>
      <w:proofErr w:type="gramEnd"/>
      <w:r>
        <w:rPr>
          <w:rFonts w:ascii="Arial" w:hAnsi="Arial" w:cs="Arial"/>
          <w:b/>
          <w:bCs/>
          <w:color w:val="000000"/>
          <w:sz w:val="18"/>
          <w:szCs w:val="18"/>
        </w:rPr>
        <w:t xml:space="preserve">1]. There were two experiments conducted, </w:t>
      </w:r>
      <w:r w:rsidR="00895F6D">
        <w:rPr>
          <w:rFonts w:ascii="Arial" w:hAnsi="Arial" w:cs="Arial"/>
          <w:b/>
          <w:bCs/>
          <w:color w:val="000000"/>
          <w:sz w:val="18"/>
          <w:szCs w:val="18"/>
        </w:rPr>
        <w:t>Experiment A was a</w:t>
      </w:r>
      <w:r>
        <w:rPr>
          <w:rFonts w:ascii="Arial" w:hAnsi="Arial" w:cs="Arial"/>
          <w:b/>
          <w:bCs/>
          <w:color w:val="000000"/>
          <w:sz w:val="18"/>
          <w:szCs w:val="18"/>
        </w:rPr>
        <w:t xml:space="preserve"> multi-classifier system (MCS) and </w:t>
      </w:r>
      <w:r w:rsidR="00895F6D">
        <w:rPr>
          <w:rFonts w:ascii="Arial" w:hAnsi="Arial" w:cs="Arial"/>
          <w:b/>
          <w:bCs/>
          <w:color w:val="000000"/>
          <w:sz w:val="18"/>
          <w:szCs w:val="18"/>
        </w:rPr>
        <w:t>Experiment B</w:t>
      </w:r>
      <w:r w:rsidR="00895F6D">
        <w:rPr>
          <w:rFonts w:ascii="Arial" w:hAnsi="Arial" w:cs="Arial"/>
          <w:b/>
          <w:bCs/>
          <w:color w:val="000000"/>
          <w:sz w:val="18"/>
          <w:szCs w:val="18"/>
        </w:rPr>
        <w:t xml:space="preserve"> </w:t>
      </w:r>
      <w:r>
        <w:rPr>
          <w:rFonts w:ascii="Arial" w:hAnsi="Arial" w:cs="Arial"/>
          <w:b/>
          <w:bCs/>
          <w:color w:val="000000"/>
          <w:sz w:val="18"/>
          <w:szCs w:val="18"/>
        </w:rPr>
        <w:t xml:space="preserve">was the multi-instance system. </w:t>
      </w:r>
      <w:r w:rsidR="00895F6D">
        <w:rPr>
          <w:rFonts w:ascii="Arial" w:hAnsi="Arial" w:cs="Arial"/>
          <w:b/>
          <w:bCs/>
          <w:color w:val="000000"/>
          <w:sz w:val="18"/>
          <w:szCs w:val="18"/>
        </w:rPr>
        <w:t>As for the result</w:t>
      </w:r>
      <w:r>
        <w:rPr>
          <w:rFonts w:ascii="Arial" w:hAnsi="Arial" w:cs="Arial"/>
          <w:b/>
          <w:bCs/>
          <w:color w:val="000000"/>
          <w:sz w:val="18"/>
          <w:szCs w:val="18"/>
        </w:rPr>
        <w:t>, it showed that for multi-</w:t>
      </w:r>
      <w:proofErr w:type="gramStart"/>
      <w:r>
        <w:rPr>
          <w:rFonts w:ascii="Arial" w:hAnsi="Arial" w:cs="Arial"/>
          <w:b/>
          <w:bCs/>
          <w:color w:val="000000"/>
          <w:sz w:val="18"/>
          <w:szCs w:val="18"/>
        </w:rPr>
        <w:t>instance based</w:t>
      </w:r>
      <w:proofErr w:type="gramEnd"/>
      <w:r>
        <w:rPr>
          <w:rFonts w:ascii="Arial" w:hAnsi="Arial" w:cs="Arial"/>
          <w:b/>
          <w:bCs/>
          <w:color w:val="000000"/>
          <w:sz w:val="18"/>
          <w:szCs w:val="18"/>
        </w:rPr>
        <w:t xml:space="preserve"> system</w:t>
      </w:r>
      <w:r w:rsidR="000258CE">
        <w:rPr>
          <w:rFonts w:ascii="Arial" w:hAnsi="Arial" w:cs="Arial"/>
          <w:b/>
          <w:bCs/>
          <w:color w:val="000000"/>
          <w:sz w:val="18"/>
          <w:szCs w:val="18"/>
        </w:rPr>
        <w:t xml:space="preserve"> at score level, </w:t>
      </w:r>
      <w:r>
        <w:rPr>
          <w:rFonts w:ascii="Arial" w:hAnsi="Arial" w:cs="Arial"/>
          <w:b/>
          <w:bCs/>
          <w:color w:val="000000"/>
          <w:sz w:val="18"/>
          <w:szCs w:val="18"/>
        </w:rPr>
        <w:t>PCA and LDA produced a ROC</w:t>
      </w:r>
      <w:r w:rsidR="00157B44">
        <w:rPr>
          <w:rFonts w:ascii="Arial" w:hAnsi="Arial" w:cs="Arial"/>
          <w:b/>
          <w:bCs/>
          <w:color w:val="000000"/>
          <w:sz w:val="18"/>
          <w:szCs w:val="18"/>
        </w:rPr>
        <w:t xml:space="preserve"> curve</w:t>
      </w:r>
      <w:r>
        <w:rPr>
          <w:rFonts w:ascii="Arial" w:hAnsi="Arial" w:cs="Arial"/>
          <w:b/>
          <w:bCs/>
          <w:color w:val="000000"/>
          <w:sz w:val="18"/>
          <w:szCs w:val="18"/>
        </w:rPr>
        <w:t xml:space="preserve"> area (C.</w:t>
      </w:r>
      <w:r w:rsidR="00157B44">
        <w:rPr>
          <w:rFonts w:ascii="Arial" w:hAnsi="Arial" w:cs="Arial"/>
          <w:b/>
          <w:bCs/>
          <w:color w:val="000000"/>
          <w:sz w:val="18"/>
          <w:szCs w:val="18"/>
        </w:rPr>
        <w:t>6</w:t>
      </w:r>
      <w:r>
        <w:rPr>
          <w:rFonts w:ascii="Arial" w:hAnsi="Arial" w:cs="Arial"/>
          <w:b/>
          <w:bCs/>
          <w:color w:val="000000"/>
          <w:sz w:val="18"/>
          <w:szCs w:val="18"/>
        </w:rPr>
        <w:t>) of 0.967 and 0.955, while individually they produced 0.940 and 0.945</w:t>
      </w:r>
      <w:r w:rsidR="00895F6D">
        <w:rPr>
          <w:rFonts w:ascii="Arial" w:hAnsi="Arial" w:cs="Arial"/>
          <w:b/>
          <w:bCs/>
          <w:color w:val="000000"/>
          <w:sz w:val="18"/>
          <w:szCs w:val="18"/>
        </w:rPr>
        <w:t>, which hints to success of fusion classifiers.</w:t>
      </w:r>
    </w:p>
    <w:p w14:paraId="0A2C723C" w14:textId="19B01030" w:rsidR="00D51077" w:rsidRPr="009E1EDE" w:rsidRDefault="00E71B6A" w:rsidP="00E71B6A">
      <w:pPr>
        <w:rPr>
          <w:rFonts w:ascii="Arial" w:hAnsi="Arial" w:cs="Arial"/>
          <w:b/>
          <w:sz w:val="24"/>
          <w:szCs w:val="24"/>
        </w:rPr>
      </w:pPr>
      <w:r w:rsidRPr="009E1EDE">
        <w:rPr>
          <w:rFonts w:ascii="Arial" w:hAnsi="Arial" w:cs="Arial"/>
          <w:b/>
          <w:sz w:val="24"/>
          <w:szCs w:val="24"/>
        </w:rPr>
        <w:t xml:space="preserve"> </w:t>
      </w:r>
      <w:r w:rsidR="00D51077" w:rsidRPr="009E1EDE">
        <w:rPr>
          <w:rFonts w:ascii="Arial" w:hAnsi="Arial" w:cs="Arial"/>
          <w:b/>
          <w:sz w:val="24"/>
          <w:szCs w:val="24"/>
        </w:rPr>
        <w:t>Introduction</w:t>
      </w:r>
    </w:p>
    <w:p w14:paraId="256542BB" w14:textId="08BD8BC5" w:rsidR="00E71B6A" w:rsidRDefault="00E71B6A" w:rsidP="00E71B6A">
      <w:pPr>
        <w:pStyle w:val="NormalWeb"/>
        <w:spacing w:before="0" w:beforeAutospacing="0" w:after="160" w:afterAutospacing="0"/>
      </w:pPr>
      <w:r>
        <w:rPr>
          <w:rFonts w:ascii="Arial" w:hAnsi="Arial" w:cs="Arial"/>
          <w:color w:val="000000"/>
        </w:rPr>
        <w:t>One of the largest trends in industry is face recognition with biometrics [2]. There are several new technologies that utilize this</w:t>
      </w:r>
      <w:r w:rsidR="000258CE">
        <w:rPr>
          <w:rFonts w:ascii="Arial" w:hAnsi="Arial" w:cs="Arial"/>
          <w:color w:val="000000"/>
        </w:rPr>
        <w:t>,</w:t>
      </w:r>
      <w:r>
        <w:rPr>
          <w:rFonts w:ascii="Arial" w:hAnsi="Arial" w:cs="Arial"/>
          <w:color w:val="000000"/>
        </w:rPr>
        <w:t xml:space="preserve"> such as for identification fraud. A biometric pattern recognition system is one that extracts or parses unique features from an individual and identifies them based on those features such as facial, eyes, fingerprints, voice, etc. [2]. Much successful research has proven that recognition with biometrics has been successful [2].  As mentioned previously, multi-classifier systems have been very </w:t>
      </w:r>
      <w:r w:rsidR="000258CE">
        <w:rPr>
          <w:rFonts w:ascii="Arial" w:hAnsi="Arial" w:cs="Arial"/>
          <w:color w:val="000000"/>
        </w:rPr>
        <w:t>effective</w:t>
      </w:r>
      <w:r>
        <w:rPr>
          <w:rFonts w:ascii="Arial" w:hAnsi="Arial" w:cs="Arial"/>
          <w:color w:val="000000"/>
        </w:rPr>
        <w:t xml:space="preserve">, and has proven to produce better results than that of single classifiers [3][4], however there are </w:t>
      </w:r>
      <w:proofErr w:type="gramStart"/>
      <w:r>
        <w:rPr>
          <w:rFonts w:ascii="Arial" w:hAnsi="Arial" w:cs="Arial"/>
          <w:color w:val="000000"/>
        </w:rPr>
        <w:t>a number of</w:t>
      </w:r>
      <w:proofErr w:type="gramEnd"/>
      <w:r>
        <w:rPr>
          <w:rFonts w:ascii="Arial" w:hAnsi="Arial" w:cs="Arial"/>
          <w:color w:val="000000"/>
        </w:rPr>
        <w:t xml:space="preserve"> challenges associated with them.  One includes merging classifiers which have different representations of patterns to be classified [1][4]. As a result, coming up with a standard methodology where multiple pattern representations are used was a tedious process [1]. Another challenge was overlap in certain combination schemes. For example, in max classifier it would tend to show the results of one of the classifiers if the results were too high. This was displayed in the LDA results for max. This therefore created an overlap of results</w:t>
      </w:r>
      <w:r w:rsidR="00895F6D">
        <w:rPr>
          <w:rFonts w:ascii="Arial" w:hAnsi="Arial" w:cs="Arial"/>
          <w:color w:val="000000"/>
        </w:rPr>
        <w:t xml:space="preserve"> in the comparison figures [Figure A.1]</w:t>
      </w:r>
      <w:r>
        <w:rPr>
          <w:rFonts w:ascii="Arial" w:hAnsi="Arial" w:cs="Arial"/>
          <w:color w:val="000000"/>
        </w:rPr>
        <w:t>.</w:t>
      </w:r>
    </w:p>
    <w:p w14:paraId="2E3AD052" w14:textId="2156B222" w:rsidR="005F1AA9" w:rsidRPr="009E1EDE" w:rsidRDefault="005F1AA9">
      <w:pPr>
        <w:rPr>
          <w:rFonts w:ascii="Arial" w:hAnsi="Arial" w:cs="Arial"/>
          <w:b/>
          <w:sz w:val="24"/>
          <w:szCs w:val="24"/>
        </w:rPr>
      </w:pPr>
    </w:p>
    <w:p w14:paraId="01A5FE79" w14:textId="77777777" w:rsidR="00E71B6A" w:rsidRDefault="00E71B6A" w:rsidP="00E71B6A">
      <w:pPr>
        <w:pStyle w:val="NormalWeb"/>
        <w:spacing w:before="0" w:beforeAutospacing="0" w:after="160" w:afterAutospacing="0"/>
      </w:pPr>
      <w:r>
        <w:rPr>
          <w:rFonts w:ascii="Arial" w:hAnsi="Arial" w:cs="Arial"/>
          <w:b/>
          <w:bCs/>
          <w:color w:val="000000"/>
        </w:rPr>
        <w:t>Method</w:t>
      </w:r>
    </w:p>
    <w:p w14:paraId="58201390" w14:textId="77777777" w:rsidR="00E71B6A" w:rsidRDefault="00E71B6A" w:rsidP="00E71B6A">
      <w:pPr>
        <w:pStyle w:val="NormalWeb"/>
        <w:spacing w:before="0" w:beforeAutospacing="0" w:after="160" w:afterAutospacing="0"/>
      </w:pPr>
      <w:r>
        <w:rPr>
          <w:rFonts w:ascii="Arial" w:hAnsi="Arial" w:cs="Arial"/>
          <w:color w:val="000000"/>
        </w:rPr>
        <w:t xml:space="preserve">There were </w:t>
      </w:r>
      <w:proofErr w:type="gramStart"/>
      <w:r>
        <w:rPr>
          <w:rFonts w:ascii="Arial" w:hAnsi="Arial" w:cs="Arial"/>
          <w:color w:val="000000"/>
        </w:rPr>
        <w:t>a number of</w:t>
      </w:r>
      <w:proofErr w:type="gramEnd"/>
      <w:r>
        <w:rPr>
          <w:rFonts w:ascii="Arial" w:hAnsi="Arial" w:cs="Arial"/>
          <w:color w:val="000000"/>
        </w:rPr>
        <w:t xml:space="preserve"> methods to execute the experiments:</w:t>
      </w:r>
    </w:p>
    <w:p w14:paraId="619B7093" w14:textId="51DB1922" w:rsidR="00E71B6A" w:rsidRDefault="00895F6D"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Import</w:t>
      </w:r>
      <w:r w:rsidR="00E71B6A">
        <w:rPr>
          <w:rFonts w:ascii="Arial" w:hAnsi="Arial" w:cs="Arial"/>
          <w:color w:val="000000"/>
        </w:rPr>
        <w:t xml:space="preserve"> LDA and PCA vector space</w:t>
      </w:r>
      <w:r>
        <w:rPr>
          <w:rFonts w:ascii="Arial" w:hAnsi="Arial" w:cs="Arial"/>
          <w:color w:val="000000"/>
        </w:rPr>
        <w:t xml:space="preserve"> from previous project</w:t>
      </w:r>
      <w:r w:rsidR="00E71B6A">
        <w:rPr>
          <w:rFonts w:ascii="Arial" w:hAnsi="Arial" w:cs="Arial"/>
          <w:color w:val="000000"/>
        </w:rPr>
        <w:t xml:space="preserve">: This was completed in </w:t>
      </w:r>
      <w:proofErr w:type="spellStart"/>
      <w:r w:rsidR="00E71B6A">
        <w:rPr>
          <w:rFonts w:ascii="Arial" w:hAnsi="Arial" w:cs="Arial"/>
          <w:color w:val="000000"/>
        </w:rPr>
        <w:t>Matlab</w:t>
      </w:r>
      <w:proofErr w:type="spellEnd"/>
      <w:r w:rsidR="00E71B6A">
        <w:rPr>
          <w:rFonts w:ascii="Arial" w:hAnsi="Arial" w:cs="Arial"/>
          <w:color w:val="000000"/>
        </w:rPr>
        <w:t xml:space="preserve"> using matrix calculations</w:t>
      </w:r>
    </w:p>
    <w:p w14:paraId="233AA6F9" w14:textId="77777777"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Create labels: Implement label matrix that relates to imposter vs genuine</w:t>
      </w:r>
    </w:p>
    <w:p w14:paraId="1C2463B1" w14:textId="531606C3"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proofErr w:type="spellStart"/>
      <w:r>
        <w:rPr>
          <w:rFonts w:ascii="Arial" w:hAnsi="Arial" w:cs="Arial"/>
          <w:color w:val="000000"/>
        </w:rPr>
        <w:t>EZRoc</w:t>
      </w:r>
      <w:proofErr w:type="spellEnd"/>
      <w:r>
        <w:rPr>
          <w:rFonts w:ascii="Arial" w:hAnsi="Arial" w:cs="Arial"/>
          <w:color w:val="000000"/>
        </w:rPr>
        <w:t>: Utilize</w:t>
      </w:r>
      <w:r w:rsidR="00895F6D">
        <w:rPr>
          <w:rFonts w:ascii="Arial" w:hAnsi="Arial" w:cs="Arial"/>
          <w:color w:val="000000"/>
        </w:rPr>
        <w:t xml:space="preserve"> the provided</w:t>
      </w:r>
      <w:r>
        <w:rPr>
          <w:rFonts w:ascii="Arial" w:hAnsi="Arial" w:cs="Arial"/>
          <w:color w:val="000000"/>
        </w:rPr>
        <w:t xml:space="preserve"> ezroc3 function in </w:t>
      </w:r>
      <w:proofErr w:type="spellStart"/>
      <w:r>
        <w:rPr>
          <w:rFonts w:ascii="Arial" w:hAnsi="Arial" w:cs="Arial"/>
          <w:color w:val="000000"/>
        </w:rPr>
        <w:t>Matlab</w:t>
      </w:r>
      <w:proofErr w:type="spellEnd"/>
      <w:r>
        <w:rPr>
          <w:rFonts w:ascii="Arial" w:hAnsi="Arial" w:cs="Arial"/>
          <w:color w:val="000000"/>
        </w:rPr>
        <w:t xml:space="preserve"> to obtain results</w:t>
      </w:r>
      <w:r w:rsidR="00720E79">
        <w:rPr>
          <w:rFonts w:ascii="Arial" w:hAnsi="Arial" w:cs="Arial"/>
          <w:color w:val="000000"/>
        </w:rPr>
        <w:t>.</w:t>
      </w:r>
    </w:p>
    <w:p w14:paraId="3B1150D9" w14:textId="3F612009"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Experiment</w:t>
      </w:r>
      <w:r w:rsidR="00895F6D">
        <w:rPr>
          <w:rFonts w:ascii="Arial" w:hAnsi="Arial" w:cs="Arial"/>
          <w:color w:val="000000"/>
        </w:rPr>
        <w:t xml:space="preserve"> A</w:t>
      </w:r>
      <w:r>
        <w:rPr>
          <w:rFonts w:ascii="Arial" w:hAnsi="Arial" w:cs="Arial"/>
          <w:color w:val="000000"/>
        </w:rPr>
        <w:t>: Combine scores for PCA and LDA using minimum (C.3), maximum (C.2), and average rules (C.4).</w:t>
      </w:r>
    </w:p>
    <w:p w14:paraId="7D454417" w14:textId="7191D10A" w:rsidR="00E71B6A" w:rsidRDefault="00895F6D" w:rsidP="00E71B6A">
      <w:pPr>
        <w:pStyle w:val="NormalWeb"/>
        <w:numPr>
          <w:ilvl w:val="0"/>
          <w:numId w:val="3"/>
        </w:numPr>
        <w:spacing w:before="0" w:beforeAutospacing="0" w:after="160" w:afterAutospacing="0"/>
        <w:textAlignment w:val="baseline"/>
        <w:rPr>
          <w:rFonts w:ascii="Noto Sans Symbols" w:hAnsi="Noto Sans Symbols"/>
          <w:color w:val="000000"/>
        </w:rPr>
      </w:pPr>
      <w:r>
        <w:rPr>
          <w:rFonts w:ascii="Arial" w:hAnsi="Arial" w:cs="Arial"/>
          <w:color w:val="000000"/>
        </w:rPr>
        <w:lastRenderedPageBreak/>
        <w:t>Experiment B:</w:t>
      </w:r>
      <w:r w:rsidR="00E71B6A">
        <w:rPr>
          <w:rFonts w:ascii="Arial" w:hAnsi="Arial" w:cs="Arial"/>
          <w:color w:val="000000"/>
        </w:rPr>
        <w:t xml:space="preserve"> Average the scores by comparing the test sample with all the templates of a </w:t>
      </w:r>
      <w:proofErr w:type="gramStart"/>
      <w:r w:rsidR="00E71B6A">
        <w:rPr>
          <w:rFonts w:ascii="Arial" w:hAnsi="Arial" w:cs="Arial"/>
          <w:color w:val="000000"/>
        </w:rPr>
        <w:t>particular identity</w:t>
      </w:r>
      <w:proofErr w:type="gramEnd"/>
      <w:r w:rsidR="00E71B6A">
        <w:rPr>
          <w:rFonts w:ascii="Arial" w:hAnsi="Arial" w:cs="Arial"/>
          <w:color w:val="000000"/>
        </w:rPr>
        <w:t xml:space="preserve"> (</w:t>
      </w:r>
      <w:r w:rsidR="00720E79">
        <w:rPr>
          <w:rFonts w:ascii="Arial" w:hAnsi="Arial" w:cs="Arial"/>
          <w:color w:val="000000"/>
        </w:rPr>
        <w:t>C.5</w:t>
      </w:r>
      <w:r w:rsidR="00E71B6A">
        <w:rPr>
          <w:rFonts w:ascii="Arial" w:hAnsi="Arial" w:cs="Arial"/>
          <w:color w:val="000000"/>
        </w:rPr>
        <w:t>).</w:t>
      </w:r>
    </w:p>
    <w:p w14:paraId="519075FA" w14:textId="77777777" w:rsidR="00E71B6A" w:rsidRPr="00E71B6A" w:rsidRDefault="00E71B6A" w:rsidP="00E71B6A">
      <w:pPr>
        <w:pStyle w:val="NormalWeb"/>
        <w:spacing w:before="0" w:beforeAutospacing="0" w:after="160" w:afterAutospacing="0"/>
        <w:textAlignment w:val="baseline"/>
        <w:rPr>
          <w:rFonts w:ascii="Noto Sans Symbols" w:hAnsi="Noto Sans Symbols"/>
          <w:color w:val="000000"/>
        </w:rPr>
      </w:pPr>
    </w:p>
    <w:p w14:paraId="6C9AA8C7" w14:textId="0C88CD54" w:rsidR="005F1AA9" w:rsidRPr="009E1EDE" w:rsidRDefault="00E71B6A" w:rsidP="00E71B6A">
      <w:pPr>
        <w:rPr>
          <w:rFonts w:ascii="Arial" w:hAnsi="Arial" w:cs="Arial"/>
          <w:b/>
          <w:sz w:val="24"/>
          <w:szCs w:val="24"/>
        </w:rPr>
      </w:pPr>
      <w:r w:rsidRPr="009E1EDE">
        <w:rPr>
          <w:rFonts w:ascii="Arial" w:hAnsi="Arial" w:cs="Arial"/>
          <w:b/>
          <w:sz w:val="24"/>
          <w:szCs w:val="24"/>
        </w:rPr>
        <w:t xml:space="preserve"> </w:t>
      </w:r>
      <w:r w:rsidR="005B4735" w:rsidRPr="009E1EDE">
        <w:rPr>
          <w:rFonts w:ascii="Arial" w:hAnsi="Arial" w:cs="Arial"/>
          <w:b/>
          <w:sz w:val="24"/>
          <w:szCs w:val="24"/>
        </w:rPr>
        <w:t>Results and Discussion</w:t>
      </w:r>
    </w:p>
    <w:p w14:paraId="1187D27B" w14:textId="41E8B4FC" w:rsidR="00E71B6A" w:rsidRPr="00895F6D" w:rsidRDefault="00895F6D" w:rsidP="00895F6D">
      <w:pPr>
        <w:pStyle w:val="NormalWeb"/>
        <w:spacing w:before="0" w:beforeAutospacing="0" w:after="160" w:afterAutospacing="0"/>
        <w:rPr>
          <w:rFonts w:ascii="Arial" w:hAnsi="Arial" w:cs="Arial"/>
          <w:color w:val="000000"/>
        </w:rPr>
      </w:pPr>
      <w:r>
        <w:rPr>
          <w:rFonts w:ascii="Arial" w:hAnsi="Arial" w:cs="Arial"/>
          <w:color w:val="000000"/>
        </w:rPr>
        <w:t xml:space="preserve">Experiment A </w:t>
      </w:r>
      <w:r w:rsidR="00E71B6A">
        <w:rPr>
          <w:rFonts w:ascii="Arial" w:hAnsi="Arial" w:cs="Arial"/>
          <w:color w:val="000000"/>
        </w:rPr>
        <w:t xml:space="preserve">incorporated combining LDA and PCA using the minimum, maximum, and average computations. The results that were produced for this was fairly reasonable, with </w:t>
      </w:r>
      <w:proofErr w:type="gramStart"/>
      <w:r w:rsidR="00E71B6A">
        <w:rPr>
          <w:rFonts w:ascii="Arial" w:hAnsi="Arial" w:cs="Arial"/>
          <w:color w:val="000000"/>
        </w:rPr>
        <w:t>an</w:t>
      </w:r>
      <w:proofErr w:type="gramEnd"/>
      <w:r w:rsidR="00E71B6A">
        <w:rPr>
          <w:rFonts w:ascii="Arial" w:hAnsi="Arial" w:cs="Arial"/>
          <w:color w:val="000000"/>
        </w:rPr>
        <w:t xml:space="preserve"> ROC area of 0.94478 (average), 0.9453 (min), and 0.9400 (max) [Table B.1]. While the single classifier for LDA and PCA was </w:t>
      </w:r>
      <w:r w:rsidRPr="00895F6D">
        <w:rPr>
          <w:rFonts w:ascii="Arial" w:hAnsi="Arial" w:cs="Arial"/>
          <w:color w:val="000000"/>
        </w:rPr>
        <w:t>0.9449</w:t>
      </w:r>
      <w:r>
        <w:rPr>
          <w:rFonts w:ascii="Arial" w:hAnsi="Arial" w:cs="Arial"/>
          <w:color w:val="000000"/>
        </w:rPr>
        <w:t xml:space="preserve"> </w:t>
      </w:r>
      <w:r w:rsidR="00E71B6A">
        <w:rPr>
          <w:rFonts w:ascii="Arial" w:hAnsi="Arial" w:cs="Arial"/>
          <w:color w:val="000000"/>
        </w:rPr>
        <w:t>for LDA and 0.94013 for PCA</w:t>
      </w:r>
      <w:proofErr w:type="gramStart"/>
      <w:r>
        <w:rPr>
          <w:rFonts w:ascii="Arial" w:hAnsi="Arial" w:cs="Arial"/>
          <w:color w:val="000000"/>
        </w:rPr>
        <w:t xml:space="preserve">. </w:t>
      </w:r>
      <w:proofErr w:type="gramEnd"/>
      <w:r>
        <w:rPr>
          <w:rFonts w:ascii="Arial" w:hAnsi="Arial" w:cs="Arial"/>
          <w:color w:val="000000"/>
        </w:rPr>
        <w:t>The same could be said about the EER</w:t>
      </w:r>
      <w:r w:rsidR="00E71B6A">
        <w:rPr>
          <w:rFonts w:ascii="Arial" w:hAnsi="Arial" w:cs="Arial"/>
          <w:color w:val="000000"/>
        </w:rPr>
        <w:t>. As a result, it can be assumed that the m</w:t>
      </w:r>
      <w:r>
        <w:rPr>
          <w:rFonts w:ascii="Arial" w:hAnsi="Arial" w:cs="Arial"/>
          <w:color w:val="000000"/>
        </w:rPr>
        <w:t>inimum</w:t>
      </w:r>
      <w:r w:rsidR="00E71B6A">
        <w:rPr>
          <w:rFonts w:ascii="Arial" w:hAnsi="Arial" w:cs="Arial"/>
          <w:color w:val="000000"/>
        </w:rPr>
        <w:t xml:space="preserve"> value score when combining PCA and LDA scores produced the </w:t>
      </w:r>
      <w:r>
        <w:rPr>
          <w:rFonts w:ascii="Arial" w:hAnsi="Arial" w:cs="Arial"/>
          <w:color w:val="000000"/>
        </w:rPr>
        <w:t>most ideal</w:t>
      </w:r>
      <w:r w:rsidR="00E71B6A">
        <w:rPr>
          <w:rFonts w:ascii="Arial" w:hAnsi="Arial" w:cs="Arial"/>
          <w:color w:val="000000"/>
        </w:rPr>
        <w:t xml:space="preserve"> results. This is also supported from research by </w:t>
      </w:r>
      <w:proofErr w:type="spellStart"/>
      <w:r w:rsidR="00E71B6A">
        <w:rPr>
          <w:rFonts w:ascii="Arial" w:hAnsi="Arial" w:cs="Arial"/>
          <w:color w:val="000000"/>
        </w:rPr>
        <w:t>Kuncheva</w:t>
      </w:r>
      <w:proofErr w:type="spellEnd"/>
      <w:r w:rsidR="00E71B6A">
        <w:rPr>
          <w:rFonts w:ascii="Arial" w:hAnsi="Arial" w:cs="Arial"/>
          <w:color w:val="000000"/>
        </w:rPr>
        <w:t xml:space="preserve"> in which the minimum and maximum classifiers produced the lowest classifier error than that of the single classifier [3]. This is commonly </w:t>
      </w:r>
      <w:proofErr w:type="gramStart"/>
      <w:r w:rsidR="00E71B6A">
        <w:rPr>
          <w:rFonts w:ascii="Arial" w:hAnsi="Arial" w:cs="Arial"/>
          <w:color w:val="000000"/>
        </w:rPr>
        <w:t>used</w:t>
      </w:r>
      <w:proofErr w:type="gramEnd"/>
      <w:r w:rsidR="00E71B6A">
        <w:rPr>
          <w:rFonts w:ascii="Arial" w:hAnsi="Arial" w:cs="Arial"/>
          <w:color w:val="000000"/>
        </w:rPr>
        <w:t xml:space="preserve"> and these simple fusion methods were great for developing a good multiple classifier system, also known as an ensemble [3]. </w:t>
      </w:r>
    </w:p>
    <w:p w14:paraId="22A276A7" w14:textId="5C73A912" w:rsidR="00E71B6A" w:rsidRDefault="00E71B6A" w:rsidP="00E71B6A">
      <w:pPr>
        <w:pStyle w:val="NormalWeb"/>
        <w:spacing w:before="0" w:beforeAutospacing="0" w:after="160" w:afterAutospacing="0"/>
      </w:pPr>
      <w:r>
        <w:rPr>
          <w:rFonts w:ascii="Arial" w:hAnsi="Arial" w:cs="Arial"/>
          <w:color w:val="000000"/>
        </w:rPr>
        <w:t xml:space="preserve">As for </w:t>
      </w:r>
      <w:r w:rsidR="00895F6D">
        <w:rPr>
          <w:rFonts w:ascii="Arial" w:hAnsi="Arial" w:cs="Arial"/>
          <w:color w:val="000000"/>
        </w:rPr>
        <w:t>Experiment B</w:t>
      </w:r>
      <w:r>
        <w:rPr>
          <w:rFonts w:ascii="Arial" w:hAnsi="Arial" w:cs="Arial"/>
          <w:color w:val="000000"/>
        </w:rPr>
        <w:t xml:space="preserve">, which was </w:t>
      </w:r>
      <w:r w:rsidR="00895F6D">
        <w:rPr>
          <w:rFonts w:ascii="Arial" w:hAnsi="Arial" w:cs="Arial"/>
          <w:color w:val="000000"/>
        </w:rPr>
        <w:t xml:space="preserve">the </w:t>
      </w:r>
      <w:r>
        <w:rPr>
          <w:rFonts w:ascii="Arial" w:hAnsi="Arial" w:cs="Arial"/>
          <w:color w:val="000000"/>
        </w:rPr>
        <w:t>multi-instance system for average scores, it was revealed that this procedure for both LDA and PCA produced higher scores than that of a single classifier. The multi-instance for LDA produced 0.9549 and PCA produced 0.9671 for ROC area [Table B.2].</w:t>
      </w:r>
      <w:r w:rsidR="00895F6D">
        <w:rPr>
          <w:rFonts w:ascii="Arial" w:hAnsi="Arial" w:cs="Arial"/>
          <w:color w:val="000000"/>
        </w:rPr>
        <w:t xml:space="preserve"> </w:t>
      </w:r>
      <w:proofErr w:type="gramStart"/>
      <w:r>
        <w:rPr>
          <w:rFonts w:ascii="Arial" w:hAnsi="Arial" w:cs="Arial"/>
          <w:color w:val="000000"/>
        </w:rPr>
        <w:t>This</w:t>
      </w:r>
      <w:proofErr w:type="gramEnd"/>
      <w:r>
        <w:rPr>
          <w:rFonts w:ascii="Arial" w:hAnsi="Arial" w:cs="Arial"/>
          <w:color w:val="000000"/>
        </w:rPr>
        <w:t xml:space="preserve"> makes sense in light of the research by Cano, in which multi-instance methods produce better performance than single classifiers [4]. As mentioned previously these results were better than what was produced for single classifiers [Figure A.5]. As a result, this shows success of multi-instance classifiers p</w:t>
      </w:r>
      <w:r w:rsidR="00895F6D">
        <w:rPr>
          <w:rFonts w:ascii="Arial" w:hAnsi="Arial" w:cs="Arial"/>
          <w:color w:val="000000"/>
        </w:rPr>
        <w:t>erformin</w:t>
      </w:r>
      <w:r>
        <w:rPr>
          <w:rFonts w:ascii="Arial" w:hAnsi="Arial" w:cs="Arial"/>
          <w:color w:val="000000"/>
        </w:rPr>
        <w:t xml:space="preserve">g better than single classifiers. </w:t>
      </w:r>
    </w:p>
    <w:p w14:paraId="4DAEA076" w14:textId="14100947" w:rsidR="00E71B6A" w:rsidRDefault="00E71B6A" w:rsidP="00E71B6A">
      <w:pPr>
        <w:pStyle w:val="NormalWeb"/>
        <w:spacing w:before="0" w:beforeAutospacing="0" w:after="160" w:afterAutospacing="0"/>
      </w:pPr>
      <w:r>
        <w:rPr>
          <w:rFonts w:ascii="Arial" w:hAnsi="Arial" w:cs="Arial"/>
          <w:color w:val="000000"/>
        </w:rPr>
        <w:t xml:space="preserve">For </w:t>
      </w:r>
      <w:r w:rsidR="00895F6D">
        <w:rPr>
          <w:rFonts w:ascii="Arial" w:hAnsi="Arial" w:cs="Arial"/>
          <w:color w:val="000000"/>
        </w:rPr>
        <w:t>Experiment A</w:t>
      </w:r>
      <w:r>
        <w:rPr>
          <w:rFonts w:ascii="Arial" w:hAnsi="Arial" w:cs="Arial"/>
          <w:color w:val="000000"/>
        </w:rPr>
        <w:t xml:space="preserve">, the procedure of combining classifiers using simple methods is known as voting or ensembles </w:t>
      </w:r>
      <w:r w:rsidR="00DC09B8">
        <w:rPr>
          <w:rFonts w:ascii="Arial" w:hAnsi="Arial" w:cs="Arial"/>
          <w:color w:val="000000"/>
        </w:rPr>
        <w:t>[5,</w:t>
      </w:r>
      <w:r>
        <w:rPr>
          <w:rFonts w:ascii="Arial" w:hAnsi="Arial" w:cs="Arial"/>
          <w:color w:val="000000"/>
        </w:rPr>
        <w:t xml:space="preserve"> p</w:t>
      </w:r>
      <w:r w:rsidR="00DC09B8">
        <w:rPr>
          <w:rFonts w:ascii="Arial" w:hAnsi="Arial" w:cs="Arial"/>
          <w:color w:val="000000"/>
        </w:rPr>
        <w:t>p</w:t>
      </w:r>
      <w:r>
        <w:rPr>
          <w:rFonts w:ascii="Arial" w:hAnsi="Arial" w:cs="Arial"/>
          <w:color w:val="000000"/>
        </w:rPr>
        <w:t>.492</w:t>
      </w:r>
      <w:r w:rsidR="00DC09B8">
        <w:rPr>
          <w:rFonts w:ascii="Arial" w:hAnsi="Arial" w:cs="Arial"/>
          <w:color w:val="000000"/>
        </w:rPr>
        <w:t>]</w:t>
      </w:r>
      <w:r>
        <w:rPr>
          <w:rFonts w:ascii="Arial" w:hAnsi="Arial" w:cs="Arial"/>
          <w:color w:val="000000"/>
        </w:rPr>
        <w:t xml:space="preserve">.  In this practice the base-learners use their outputs and combine them based on the result </w:t>
      </w:r>
      <w:r w:rsidR="00DC09B8">
        <w:rPr>
          <w:rFonts w:ascii="Arial" w:hAnsi="Arial" w:cs="Arial"/>
          <w:color w:val="000000"/>
        </w:rPr>
        <w:t>[5, pp.</w:t>
      </w:r>
      <w:r>
        <w:rPr>
          <w:rFonts w:ascii="Arial" w:hAnsi="Arial" w:cs="Arial"/>
          <w:color w:val="000000"/>
        </w:rPr>
        <w:t>492</w:t>
      </w:r>
      <w:r w:rsidR="00DC09B8">
        <w:rPr>
          <w:rFonts w:ascii="Arial" w:hAnsi="Arial" w:cs="Arial"/>
          <w:color w:val="000000"/>
        </w:rPr>
        <w:t>]</w:t>
      </w:r>
      <w:r>
        <w:rPr>
          <w:rFonts w:ascii="Arial" w:hAnsi="Arial" w:cs="Arial"/>
          <w:color w:val="000000"/>
        </w:rPr>
        <w:t xml:space="preserve">. The sum rule is the most widely used. The median rule is most resistant to noise, and the minimum/maximum rules will either give trends that are negative or positive </w:t>
      </w:r>
      <w:r w:rsidR="00DC09B8">
        <w:rPr>
          <w:rFonts w:ascii="Arial" w:hAnsi="Arial" w:cs="Arial"/>
          <w:color w:val="000000"/>
        </w:rPr>
        <w:t>[5, pp.</w:t>
      </w:r>
      <w:r>
        <w:rPr>
          <w:rFonts w:ascii="Arial" w:hAnsi="Arial" w:cs="Arial"/>
          <w:color w:val="000000"/>
        </w:rPr>
        <w:t>493</w:t>
      </w:r>
      <w:r w:rsidR="00DC09B8">
        <w:rPr>
          <w:rFonts w:ascii="Arial" w:hAnsi="Arial" w:cs="Arial"/>
          <w:color w:val="000000"/>
        </w:rPr>
        <w:t>]</w:t>
      </w:r>
      <w:r>
        <w:rPr>
          <w:rFonts w:ascii="Arial" w:hAnsi="Arial" w:cs="Arial"/>
          <w:color w:val="000000"/>
        </w:rPr>
        <w:t xml:space="preserve">. For the second experiment, it mimics a practice called boosting, in which multiple classifiers are compounded by increasing the probability of accuracy with the individual classifiers </w:t>
      </w:r>
      <w:r w:rsidR="00DC09B8">
        <w:rPr>
          <w:rFonts w:ascii="Arial" w:hAnsi="Arial" w:cs="Arial"/>
          <w:color w:val="000000"/>
        </w:rPr>
        <w:t>[5, pp.</w:t>
      </w:r>
      <w:r>
        <w:rPr>
          <w:rFonts w:ascii="Arial" w:hAnsi="Arial" w:cs="Arial"/>
          <w:color w:val="000000"/>
        </w:rPr>
        <w:t>499</w:t>
      </w:r>
      <w:r w:rsidR="00DC09B8">
        <w:rPr>
          <w:rFonts w:ascii="Arial" w:hAnsi="Arial" w:cs="Arial"/>
          <w:color w:val="000000"/>
        </w:rPr>
        <w:t>]</w:t>
      </w:r>
      <w:r>
        <w:rPr>
          <w:rFonts w:ascii="Arial" w:hAnsi="Arial" w:cs="Arial"/>
          <w:color w:val="000000"/>
        </w:rPr>
        <w:t>. This is also known to decrease the error significantly, which is what it did with the results.</w:t>
      </w:r>
    </w:p>
    <w:p w14:paraId="1AD53486" w14:textId="3F4EA6C2" w:rsidR="006F3245" w:rsidRPr="009E1EDE" w:rsidRDefault="00E71B6A" w:rsidP="00E71B6A">
      <w:pPr>
        <w:rPr>
          <w:rFonts w:ascii="Arial" w:hAnsi="Arial" w:cs="Arial"/>
          <w:b/>
          <w:sz w:val="24"/>
          <w:szCs w:val="24"/>
        </w:rPr>
      </w:pPr>
      <w:r w:rsidRPr="009E1EDE">
        <w:rPr>
          <w:rFonts w:ascii="Arial" w:hAnsi="Arial" w:cs="Arial"/>
          <w:b/>
          <w:sz w:val="24"/>
          <w:szCs w:val="24"/>
        </w:rPr>
        <w:t xml:space="preserve"> </w:t>
      </w:r>
      <w:r w:rsidR="006F3245" w:rsidRPr="009E1EDE">
        <w:rPr>
          <w:rFonts w:ascii="Arial" w:hAnsi="Arial" w:cs="Arial"/>
          <w:b/>
          <w:sz w:val="24"/>
          <w:szCs w:val="24"/>
        </w:rPr>
        <w:t>Conclusion</w:t>
      </w:r>
    </w:p>
    <w:p w14:paraId="33214C05" w14:textId="6918075C" w:rsidR="00AC53CC" w:rsidRPr="00895F6D" w:rsidRDefault="00E71B6A" w:rsidP="00895F6D">
      <w:pPr>
        <w:pStyle w:val="NormalWeb"/>
        <w:spacing w:before="0" w:beforeAutospacing="0" w:after="160" w:afterAutospacing="0"/>
      </w:pPr>
      <w:r>
        <w:rPr>
          <w:rFonts w:ascii="Arial" w:hAnsi="Arial" w:cs="Arial"/>
          <w:color w:val="000000"/>
        </w:rPr>
        <w:t xml:space="preserve">Overall, the experiments were rather successful. Based on previous research, it seemed that the multi-classifier and multi-instance systems tended to produce highly accurate results when in comparison to the single classifiers. One interesting facet that was noticed is that the LDA produced higher results because of the varied data. As a result, one take away point is to use min-max normalization </w:t>
      </w:r>
      <w:proofErr w:type="gramStart"/>
      <w:r>
        <w:rPr>
          <w:rFonts w:ascii="Arial" w:hAnsi="Arial" w:cs="Arial"/>
          <w:color w:val="000000"/>
        </w:rPr>
        <w:t>in order to</w:t>
      </w:r>
      <w:proofErr w:type="gramEnd"/>
      <w:r>
        <w:rPr>
          <w:rFonts w:ascii="Arial" w:hAnsi="Arial" w:cs="Arial"/>
          <w:color w:val="000000"/>
        </w:rPr>
        <w:t xml:space="preserve"> make the data more consistent. This was also shown in previous research in which for both max and min, and the resolution was to normalize the results through normal distribution [3]. As a result, utilizing multi-classifier system is important and something that </w:t>
      </w:r>
      <w:r w:rsidR="00895F6D">
        <w:rPr>
          <w:rFonts w:ascii="Arial" w:hAnsi="Arial" w:cs="Arial"/>
          <w:color w:val="000000"/>
        </w:rPr>
        <w:t>could</w:t>
      </w:r>
      <w:r>
        <w:rPr>
          <w:rFonts w:ascii="Arial" w:hAnsi="Arial" w:cs="Arial"/>
          <w:color w:val="000000"/>
        </w:rPr>
        <w:t xml:space="preserve"> be utilized more in image recognition.</w:t>
      </w:r>
    </w:p>
    <w:p w14:paraId="1C447FA4" w14:textId="064C2B2F" w:rsidR="009E1EDE" w:rsidRPr="0072074E" w:rsidRDefault="009E1EDE">
      <w:pPr>
        <w:rPr>
          <w:b/>
          <w:sz w:val="28"/>
          <w:szCs w:val="28"/>
          <w:u w:val="single"/>
        </w:rPr>
      </w:pPr>
      <w:r w:rsidRPr="0072074E">
        <w:rPr>
          <w:b/>
          <w:sz w:val="28"/>
          <w:szCs w:val="28"/>
          <w:u w:val="single"/>
        </w:rPr>
        <w:lastRenderedPageBreak/>
        <w:t>Appendi</w:t>
      </w:r>
      <w:r w:rsidR="0072074E" w:rsidRPr="0072074E">
        <w:rPr>
          <w:b/>
          <w:sz w:val="28"/>
          <w:szCs w:val="28"/>
          <w:u w:val="single"/>
        </w:rPr>
        <w:t>x A</w:t>
      </w:r>
    </w:p>
    <w:p w14:paraId="4B07B32D" w14:textId="1A4ED73D" w:rsidR="006F2DDB" w:rsidRDefault="006F2DDB">
      <w:pPr>
        <w:rPr>
          <w:b/>
          <w:u w:val="single"/>
        </w:rPr>
      </w:pPr>
      <w:r>
        <w:rPr>
          <w:noProof/>
        </w:rPr>
        <w:drawing>
          <wp:inline distT="0" distB="0" distL="0" distR="0" wp14:anchorId="08F23043" wp14:editId="2C2BE6FF">
            <wp:extent cx="2933700" cy="22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769" cy="2306608"/>
                    </a:xfrm>
                    <a:prstGeom prst="rect">
                      <a:avLst/>
                    </a:prstGeom>
                  </pic:spPr>
                </pic:pic>
              </a:graphicData>
            </a:graphic>
          </wp:inline>
        </w:drawing>
      </w:r>
      <w:r>
        <w:rPr>
          <w:b/>
          <w:u w:val="single"/>
        </w:rPr>
        <w:t xml:space="preserve"> </w:t>
      </w:r>
      <w:r>
        <w:rPr>
          <w:noProof/>
        </w:rPr>
        <w:drawing>
          <wp:inline distT="0" distB="0" distL="0" distR="0" wp14:anchorId="3ED1C013" wp14:editId="69F053DE">
            <wp:extent cx="2867025" cy="22465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797" cy="2283982"/>
                    </a:xfrm>
                    <a:prstGeom prst="rect">
                      <a:avLst/>
                    </a:prstGeom>
                  </pic:spPr>
                </pic:pic>
              </a:graphicData>
            </a:graphic>
          </wp:inline>
        </w:drawing>
      </w:r>
    </w:p>
    <w:p w14:paraId="0FF293DB" w14:textId="1EBFC1A4" w:rsidR="006F2DDB" w:rsidRPr="005012EE" w:rsidRDefault="006F2DDB">
      <w:pPr>
        <w:rPr>
          <w:b/>
        </w:rPr>
      </w:pPr>
      <w:r w:rsidRPr="005012EE">
        <w:rPr>
          <w:b/>
        </w:rPr>
        <w:t>Figure A.1</w:t>
      </w:r>
      <w:r w:rsidR="00EC58C8" w:rsidRPr="005012EE">
        <w:rPr>
          <w:b/>
        </w:rPr>
        <w:t>.</w:t>
      </w:r>
      <w:r w:rsidRPr="005012EE">
        <w:rPr>
          <w:b/>
        </w:rPr>
        <w:t xml:space="preserve"> </w:t>
      </w:r>
      <w:r w:rsidR="005012EE" w:rsidRPr="005012EE">
        <w:rPr>
          <w:b/>
        </w:rPr>
        <w:t>Exp</w:t>
      </w:r>
      <w:r w:rsidR="00EC58C8" w:rsidRPr="005012EE">
        <w:rPr>
          <w:b/>
        </w:rPr>
        <w:t xml:space="preserve"> A: </w:t>
      </w:r>
      <w:r w:rsidRPr="005012EE">
        <w:rPr>
          <w:b/>
        </w:rPr>
        <w:t>MCS Comparison</w:t>
      </w:r>
      <w:r w:rsidR="000B1762" w:rsidRPr="005012EE">
        <w:rPr>
          <w:b/>
        </w:rPr>
        <w:t xml:space="preserve">                                           Figure A.2</w:t>
      </w:r>
      <w:r w:rsidR="00EC58C8" w:rsidRPr="005012EE">
        <w:rPr>
          <w:b/>
        </w:rPr>
        <w:t>.</w:t>
      </w:r>
      <w:r w:rsidR="000B1762" w:rsidRPr="005012EE">
        <w:rPr>
          <w:b/>
        </w:rPr>
        <w:t xml:space="preserve"> </w:t>
      </w:r>
      <w:r w:rsidR="005012EE" w:rsidRPr="005012EE">
        <w:rPr>
          <w:b/>
        </w:rPr>
        <w:t>Exp</w:t>
      </w:r>
      <w:r w:rsidR="00EC58C8" w:rsidRPr="005012EE">
        <w:rPr>
          <w:b/>
        </w:rPr>
        <w:t xml:space="preserve"> A: </w:t>
      </w:r>
      <w:r w:rsidR="000B1762" w:rsidRPr="005012EE">
        <w:rPr>
          <w:b/>
        </w:rPr>
        <w:t>MCS Average Results</w:t>
      </w:r>
    </w:p>
    <w:p w14:paraId="706A5969" w14:textId="022E4B7A" w:rsidR="009E1EDE" w:rsidRPr="005012EE" w:rsidRDefault="000B1762">
      <w:pPr>
        <w:rPr>
          <w:b/>
        </w:rPr>
      </w:pPr>
      <w:r w:rsidRPr="005012EE">
        <w:rPr>
          <w:b/>
          <w:noProof/>
        </w:rPr>
        <w:drawing>
          <wp:inline distT="0" distB="0" distL="0" distR="0" wp14:anchorId="71A7F8D9" wp14:editId="381E9423">
            <wp:extent cx="2924175" cy="22225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239" cy="2243158"/>
                    </a:xfrm>
                    <a:prstGeom prst="rect">
                      <a:avLst/>
                    </a:prstGeom>
                  </pic:spPr>
                </pic:pic>
              </a:graphicData>
            </a:graphic>
          </wp:inline>
        </w:drawing>
      </w:r>
      <w:r w:rsidRPr="005012EE">
        <w:rPr>
          <w:b/>
          <w:noProof/>
        </w:rPr>
        <w:t xml:space="preserve"> </w:t>
      </w:r>
      <w:r w:rsidRPr="005012EE">
        <w:rPr>
          <w:b/>
          <w:noProof/>
        </w:rPr>
        <w:drawing>
          <wp:inline distT="0" distB="0" distL="0" distR="0" wp14:anchorId="3EC6EDD1" wp14:editId="2AAAEB09">
            <wp:extent cx="2926444" cy="22028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997" cy="2216781"/>
                    </a:xfrm>
                    <a:prstGeom prst="rect">
                      <a:avLst/>
                    </a:prstGeom>
                  </pic:spPr>
                </pic:pic>
              </a:graphicData>
            </a:graphic>
          </wp:inline>
        </w:drawing>
      </w:r>
    </w:p>
    <w:p w14:paraId="057BA9FB" w14:textId="4F397352" w:rsidR="000B1762" w:rsidRPr="005012EE" w:rsidRDefault="000B1762" w:rsidP="000B1762">
      <w:pPr>
        <w:rPr>
          <w:b/>
        </w:rPr>
      </w:pPr>
      <w:r w:rsidRPr="005012EE">
        <w:rPr>
          <w:b/>
        </w:rPr>
        <w:t>Figure A.</w:t>
      </w:r>
      <w:r w:rsidRPr="005012EE">
        <w:rPr>
          <w:b/>
        </w:rPr>
        <w:t>3</w:t>
      </w:r>
      <w:r w:rsidR="00EC58C8" w:rsidRPr="005012EE">
        <w:rPr>
          <w:b/>
        </w:rPr>
        <w:t xml:space="preserve">. </w:t>
      </w:r>
      <w:r w:rsidR="005012EE" w:rsidRPr="005012EE">
        <w:rPr>
          <w:b/>
        </w:rPr>
        <w:t>Exp</w:t>
      </w:r>
      <w:r w:rsidR="00EC58C8" w:rsidRPr="005012EE">
        <w:rPr>
          <w:b/>
        </w:rPr>
        <w:t xml:space="preserve"> A:</w:t>
      </w:r>
      <w:r w:rsidRPr="005012EE">
        <w:rPr>
          <w:b/>
        </w:rPr>
        <w:t xml:space="preserve"> MCS </w:t>
      </w:r>
      <w:r w:rsidRPr="005012EE">
        <w:rPr>
          <w:b/>
        </w:rPr>
        <w:t>Max Results</w:t>
      </w:r>
      <w:r w:rsidRPr="005012EE">
        <w:rPr>
          <w:b/>
        </w:rPr>
        <w:t xml:space="preserve">                                           Figure A.</w:t>
      </w:r>
      <w:r w:rsidRPr="005012EE">
        <w:rPr>
          <w:b/>
        </w:rPr>
        <w:t>4</w:t>
      </w:r>
      <w:r w:rsidR="00EC58C8" w:rsidRPr="005012EE">
        <w:rPr>
          <w:b/>
        </w:rPr>
        <w:t xml:space="preserve">. </w:t>
      </w:r>
      <w:r w:rsidR="005012EE" w:rsidRPr="005012EE">
        <w:rPr>
          <w:b/>
        </w:rPr>
        <w:t>Exp</w:t>
      </w:r>
      <w:r w:rsidR="00EC58C8" w:rsidRPr="005012EE">
        <w:rPr>
          <w:b/>
        </w:rPr>
        <w:t xml:space="preserve"> A:</w:t>
      </w:r>
      <w:r w:rsidRPr="005012EE">
        <w:rPr>
          <w:b/>
        </w:rPr>
        <w:t xml:space="preserve"> MCS </w:t>
      </w:r>
      <w:r w:rsidRPr="005012EE">
        <w:rPr>
          <w:b/>
        </w:rPr>
        <w:t>Min</w:t>
      </w:r>
      <w:r w:rsidRPr="005012EE">
        <w:rPr>
          <w:b/>
        </w:rPr>
        <w:t xml:space="preserve"> Results</w:t>
      </w:r>
    </w:p>
    <w:p w14:paraId="64A7AC19" w14:textId="098F4D68" w:rsidR="009E1EDE" w:rsidRPr="005012EE" w:rsidRDefault="00EC58C8">
      <w:pPr>
        <w:rPr>
          <w:b/>
        </w:rPr>
      </w:pPr>
      <w:r w:rsidRPr="005012EE">
        <w:rPr>
          <w:b/>
          <w:noProof/>
        </w:rPr>
        <w:drawing>
          <wp:inline distT="0" distB="0" distL="0" distR="0" wp14:anchorId="1FF5CA13" wp14:editId="0A62821C">
            <wp:extent cx="2892856" cy="2200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202" cy="2222596"/>
                    </a:xfrm>
                    <a:prstGeom prst="rect">
                      <a:avLst/>
                    </a:prstGeom>
                  </pic:spPr>
                </pic:pic>
              </a:graphicData>
            </a:graphic>
          </wp:inline>
        </w:drawing>
      </w:r>
      <w:r w:rsidRPr="005012EE">
        <w:rPr>
          <w:b/>
          <w:noProof/>
        </w:rPr>
        <w:t xml:space="preserve"> </w:t>
      </w:r>
      <w:r w:rsidRPr="005012EE">
        <w:rPr>
          <w:b/>
          <w:noProof/>
        </w:rPr>
        <w:drawing>
          <wp:inline distT="0" distB="0" distL="0" distR="0" wp14:anchorId="47DA5D08" wp14:editId="1C17E520">
            <wp:extent cx="2743200" cy="212675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346" cy="2147021"/>
                    </a:xfrm>
                    <a:prstGeom prst="rect">
                      <a:avLst/>
                    </a:prstGeom>
                  </pic:spPr>
                </pic:pic>
              </a:graphicData>
            </a:graphic>
          </wp:inline>
        </w:drawing>
      </w:r>
    </w:p>
    <w:p w14:paraId="71BF4C9C" w14:textId="111287B0" w:rsidR="00EC58C8" w:rsidRPr="005012EE" w:rsidRDefault="00EC58C8" w:rsidP="00EC58C8">
      <w:pPr>
        <w:rPr>
          <w:b/>
        </w:rPr>
      </w:pPr>
      <w:r w:rsidRPr="005012EE">
        <w:rPr>
          <w:b/>
        </w:rPr>
        <w:t>Figure A.</w:t>
      </w:r>
      <w:r w:rsidRPr="005012EE">
        <w:rPr>
          <w:b/>
        </w:rPr>
        <w:t xml:space="preserve">5. </w:t>
      </w:r>
      <w:r w:rsidR="005012EE" w:rsidRPr="005012EE">
        <w:rPr>
          <w:b/>
        </w:rPr>
        <w:t>Exp</w:t>
      </w:r>
      <w:r w:rsidRPr="005012EE">
        <w:rPr>
          <w:b/>
        </w:rPr>
        <w:t xml:space="preserve"> B:</w:t>
      </w:r>
      <w:r w:rsidRPr="005012EE">
        <w:rPr>
          <w:b/>
        </w:rPr>
        <w:t xml:space="preserve"> M</w:t>
      </w:r>
      <w:r w:rsidRPr="005012EE">
        <w:rPr>
          <w:b/>
        </w:rPr>
        <w:t>ulti-Inst Comparison</w:t>
      </w:r>
      <w:r w:rsidRPr="005012EE">
        <w:rPr>
          <w:b/>
        </w:rPr>
        <w:t xml:space="preserve">                    Figure A.</w:t>
      </w:r>
      <w:r w:rsidRPr="005012EE">
        <w:rPr>
          <w:b/>
        </w:rPr>
        <w:t>6</w:t>
      </w:r>
      <w:r w:rsidRPr="005012EE">
        <w:rPr>
          <w:b/>
        </w:rPr>
        <w:t xml:space="preserve">. </w:t>
      </w:r>
      <w:r w:rsidR="005012EE" w:rsidRPr="005012EE">
        <w:rPr>
          <w:b/>
        </w:rPr>
        <w:t>Exp</w:t>
      </w:r>
      <w:r w:rsidRPr="005012EE">
        <w:rPr>
          <w:b/>
        </w:rPr>
        <w:t xml:space="preserve"> B: Multi-Inst </w:t>
      </w:r>
      <w:r w:rsidRPr="005012EE">
        <w:rPr>
          <w:b/>
        </w:rPr>
        <w:t>LDA Fusion</w:t>
      </w:r>
    </w:p>
    <w:p w14:paraId="0E15C024" w14:textId="40C1C799" w:rsidR="009E1EDE" w:rsidRPr="005012EE" w:rsidRDefault="00EC58C8">
      <w:pPr>
        <w:rPr>
          <w:b/>
        </w:rPr>
      </w:pPr>
      <w:r w:rsidRPr="005012EE">
        <w:rPr>
          <w:b/>
          <w:noProof/>
        </w:rPr>
        <w:lastRenderedPageBreak/>
        <w:drawing>
          <wp:inline distT="0" distB="0" distL="0" distR="0" wp14:anchorId="4EFD8A76" wp14:editId="33BB3645">
            <wp:extent cx="2895600" cy="22196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0331" cy="2238562"/>
                    </a:xfrm>
                    <a:prstGeom prst="rect">
                      <a:avLst/>
                    </a:prstGeom>
                  </pic:spPr>
                </pic:pic>
              </a:graphicData>
            </a:graphic>
          </wp:inline>
        </w:drawing>
      </w:r>
    </w:p>
    <w:p w14:paraId="6512FC9D" w14:textId="2472108B" w:rsidR="0072074E" w:rsidRPr="005012EE" w:rsidRDefault="0072074E">
      <w:pPr>
        <w:rPr>
          <w:b/>
        </w:rPr>
      </w:pPr>
    </w:p>
    <w:p w14:paraId="7DFEB26B" w14:textId="12A56233" w:rsidR="009E1EDE" w:rsidRPr="005012EE" w:rsidRDefault="00EC58C8">
      <w:pPr>
        <w:rPr>
          <w:b/>
        </w:rPr>
      </w:pPr>
      <w:r w:rsidRPr="005012EE">
        <w:rPr>
          <w:b/>
        </w:rPr>
        <w:t>Figure A.</w:t>
      </w:r>
      <w:r w:rsidRPr="005012EE">
        <w:rPr>
          <w:b/>
        </w:rPr>
        <w:t>7</w:t>
      </w:r>
      <w:r w:rsidRPr="005012EE">
        <w:rPr>
          <w:b/>
        </w:rPr>
        <w:t xml:space="preserve">. </w:t>
      </w:r>
      <w:r w:rsidR="005012EE" w:rsidRPr="005012EE">
        <w:rPr>
          <w:b/>
        </w:rPr>
        <w:t>Exp</w:t>
      </w:r>
      <w:r w:rsidRPr="005012EE">
        <w:rPr>
          <w:b/>
        </w:rPr>
        <w:t xml:space="preserve"> B: Multi-Inst </w:t>
      </w:r>
      <w:r w:rsidRPr="005012EE">
        <w:rPr>
          <w:b/>
        </w:rPr>
        <w:t>PC</w:t>
      </w:r>
      <w:r w:rsidRPr="005012EE">
        <w:rPr>
          <w:b/>
        </w:rPr>
        <w:t>A Fusion</w:t>
      </w:r>
    </w:p>
    <w:p w14:paraId="591E1B9A" w14:textId="6E240328" w:rsidR="00D7247C" w:rsidRPr="00720E79" w:rsidRDefault="00720E79">
      <w:pPr>
        <w:rPr>
          <w:b/>
          <w:sz w:val="24"/>
          <w:szCs w:val="24"/>
        </w:rPr>
      </w:pPr>
      <w:r w:rsidRPr="00720E79">
        <w:rPr>
          <w:b/>
          <w:sz w:val="24"/>
          <w:szCs w:val="24"/>
        </w:rPr>
        <w:t>*Note: For comparison graphs, the legend color is noted by the color of the font not the line to the left of it</w:t>
      </w:r>
    </w:p>
    <w:p w14:paraId="2299330B" w14:textId="6A47E591" w:rsidR="005012EE" w:rsidRDefault="005012EE"/>
    <w:p w14:paraId="633ECAD5" w14:textId="7AF84171" w:rsidR="005012EE" w:rsidRDefault="005012EE"/>
    <w:p w14:paraId="20F373C1" w14:textId="36AC7593" w:rsidR="005012EE" w:rsidRDefault="005012EE"/>
    <w:p w14:paraId="112766AA" w14:textId="2F9A4E91" w:rsidR="005012EE" w:rsidRDefault="005012EE"/>
    <w:p w14:paraId="4DC4DD1A" w14:textId="146312C7" w:rsidR="005012EE" w:rsidRDefault="005012EE"/>
    <w:p w14:paraId="37D41816" w14:textId="5EACDBE2" w:rsidR="005012EE" w:rsidRDefault="005012EE"/>
    <w:p w14:paraId="287C496A" w14:textId="431938F4" w:rsidR="005012EE" w:rsidRDefault="005012EE"/>
    <w:p w14:paraId="39AAD37D" w14:textId="69803CFF" w:rsidR="005012EE" w:rsidRDefault="005012EE"/>
    <w:p w14:paraId="77B0F3A0" w14:textId="5A7F3E07" w:rsidR="005012EE" w:rsidRDefault="005012EE"/>
    <w:p w14:paraId="5E7B8AF4" w14:textId="448E8882" w:rsidR="005012EE" w:rsidRDefault="005012EE"/>
    <w:p w14:paraId="2B17C336" w14:textId="49A8BC3E" w:rsidR="005012EE" w:rsidRDefault="005012EE"/>
    <w:p w14:paraId="694A7741" w14:textId="68CDE58F" w:rsidR="005012EE" w:rsidRDefault="005012EE"/>
    <w:p w14:paraId="3DEC7CD6" w14:textId="347DE812" w:rsidR="005012EE" w:rsidRDefault="005012EE"/>
    <w:p w14:paraId="5D3CDB92" w14:textId="02C05280" w:rsidR="005012EE" w:rsidRDefault="005012EE"/>
    <w:p w14:paraId="27299F8A" w14:textId="02DA3CF7" w:rsidR="005012EE" w:rsidRDefault="005012EE"/>
    <w:p w14:paraId="09619352" w14:textId="7F5D5E1F" w:rsidR="005012EE" w:rsidRDefault="005012EE"/>
    <w:p w14:paraId="3BF0B7F9" w14:textId="1CCEAB98" w:rsidR="005012EE" w:rsidRDefault="005012EE"/>
    <w:p w14:paraId="3F999B6B" w14:textId="02EC305E" w:rsidR="005012EE" w:rsidRDefault="005012EE"/>
    <w:p w14:paraId="65D180BE" w14:textId="29CF31A1" w:rsidR="005012EE" w:rsidRDefault="005012EE" w:rsidP="005012EE">
      <w:pPr>
        <w:rPr>
          <w:b/>
          <w:sz w:val="28"/>
          <w:szCs w:val="28"/>
          <w:u w:val="single"/>
        </w:rPr>
      </w:pPr>
      <w:r w:rsidRPr="0072074E">
        <w:rPr>
          <w:b/>
          <w:sz w:val="28"/>
          <w:szCs w:val="28"/>
          <w:u w:val="single"/>
        </w:rPr>
        <w:t xml:space="preserve">Appendix </w:t>
      </w:r>
      <w:r>
        <w:rPr>
          <w:b/>
          <w:sz w:val="28"/>
          <w:szCs w:val="28"/>
          <w:u w:val="single"/>
        </w:rPr>
        <w:t>B</w:t>
      </w:r>
    </w:p>
    <w:p w14:paraId="0CAFBC8B" w14:textId="0AB989C2" w:rsidR="00720E79" w:rsidRPr="00720E79" w:rsidRDefault="00720E79" w:rsidP="005012EE">
      <w:r w:rsidRPr="00D7247C">
        <w:rPr>
          <w:b/>
        </w:rPr>
        <w:t xml:space="preserve">Table </w:t>
      </w:r>
      <w:r>
        <w:rPr>
          <w:b/>
        </w:rPr>
        <w:t>B</w:t>
      </w:r>
      <w:r w:rsidRPr="00D7247C">
        <w:rPr>
          <w:b/>
        </w:rPr>
        <w:t xml:space="preserve">.1. </w:t>
      </w:r>
      <w:r>
        <w:rPr>
          <w:b/>
        </w:rPr>
        <w:t>Experiment</w:t>
      </w:r>
      <w:r w:rsidR="00DC09B8">
        <w:rPr>
          <w:b/>
        </w:rPr>
        <w:t xml:space="preserve"> A</w:t>
      </w:r>
      <w:r w:rsidRPr="00D7247C">
        <w:rPr>
          <w:b/>
        </w:rPr>
        <w:t>: Classifier Statistics</w:t>
      </w:r>
    </w:p>
    <w:tbl>
      <w:tblPr>
        <w:tblpPr w:leftFromText="180" w:rightFromText="180" w:vertAnchor="page" w:horzAnchor="margin" w:tblpY="2896"/>
        <w:tblW w:w="9391" w:type="dxa"/>
        <w:tblCellMar>
          <w:left w:w="0" w:type="dxa"/>
          <w:right w:w="0" w:type="dxa"/>
        </w:tblCellMar>
        <w:tblLook w:val="0420" w:firstRow="1" w:lastRow="0" w:firstColumn="0" w:lastColumn="0" w:noHBand="0" w:noVBand="1"/>
      </w:tblPr>
      <w:tblGrid>
        <w:gridCol w:w="3129"/>
        <w:gridCol w:w="3131"/>
        <w:gridCol w:w="3131"/>
      </w:tblGrid>
      <w:tr w:rsidR="005012EE" w:rsidRPr="00A56148" w14:paraId="5F6F56C4" w14:textId="77777777" w:rsidTr="00720E79">
        <w:trPr>
          <w:trHeight w:val="399"/>
        </w:trPr>
        <w:tc>
          <w:tcPr>
            <w:tcW w:w="312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F2CF57C" w14:textId="77777777" w:rsidR="005012EE" w:rsidRPr="00C30328" w:rsidRDefault="005012EE" w:rsidP="00720E79">
            <w:pPr>
              <w:rPr>
                <w:color w:val="FFFFFF" w:themeColor="background1"/>
              </w:rPr>
            </w:pPr>
            <w:r w:rsidRPr="00C30328">
              <w:rPr>
                <w:b/>
                <w:bCs/>
                <w:color w:val="FFFFFF" w:themeColor="background1"/>
              </w:rPr>
              <w:t>Classifier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AD25CEE" w14:textId="77777777" w:rsidR="005012EE" w:rsidRPr="00C30328" w:rsidRDefault="005012EE" w:rsidP="00720E79">
            <w:pPr>
              <w:rPr>
                <w:color w:val="FFFFFF" w:themeColor="background1"/>
              </w:rPr>
            </w:pPr>
            <w:r w:rsidRPr="00C30328">
              <w:rPr>
                <w:b/>
                <w:bCs/>
                <w:color w:val="FFFFFF" w:themeColor="background1"/>
              </w:rPr>
              <w:t>ROC Area (FRR)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343E9DC" w14:textId="77777777" w:rsidR="005012EE" w:rsidRPr="00C30328" w:rsidRDefault="005012EE" w:rsidP="00720E79">
            <w:pPr>
              <w:rPr>
                <w:color w:val="FFFFFF" w:themeColor="background1"/>
              </w:rPr>
            </w:pPr>
            <w:r w:rsidRPr="00C30328">
              <w:rPr>
                <w:b/>
                <w:bCs/>
                <w:color w:val="FFFFFF" w:themeColor="background1"/>
              </w:rPr>
              <w:t>EER</w:t>
            </w:r>
          </w:p>
        </w:tc>
      </w:tr>
      <w:tr w:rsidR="005012EE" w:rsidRPr="00A56148" w14:paraId="15267AC6" w14:textId="77777777" w:rsidTr="00720E79">
        <w:trPr>
          <w:trHeight w:val="399"/>
        </w:trPr>
        <w:tc>
          <w:tcPr>
            <w:tcW w:w="312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D607FBC" w14:textId="77777777" w:rsidR="005012EE" w:rsidRPr="00A56148" w:rsidRDefault="005012EE" w:rsidP="00720E79">
            <w:r w:rsidRPr="00A56148">
              <w:t>Min</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113AAC" w14:textId="77777777" w:rsidR="005012EE" w:rsidRPr="00A56148" w:rsidRDefault="005012EE" w:rsidP="00720E79">
            <w:r w:rsidRPr="00A56148">
              <w:t>0.9453</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2049720" w14:textId="77777777" w:rsidR="005012EE" w:rsidRPr="00A56148" w:rsidRDefault="005012EE" w:rsidP="00720E79">
            <w:r w:rsidRPr="00A56148">
              <w:t>0.13318</w:t>
            </w:r>
          </w:p>
        </w:tc>
      </w:tr>
      <w:tr w:rsidR="005012EE" w:rsidRPr="00A56148" w14:paraId="5D132F31"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0040B0BC" w14:textId="77777777" w:rsidR="005012EE" w:rsidRPr="00A56148" w:rsidRDefault="005012EE" w:rsidP="00720E79">
            <w:r w:rsidRPr="00A56148">
              <w:t>Avg</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CC8D59E" w14:textId="77777777" w:rsidR="005012EE" w:rsidRPr="00A56148" w:rsidRDefault="005012EE" w:rsidP="00720E79">
            <w:r w:rsidRPr="00A56148">
              <w:t>0.94478</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FB7E684" w14:textId="77777777" w:rsidR="005012EE" w:rsidRPr="00A56148" w:rsidRDefault="005012EE" w:rsidP="00720E79">
            <w:r w:rsidRPr="00A56148">
              <w:t>0.13759</w:t>
            </w:r>
          </w:p>
        </w:tc>
      </w:tr>
      <w:tr w:rsidR="005012EE" w:rsidRPr="00A56148" w14:paraId="0712457B"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4065174" w14:textId="77777777" w:rsidR="005012EE" w:rsidRPr="00A56148" w:rsidRDefault="005012EE" w:rsidP="00720E79">
            <w:r w:rsidRPr="00A56148">
              <w:t>Max</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6FA323" w14:textId="77777777" w:rsidR="005012EE" w:rsidRPr="00A56148" w:rsidRDefault="005012EE" w:rsidP="00720E79">
            <w:r w:rsidRPr="00A56148">
              <w:t>0.9400</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2D240F1" w14:textId="77777777" w:rsidR="005012EE" w:rsidRPr="00A56148" w:rsidRDefault="005012EE" w:rsidP="00720E79">
            <w:r w:rsidRPr="00A56148">
              <w:t>0.14294</w:t>
            </w:r>
          </w:p>
        </w:tc>
      </w:tr>
      <w:tr w:rsidR="005012EE" w:rsidRPr="00A56148" w14:paraId="1A673CEA"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0030C3" w14:textId="77777777" w:rsidR="005012EE" w:rsidRPr="00A56148" w:rsidRDefault="005012EE" w:rsidP="00720E79">
            <w:r w:rsidRPr="00A56148">
              <w:t>PCA</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195B81B5" w14:textId="77777777" w:rsidR="005012EE" w:rsidRPr="00A56148" w:rsidRDefault="005012EE" w:rsidP="00720E79">
            <w:r w:rsidRPr="00A56148">
              <w:t>0.94013</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68BC090" w14:textId="77777777" w:rsidR="005012EE" w:rsidRPr="00A56148" w:rsidRDefault="005012EE" w:rsidP="00720E79">
            <w:r w:rsidRPr="00A56148">
              <w:t>0.1421</w:t>
            </w:r>
          </w:p>
        </w:tc>
      </w:tr>
      <w:tr w:rsidR="005012EE" w:rsidRPr="00A56148" w14:paraId="4C48693B"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598A65E" w14:textId="77777777" w:rsidR="005012EE" w:rsidRPr="00A56148" w:rsidRDefault="005012EE" w:rsidP="00720E79">
            <w:r w:rsidRPr="00A56148">
              <w:t>LDA</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C3310F5" w14:textId="77777777" w:rsidR="005012EE" w:rsidRPr="00A56148" w:rsidRDefault="005012EE" w:rsidP="00720E79">
            <w:r w:rsidRPr="00A56148">
              <w:t>0.9449</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E1E524E" w14:textId="77777777" w:rsidR="005012EE" w:rsidRPr="00A56148" w:rsidRDefault="005012EE" w:rsidP="00720E79">
            <w:r w:rsidRPr="00A56148">
              <w:t>0.13351</w:t>
            </w:r>
          </w:p>
        </w:tc>
      </w:tr>
    </w:tbl>
    <w:p w14:paraId="217A18AA" w14:textId="11108569" w:rsidR="00C30328" w:rsidRDefault="00C30328">
      <w:pPr>
        <w:rPr>
          <w:b/>
        </w:rPr>
      </w:pPr>
    </w:p>
    <w:p w14:paraId="41DAD347" w14:textId="2CEA16D8" w:rsidR="00AC53CC" w:rsidRPr="00D7247C" w:rsidRDefault="00AC53CC">
      <w:pPr>
        <w:rPr>
          <w:b/>
        </w:rPr>
      </w:pPr>
      <w:r w:rsidRPr="00D7247C">
        <w:rPr>
          <w:b/>
        </w:rPr>
        <w:t xml:space="preserve">Table </w:t>
      </w:r>
      <w:r w:rsidR="005012EE">
        <w:rPr>
          <w:b/>
        </w:rPr>
        <w:t>B</w:t>
      </w:r>
      <w:r w:rsidRPr="00D7247C">
        <w:rPr>
          <w:b/>
        </w:rPr>
        <w:t xml:space="preserve">.2. </w:t>
      </w:r>
      <w:r w:rsidR="005012EE">
        <w:rPr>
          <w:b/>
        </w:rPr>
        <w:t xml:space="preserve">Experiment </w:t>
      </w:r>
      <w:r w:rsidR="00DC09B8">
        <w:rPr>
          <w:b/>
        </w:rPr>
        <w:t>B</w:t>
      </w:r>
      <w:r w:rsidR="005012EE">
        <w:rPr>
          <w:b/>
        </w:rPr>
        <w:t>:</w:t>
      </w:r>
      <w:r w:rsidRPr="00D7247C">
        <w:rPr>
          <w:b/>
        </w:rPr>
        <w:t xml:space="preserve"> Classifier Statistics</w:t>
      </w:r>
    </w:p>
    <w:tbl>
      <w:tblPr>
        <w:tblW w:w="9421" w:type="dxa"/>
        <w:tblCellMar>
          <w:left w:w="0" w:type="dxa"/>
          <w:right w:w="0" w:type="dxa"/>
        </w:tblCellMar>
        <w:tblLook w:val="0420" w:firstRow="1" w:lastRow="0" w:firstColumn="0" w:lastColumn="0" w:noHBand="0" w:noVBand="1"/>
      </w:tblPr>
      <w:tblGrid>
        <w:gridCol w:w="3139"/>
        <w:gridCol w:w="3141"/>
        <w:gridCol w:w="3141"/>
      </w:tblGrid>
      <w:tr w:rsidR="00C30328" w:rsidRPr="00C30328" w14:paraId="49B861C0" w14:textId="77777777" w:rsidTr="00C30328">
        <w:trPr>
          <w:trHeight w:val="468"/>
        </w:trPr>
        <w:tc>
          <w:tcPr>
            <w:tcW w:w="313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7D8A9087" w14:textId="77777777" w:rsidR="00C30328" w:rsidRPr="00C30328" w:rsidRDefault="00C30328" w:rsidP="00C30328">
            <w:pPr>
              <w:rPr>
                <w:color w:val="FFFFFF" w:themeColor="background1"/>
              </w:rPr>
            </w:pPr>
            <w:r w:rsidRPr="00C30328">
              <w:rPr>
                <w:b/>
                <w:bCs/>
                <w:color w:val="FFFFFF" w:themeColor="background1"/>
              </w:rPr>
              <w:t>Classifier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7D78B78" w14:textId="77777777" w:rsidR="00C30328" w:rsidRPr="00C30328" w:rsidRDefault="00C30328" w:rsidP="00C30328">
            <w:pPr>
              <w:rPr>
                <w:color w:val="FFFFFF" w:themeColor="background1"/>
              </w:rPr>
            </w:pPr>
            <w:r w:rsidRPr="00C30328">
              <w:rPr>
                <w:b/>
                <w:bCs/>
                <w:color w:val="FFFFFF" w:themeColor="background1"/>
              </w:rPr>
              <w:t>ROC Area (FRR)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330E6152" w14:textId="77777777" w:rsidR="00C30328" w:rsidRPr="00C30328" w:rsidRDefault="00C30328" w:rsidP="00C30328">
            <w:pPr>
              <w:rPr>
                <w:color w:val="FFFFFF" w:themeColor="background1"/>
              </w:rPr>
            </w:pPr>
            <w:r w:rsidRPr="00C30328">
              <w:rPr>
                <w:b/>
                <w:bCs/>
                <w:color w:val="FFFFFF" w:themeColor="background1"/>
              </w:rPr>
              <w:t>EER</w:t>
            </w:r>
          </w:p>
        </w:tc>
      </w:tr>
      <w:tr w:rsidR="00C30328" w:rsidRPr="00C30328" w14:paraId="5EC897AC" w14:textId="77777777" w:rsidTr="00C30328">
        <w:trPr>
          <w:trHeight w:val="468"/>
        </w:trPr>
        <w:tc>
          <w:tcPr>
            <w:tcW w:w="313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8AF038" w14:textId="77777777" w:rsidR="00C30328" w:rsidRPr="00C30328" w:rsidRDefault="00C30328" w:rsidP="00C30328">
            <w:r w:rsidRPr="00C30328">
              <w:t>LDA Fusion</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2E7CA6" w14:textId="77777777" w:rsidR="00C30328" w:rsidRPr="00C30328" w:rsidRDefault="00C30328" w:rsidP="00C30328">
            <w:r w:rsidRPr="00C30328">
              <w:t>0.95493</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47099CA" w14:textId="77777777" w:rsidR="00C30328" w:rsidRPr="00C30328" w:rsidRDefault="00C30328" w:rsidP="00C30328">
            <w:r w:rsidRPr="00C30328">
              <w:t>0.12455</w:t>
            </w:r>
          </w:p>
        </w:tc>
      </w:tr>
      <w:tr w:rsidR="00C30328" w:rsidRPr="00C30328" w14:paraId="60F1D8A5"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06F91A7" w14:textId="77777777" w:rsidR="00C30328" w:rsidRPr="00C30328" w:rsidRDefault="00C30328" w:rsidP="00C30328">
            <w:r w:rsidRPr="00C30328">
              <w:t>PCA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338A49" w14:textId="77777777" w:rsidR="00C30328" w:rsidRPr="00C30328" w:rsidRDefault="00C30328" w:rsidP="00C30328">
            <w:r w:rsidRPr="00C30328">
              <w:t>0.96707</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B4CEB76" w14:textId="77777777" w:rsidR="00C30328" w:rsidRPr="00C30328" w:rsidRDefault="00C30328" w:rsidP="00C30328">
            <w:r w:rsidRPr="00C30328">
              <w:t>0.10474</w:t>
            </w:r>
          </w:p>
        </w:tc>
      </w:tr>
      <w:tr w:rsidR="00C30328" w:rsidRPr="00C30328" w14:paraId="2EE3334D"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911166C" w14:textId="77777777" w:rsidR="00C30328" w:rsidRPr="00C30328" w:rsidRDefault="00C30328" w:rsidP="00C30328">
            <w:r w:rsidRPr="00C30328">
              <w:t>LDA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F95F6F6" w14:textId="77777777" w:rsidR="00C30328" w:rsidRPr="00C30328" w:rsidRDefault="00C30328" w:rsidP="00C30328">
            <w:r w:rsidRPr="00C30328">
              <w:t>0.9449</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17303162" w14:textId="77777777" w:rsidR="00C30328" w:rsidRPr="00C30328" w:rsidRDefault="00C30328" w:rsidP="00C30328">
            <w:r w:rsidRPr="00C30328">
              <w:t>0.1421</w:t>
            </w:r>
          </w:p>
        </w:tc>
      </w:tr>
      <w:tr w:rsidR="00C30328" w:rsidRPr="00C30328" w14:paraId="59AAC7E4" w14:textId="77777777" w:rsidTr="00C30328">
        <w:trPr>
          <w:trHeight w:val="811"/>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D33DB60" w14:textId="77777777" w:rsidR="00C30328" w:rsidRPr="00C30328" w:rsidRDefault="00C30328" w:rsidP="00C30328">
            <w:r w:rsidRPr="00C30328">
              <w:t>PCA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2973D9E1" w14:textId="77777777" w:rsidR="00C30328" w:rsidRPr="00C30328" w:rsidRDefault="00C30328" w:rsidP="00C30328">
            <w:r w:rsidRPr="00C30328">
              <w:t>0.94013</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C7A44B5" w14:textId="77777777" w:rsidR="00C30328" w:rsidRPr="00C30328" w:rsidRDefault="00C30328" w:rsidP="00C30328">
            <w:r w:rsidRPr="00C30328">
              <w:t>0.13351</w:t>
            </w:r>
          </w:p>
        </w:tc>
      </w:tr>
    </w:tbl>
    <w:p w14:paraId="15033FBF" w14:textId="71351174" w:rsidR="00C30328" w:rsidRDefault="00C30328"/>
    <w:p w14:paraId="1BEB8920" w14:textId="35F85F60" w:rsidR="005012EE" w:rsidRDefault="005012EE"/>
    <w:p w14:paraId="146FBC0C" w14:textId="1D8DC77E" w:rsidR="005012EE" w:rsidRDefault="005012EE"/>
    <w:p w14:paraId="632AE9EA" w14:textId="005C983E" w:rsidR="005012EE" w:rsidRDefault="005012EE"/>
    <w:p w14:paraId="7B493B04" w14:textId="436A0702" w:rsidR="005012EE" w:rsidRDefault="005012EE"/>
    <w:p w14:paraId="559BB802" w14:textId="51EF0E3A" w:rsidR="005012EE" w:rsidRDefault="005012EE"/>
    <w:p w14:paraId="5B019751" w14:textId="6716ECDE" w:rsidR="005012EE" w:rsidRDefault="005012EE"/>
    <w:p w14:paraId="0363A8D7" w14:textId="77777777" w:rsidR="005012EE" w:rsidRDefault="005012EE"/>
    <w:p w14:paraId="3671AEE4" w14:textId="77777777" w:rsidR="005012EE" w:rsidRPr="00D7247C" w:rsidRDefault="005012EE" w:rsidP="005012EE">
      <w:pPr>
        <w:rPr>
          <w:b/>
          <w:sz w:val="28"/>
          <w:szCs w:val="28"/>
          <w:u w:val="single"/>
        </w:rPr>
      </w:pPr>
      <w:r w:rsidRPr="0072074E">
        <w:rPr>
          <w:b/>
          <w:sz w:val="28"/>
          <w:szCs w:val="28"/>
          <w:u w:val="single"/>
        </w:rPr>
        <w:t xml:space="preserve">Appendix </w:t>
      </w:r>
      <w:r>
        <w:rPr>
          <w:b/>
          <w:sz w:val="28"/>
          <w:szCs w:val="28"/>
          <w:u w:val="single"/>
        </w:rPr>
        <w:t>C</w:t>
      </w:r>
    </w:p>
    <w:p w14:paraId="424F386B" w14:textId="77777777" w:rsidR="005012EE" w:rsidRPr="00E62A15" w:rsidRDefault="005012EE" w:rsidP="005012EE">
      <w:pPr>
        <w:rPr>
          <w:rFonts w:eastAsiaTheme="minorEastAsia"/>
        </w:rPr>
      </w:pPr>
      <m:oMathPara>
        <m:oMath>
          <m:r>
            <w:rPr>
              <w:rFonts w:ascii="Cambria Math" w:hAnsi="Cambria Math"/>
            </w:rPr>
            <m:t>di</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d1,i</m:t>
              </m:r>
              <m:d>
                <m:dPr>
                  <m:ctrlPr>
                    <w:rPr>
                      <w:rFonts w:ascii="Cambria Math" w:hAnsi="Cambria Math"/>
                      <w:i/>
                    </w:rPr>
                  </m:ctrlPr>
                </m:dPr>
                <m:e>
                  <m:r>
                    <w:rPr>
                      <w:rFonts w:ascii="Cambria Math" w:hAnsi="Cambria Math"/>
                    </w:rPr>
                    <m:t>x</m:t>
                  </m:r>
                </m:e>
              </m:d>
              <m:r>
                <w:rPr>
                  <w:rFonts w:ascii="Cambria Math" w:hAnsi="Cambria Math"/>
                </w:rPr>
                <m:t>,…,dL,i</m:t>
              </m:r>
              <m:d>
                <m:dPr>
                  <m:ctrlPr>
                    <w:rPr>
                      <w:rFonts w:ascii="Cambria Math" w:hAnsi="Cambria Math"/>
                      <w:i/>
                    </w:rPr>
                  </m:ctrlPr>
                </m:dPr>
                <m:e>
                  <m:r>
                    <w:rPr>
                      <w:rFonts w:ascii="Cambria Math" w:hAnsi="Cambria Math"/>
                    </w:rPr>
                    <m:t>x</m:t>
                  </m:r>
                </m:e>
              </m:d>
            </m:e>
          </m:d>
          <m:r>
            <w:rPr>
              <w:rFonts w:ascii="Cambria Math" w:hAnsi="Cambria Math"/>
            </w:rPr>
            <m:t>, i=1,2                        (C.1)</m:t>
          </m:r>
        </m:oMath>
      </m:oMathPara>
    </w:p>
    <w:p w14:paraId="743447AB" w14:textId="77777777" w:rsidR="005012EE" w:rsidRPr="00D7247C" w:rsidRDefault="005012EE" w:rsidP="005012EE">
      <w:pPr>
        <w:rPr>
          <w:b/>
        </w:rPr>
      </w:pPr>
      <w:r>
        <w:rPr>
          <w:b/>
        </w:rPr>
        <w:t xml:space="preserve">                         </w:t>
      </w:r>
      <w:r w:rsidRPr="00D7247C">
        <w:rPr>
          <w:b/>
        </w:rPr>
        <w:t xml:space="preserve">Simple Fusion Model Diagram. F is fusion model </w:t>
      </w:r>
      <w:r>
        <w:rPr>
          <w:b/>
        </w:rPr>
        <w:t xml:space="preserve">from </w:t>
      </w:r>
      <w:proofErr w:type="spellStart"/>
      <w:r>
        <w:rPr>
          <w:b/>
        </w:rPr>
        <w:t>Kuncheva</w:t>
      </w:r>
      <w:proofErr w:type="spellEnd"/>
      <w:r>
        <w:rPr>
          <w:b/>
        </w:rPr>
        <w:t xml:space="preserve"> (see [3])</w:t>
      </w:r>
    </w:p>
    <w:p w14:paraId="14AE736B" w14:textId="77777777" w:rsidR="005012EE" w:rsidRPr="00965A2E" w:rsidRDefault="005012EE" w:rsidP="005012EE">
      <w:pPr>
        <w:rPr>
          <w:rFonts w:eastAsiaTheme="minorEastAsia"/>
        </w:rPr>
      </w:pPr>
      <m:oMathPara>
        <m:oMath>
          <m:r>
            <w:rPr>
              <w:rFonts w:ascii="Cambria Math" w:hAnsi="Cambria Math"/>
            </w:rPr>
            <m:t>maxValue=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e>
              </m:d>
            </m:e>
          </m:func>
          <m:r>
            <w:rPr>
              <w:rFonts w:ascii="Cambria Math" w:hAnsi="Cambria Math"/>
            </w:rPr>
            <m:t xml:space="preserve">                      (C.2)</m:t>
          </m:r>
        </m:oMath>
      </m:oMathPara>
    </w:p>
    <w:p w14:paraId="038E92F0" w14:textId="77777777" w:rsidR="005012EE" w:rsidRPr="00D7247C" w:rsidRDefault="005012EE" w:rsidP="005012EE">
      <w:pPr>
        <w:rPr>
          <w:b/>
        </w:rPr>
      </w:pPr>
      <w:r>
        <w:rPr>
          <w:b/>
        </w:rPr>
        <w:t xml:space="preserve">                                            </w:t>
      </w:r>
      <w:r w:rsidRPr="00D7247C">
        <w:rPr>
          <w:b/>
        </w:rPr>
        <w:t>Equation that returns max value for LDA and PCA</w:t>
      </w:r>
    </w:p>
    <w:p w14:paraId="0FA7A41B" w14:textId="77777777" w:rsidR="005012EE" w:rsidRPr="00965A2E" w:rsidRDefault="005012EE" w:rsidP="005012EE">
      <w:pPr>
        <w:rPr>
          <w:rFonts w:eastAsiaTheme="minorEastAsia"/>
        </w:rPr>
      </w:pPr>
      <m:oMathPara>
        <m:oMath>
          <m:r>
            <w:rPr>
              <w:rFonts w:ascii="Cambria Math" w:hAnsi="Cambria Math"/>
            </w:rPr>
            <m:t>minValue=</m:t>
          </m:r>
          <m:r>
            <m:rPr>
              <m:sty m:val="p"/>
            </m:rPr>
            <w:rPr>
              <w:rFonts w:ascii="Cambria Math" w:hAnsi="Cambria Math"/>
            </w:rPr>
            <m:t>min</m:t>
          </m:r>
          <m:d>
            <m:dPr>
              <m:ctrlPr>
                <w:rPr>
                  <w:rFonts w:ascii="Cambria Math" w:hAnsi="Cambria Math"/>
                  <w:i/>
                </w:rPr>
              </m:ctrlPr>
            </m:dPr>
            <m:e>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e>
          </m:d>
          <m:r>
            <w:rPr>
              <w:rFonts w:ascii="Cambria Math" w:hAnsi="Cambria Math"/>
            </w:rPr>
            <m:t xml:space="preserve">                             (C.3)</m:t>
          </m:r>
        </m:oMath>
      </m:oMathPara>
    </w:p>
    <w:p w14:paraId="2D4F6C03" w14:textId="77777777" w:rsidR="005012EE" w:rsidRPr="00D7247C" w:rsidRDefault="005012EE" w:rsidP="005012EE">
      <w:pPr>
        <w:rPr>
          <w:b/>
        </w:rPr>
      </w:pPr>
      <w:r>
        <w:rPr>
          <w:b/>
        </w:rPr>
        <w:t xml:space="preserve">                                              </w:t>
      </w:r>
      <w:r w:rsidRPr="00D7247C">
        <w:rPr>
          <w:b/>
        </w:rPr>
        <w:t>Equation that returns min value for LDA and PCA</w:t>
      </w:r>
    </w:p>
    <w:p w14:paraId="5AEF7E83" w14:textId="77777777" w:rsidR="005012EE" w:rsidRPr="001C085D" w:rsidRDefault="005012EE" w:rsidP="005012EE">
      <w:pPr>
        <w:rPr>
          <w:rFonts w:eastAsiaTheme="minorEastAsia"/>
        </w:rPr>
      </w:pPr>
      <m:oMathPara>
        <m:oMath>
          <m:r>
            <w:rPr>
              <w:rFonts w:ascii="Cambria Math" w:hAnsi="Cambria Math"/>
            </w:rPr>
            <m:t>meanValue=</m:t>
          </m:r>
          <m:f>
            <m:fPr>
              <m:ctrlPr>
                <w:rPr>
                  <w:rFonts w:ascii="Cambria Math" w:hAnsi="Cambria Math"/>
                  <w:i/>
                </w:rPr>
              </m:ctrlPr>
            </m:fPr>
            <m:num>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num>
            <m:den>
              <m:r>
                <w:rPr>
                  <w:rFonts w:ascii="Cambria Math" w:hAnsi="Cambria Math"/>
                </w:rPr>
                <m:t>2</m:t>
              </m:r>
            </m:den>
          </m:f>
          <m:r>
            <w:rPr>
              <w:rFonts w:ascii="Cambria Math" w:hAnsi="Cambria Math"/>
            </w:rPr>
            <m:t xml:space="preserve">                                 (C.4)</m:t>
          </m:r>
        </m:oMath>
      </m:oMathPara>
    </w:p>
    <w:p w14:paraId="598AA498" w14:textId="5BC0FD31" w:rsidR="00C30328" w:rsidRPr="00157B44" w:rsidRDefault="005012EE">
      <w:pPr>
        <w:rPr>
          <w:b/>
        </w:rPr>
      </w:pPr>
      <w:r>
        <w:rPr>
          <w:b/>
        </w:rPr>
        <w:t xml:space="preserve">                                            </w:t>
      </w:r>
      <w:r w:rsidRPr="00D7247C">
        <w:rPr>
          <w:b/>
        </w:rPr>
        <w:t>Equation that returns mean</w:t>
      </w:r>
      <w:r w:rsidR="00B73B20">
        <w:rPr>
          <w:b/>
        </w:rPr>
        <w:t xml:space="preserve"> (average)</w:t>
      </w:r>
      <w:bookmarkStart w:id="0" w:name="_GoBack"/>
      <w:bookmarkEnd w:id="0"/>
      <w:r w:rsidRPr="00D7247C">
        <w:rPr>
          <w:b/>
        </w:rPr>
        <w:t xml:space="preserve"> value for LDA and PCA</w:t>
      </w:r>
    </w:p>
    <w:p w14:paraId="45C9D2A3" w14:textId="587EF74B" w:rsidR="00C30328" w:rsidRDefault="00720E79">
      <m:oMathPara>
        <m:oMath>
          <m:r>
            <w:rPr>
              <w:rFonts w:ascii="Cambria Math" w:hAnsi="Cambria Math"/>
            </w:rPr>
            <m:t>(LD</m:t>
          </m:r>
          <m:sSub>
            <m:sSubPr>
              <m:ctrlPr>
                <w:rPr>
                  <w:rFonts w:ascii="Cambria Math" w:hAnsi="Cambria Math"/>
                  <w:i/>
                </w:rPr>
              </m:ctrlPr>
            </m:sSubPr>
            <m:e>
              <m:r>
                <w:rPr>
                  <w:rFonts w:ascii="Cambria Math" w:hAnsi="Cambria Math"/>
                </w:rPr>
                <m:t>A,PCA)</m:t>
              </m:r>
              <m:r>
                <w:rPr>
                  <w:rFonts w:ascii="Cambria Math" w:hAnsi="Cambria Math"/>
                </w:rPr>
                <m:t>Identity</m:t>
              </m:r>
            </m:e>
            <m:sub>
              <m:r>
                <w:rPr>
                  <w:rFonts w:ascii="Cambria Math" w:hAnsi="Cambria Math"/>
                </w:rPr>
                <m:t>AverageFeatures</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LD</m:t>
              </m:r>
              <m:sSub>
                <m:sSubPr>
                  <m:ctrlPr>
                    <w:rPr>
                      <w:rFonts w:ascii="Cambria Math" w:hAnsi="Cambria Math"/>
                      <w:i/>
                    </w:rPr>
                  </m:ctrlPr>
                </m:sSubPr>
                <m:e>
                  <m:r>
                    <w:rPr>
                      <w:rFonts w:ascii="Cambria Math" w:hAnsi="Cambria Math"/>
                    </w:rPr>
                    <m:t>A</m:t>
                  </m:r>
                  <m:r>
                    <w:rPr>
                      <w:rFonts w:ascii="Cambria Math" w:hAnsi="Cambria Math"/>
                    </w:rPr>
                    <m:t>,PCA)</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 xml:space="preserve">  (LD</m:t>
              </m:r>
              <m:sSub>
                <m:sSubPr>
                  <m:ctrlPr>
                    <w:rPr>
                      <w:rFonts w:ascii="Cambria Math" w:hAnsi="Cambria Math"/>
                      <w:i/>
                    </w:rPr>
                  </m:ctrlPr>
                </m:sSubPr>
                <m:e>
                  <m:r>
                    <w:rPr>
                      <w:rFonts w:ascii="Cambria Math" w:hAnsi="Cambria Math"/>
                    </w:rPr>
                    <m:t>A,PCA)</m:t>
                  </m:r>
                </m:e>
                <m:sub>
                  <m:r>
                    <w:rPr>
                      <w:rFonts w:ascii="Cambria Math" w:hAnsi="Cambria Math"/>
                    </w:rPr>
                    <m:t>5</m:t>
                  </m:r>
                </m:sub>
              </m:sSub>
            </m:num>
            <m:den>
              <m:r>
                <w:rPr>
                  <w:rFonts w:ascii="Cambria Math" w:hAnsi="Cambria Math"/>
                </w:rPr>
                <m:t>5</m:t>
              </m:r>
            </m:den>
          </m:f>
          <m:r>
            <w:rPr>
              <w:rFonts w:ascii="Cambria Math" w:hAnsi="Cambria Math"/>
            </w:rPr>
            <m:t xml:space="preserve">              (C.</m:t>
          </m:r>
          <m:r>
            <w:rPr>
              <w:rFonts w:ascii="Cambria Math" w:hAnsi="Cambria Math"/>
            </w:rPr>
            <m:t>5</m:t>
          </m:r>
          <m:r>
            <w:rPr>
              <w:rFonts w:ascii="Cambria Math" w:hAnsi="Cambria Math"/>
            </w:rPr>
            <m:t>)</m:t>
          </m:r>
        </m:oMath>
      </m:oMathPara>
    </w:p>
    <w:p w14:paraId="7C0ABC14" w14:textId="43725CD6" w:rsidR="00C30328" w:rsidRDefault="00720E79">
      <w:r>
        <w:rPr>
          <w:b/>
        </w:rPr>
        <w:t xml:space="preserve">                             </w:t>
      </w:r>
      <w:r w:rsidR="00DC09B8">
        <w:rPr>
          <w:b/>
        </w:rPr>
        <w:t>Calculates average of all test samples for an identity</w:t>
      </w:r>
      <w:r w:rsidRPr="00D7247C">
        <w:rPr>
          <w:b/>
        </w:rPr>
        <w:t xml:space="preserve"> for </w:t>
      </w:r>
      <w:r w:rsidR="00DC09B8">
        <w:rPr>
          <w:b/>
        </w:rPr>
        <w:t xml:space="preserve">either </w:t>
      </w:r>
      <w:r w:rsidRPr="00D7247C">
        <w:rPr>
          <w:b/>
        </w:rPr>
        <w:t xml:space="preserve">LDA </w:t>
      </w:r>
      <w:r w:rsidR="00DC09B8">
        <w:rPr>
          <w:b/>
        </w:rPr>
        <w:t>or</w:t>
      </w:r>
      <w:r w:rsidRPr="00D7247C">
        <w:rPr>
          <w:b/>
        </w:rPr>
        <w:t xml:space="preserve"> PCA</w:t>
      </w:r>
    </w:p>
    <w:p w14:paraId="65020C57" w14:textId="42642B6F" w:rsidR="00C30328" w:rsidRDefault="00157B44">
      <m:oMathPara>
        <m:oMath>
          <m:r>
            <w:rPr>
              <w:rFonts w:ascii="Cambria Math" w:hAnsi="Cambria Math"/>
            </w:rPr>
            <m:t>ROC Area[FAR]</m:t>
          </m:r>
          <m:r>
            <w:rPr>
              <w:rFonts w:ascii="Cambria Math" w:hAnsi="Cambria Math"/>
            </w:rPr>
            <m:t>=</m:t>
          </m:r>
          <m:f>
            <m:fPr>
              <m:ctrlPr>
                <w:rPr>
                  <w:rFonts w:ascii="Cambria Math" w:hAnsi="Cambria Math"/>
                  <w:i/>
                  <w:iCs/>
                </w:rPr>
              </m:ctrlPr>
            </m:fPr>
            <m:num>
              <m:r>
                <w:rPr>
                  <w:rFonts w:ascii="Cambria Math" w:hAnsi="Cambria Math"/>
                </w:rPr>
                <m:t>accepted attempts</m:t>
              </m:r>
            </m:num>
            <m:den>
              <m:r>
                <w:rPr>
                  <w:rFonts w:ascii="Cambria Math" w:hAnsi="Cambria Math"/>
                </w:rPr>
                <m:t>total attempts</m:t>
              </m:r>
            </m:den>
          </m:f>
          <m:r>
            <w:rPr>
              <w:rFonts w:ascii="Cambria Math" w:hAnsi="Cambria Math"/>
            </w:rPr>
            <m:t xml:space="preserve">                                 (C.</m:t>
          </m:r>
          <m:r>
            <w:rPr>
              <w:rFonts w:ascii="Cambria Math" w:hAnsi="Cambria Math"/>
            </w:rPr>
            <m:t>6</m:t>
          </m:r>
          <m:r>
            <w:rPr>
              <w:rFonts w:ascii="Cambria Math" w:hAnsi="Cambria Math"/>
            </w:rPr>
            <m:t>)</m:t>
          </m:r>
        </m:oMath>
      </m:oMathPara>
    </w:p>
    <w:p w14:paraId="11A8DED6" w14:textId="249BF6C4" w:rsidR="00C30328" w:rsidRDefault="00157B44">
      <w:r>
        <w:tab/>
      </w:r>
      <w:r>
        <w:tab/>
        <w:t xml:space="preserve">                </w:t>
      </w:r>
      <w:r>
        <w:rPr>
          <w:b/>
        </w:rPr>
        <w:t>Evaluation model to evaluate classifier performance</w:t>
      </w:r>
      <w:r>
        <w:rPr>
          <w:b/>
        </w:rPr>
        <w:t xml:space="preserve"> </w:t>
      </w:r>
    </w:p>
    <w:p w14:paraId="3BB6F49E" w14:textId="74D3276A" w:rsidR="005012EE" w:rsidRDefault="005012EE"/>
    <w:p w14:paraId="639BFB6D" w14:textId="7209706B" w:rsidR="005012EE" w:rsidRDefault="005012EE"/>
    <w:p w14:paraId="6F2AA152" w14:textId="517BA8B8" w:rsidR="005012EE" w:rsidRDefault="005012EE"/>
    <w:p w14:paraId="10048445" w14:textId="18531459" w:rsidR="005012EE" w:rsidRDefault="005012EE"/>
    <w:p w14:paraId="46406689" w14:textId="2FAA6532" w:rsidR="005012EE" w:rsidRDefault="005012EE"/>
    <w:p w14:paraId="36F8F752" w14:textId="0834DB8F" w:rsidR="005012EE" w:rsidRDefault="005012EE"/>
    <w:p w14:paraId="6ED7BD76" w14:textId="658C40C4" w:rsidR="005012EE" w:rsidRDefault="005012EE"/>
    <w:p w14:paraId="509D846E" w14:textId="45EE5903" w:rsidR="005012EE" w:rsidRDefault="005012EE"/>
    <w:p w14:paraId="63D994E4" w14:textId="2D31CFA3" w:rsidR="005012EE" w:rsidRDefault="005012EE"/>
    <w:p w14:paraId="6AF76DC3" w14:textId="313AD1F8" w:rsidR="005012EE" w:rsidRDefault="005012EE"/>
    <w:p w14:paraId="3895E1F3" w14:textId="6909EC5C" w:rsidR="005012EE" w:rsidRDefault="005012EE"/>
    <w:p w14:paraId="3CBD7165" w14:textId="77777777" w:rsidR="005012EE" w:rsidRDefault="005012EE"/>
    <w:p w14:paraId="4EC4CA78" w14:textId="6E9829DE" w:rsidR="00C30328" w:rsidRDefault="00C30328"/>
    <w:p w14:paraId="751EAB07" w14:textId="39B8DDC1" w:rsidR="003B30D1" w:rsidRDefault="003B30D1" w:rsidP="003B30D1">
      <w:pPr>
        <w:rPr>
          <w:b/>
          <w:sz w:val="28"/>
          <w:szCs w:val="28"/>
          <w:u w:val="single"/>
        </w:rPr>
      </w:pPr>
      <w:r>
        <w:rPr>
          <w:b/>
          <w:sz w:val="28"/>
          <w:szCs w:val="28"/>
          <w:u w:val="single"/>
        </w:rPr>
        <w:lastRenderedPageBreak/>
        <w:t>References</w:t>
      </w:r>
    </w:p>
    <w:p w14:paraId="03B12454" w14:textId="520E0705" w:rsidR="00D7247C" w:rsidRDefault="00DE16D7" w:rsidP="00DE16D7">
      <w:pPr>
        <w:ind w:left="360"/>
        <w:rPr>
          <w:sz w:val="28"/>
          <w:szCs w:val="28"/>
        </w:rPr>
      </w:pPr>
      <w:r>
        <w:rPr>
          <w:sz w:val="28"/>
          <w:szCs w:val="28"/>
        </w:rPr>
        <w:t xml:space="preserve">[1] Kittler, Josef and </w:t>
      </w:r>
      <w:proofErr w:type="spellStart"/>
      <w:r>
        <w:rPr>
          <w:sz w:val="28"/>
          <w:szCs w:val="28"/>
        </w:rPr>
        <w:t>Hatef</w:t>
      </w:r>
      <w:proofErr w:type="spellEnd"/>
      <w:r>
        <w:rPr>
          <w:sz w:val="28"/>
          <w:szCs w:val="28"/>
        </w:rPr>
        <w:t xml:space="preserve">, Mohamad and </w:t>
      </w:r>
      <w:proofErr w:type="spellStart"/>
      <w:r>
        <w:rPr>
          <w:sz w:val="28"/>
          <w:szCs w:val="28"/>
        </w:rPr>
        <w:t>Duin</w:t>
      </w:r>
      <w:proofErr w:type="spellEnd"/>
      <w:r>
        <w:rPr>
          <w:sz w:val="28"/>
          <w:szCs w:val="28"/>
        </w:rPr>
        <w:t xml:space="preserve">, Robert P.W., and </w:t>
      </w:r>
      <w:proofErr w:type="spellStart"/>
      <w:r>
        <w:rPr>
          <w:sz w:val="28"/>
          <w:szCs w:val="28"/>
        </w:rPr>
        <w:t>Matas</w:t>
      </w:r>
      <w:proofErr w:type="spellEnd"/>
      <w:r>
        <w:rPr>
          <w:sz w:val="28"/>
          <w:szCs w:val="28"/>
        </w:rPr>
        <w:t xml:space="preserve">, Jiri, “On Combining Classifiers”, </w:t>
      </w:r>
      <w:r w:rsidRPr="0095670F">
        <w:rPr>
          <w:i/>
          <w:sz w:val="28"/>
          <w:szCs w:val="28"/>
        </w:rPr>
        <w:t>IEEE Transactions on Pattern Analysis and Machine Intelligence</w:t>
      </w:r>
      <w:r>
        <w:rPr>
          <w:sz w:val="28"/>
          <w:szCs w:val="28"/>
        </w:rPr>
        <w:t xml:space="preserve">, vol 20, no. 3, March 1998. [Online]. </w:t>
      </w:r>
    </w:p>
    <w:p w14:paraId="0FE3B6FA" w14:textId="4E650C69" w:rsidR="0095670F" w:rsidRDefault="00DE16D7" w:rsidP="0095670F">
      <w:pPr>
        <w:ind w:left="360"/>
        <w:rPr>
          <w:sz w:val="28"/>
          <w:szCs w:val="28"/>
        </w:rPr>
      </w:pPr>
      <w:r>
        <w:rPr>
          <w:sz w:val="28"/>
          <w:szCs w:val="28"/>
        </w:rPr>
        <w:t xml:space="preserve">[2] </w:t>
      </w:r>
      <w:r w:rsidR="0095670F">
        <w:rPr>
          <w:sz w:val="28"/>
          <w:szCs w:val="28"/>
        </w:rPr>
        <w:t xml:space="preserve">Jain, Anil K. and Ross, Arun and Prabhakar, Salil, “An Introduction to Biometric Recognition”. </w:t>
      </w:r>
      <w:r w:rsidR="0095670F" w:rsidRPr="0095670F">
        <w:rPr>
          <w:i/>
          <w:sz w:val="28"/>
          <w:szCs w:val="28"/>
        </w:rPr>
        <w:t xml:space="preserve">IEEE Transactions on Circuits and Systems </w:t>
      </w:r>
      <w:proofErr w:type="gramStart"/>
      <w:r w:rsidR="0095670F" w:rsidRPr="0095670F">
        <w:rPr>
          <w:i/>
          <w:sz w:val="28"/>
          <w:szCs w:val="28"/>
        </w:rPr>
        <w:t>For</w:t>
      </w:r>
      <w:proofErr w:type="gramEnd"/>
      <w:r w:rsidR="0095670F" w:rsidRPr="0095670F">
        <w:rPr>
          <w:i/>
          <w:sz w:val="28"/>
          <w:szCs w:val="28"/>
        </w:rPr>
        <w:t xml:space="preserve"> Video Technology</w:t>
      </w:r>
      <w:r w:rsidR="0095670F">
        <w:rPr>
          <w:sz w:val="28"/>
          <w:szCs w:val="28"/>
        </w:rPr>
        <w:t>, vol 14, no. 1, January 2004. [Online].</w:t>
      </w:r>
    </w:p>
    <w:p w14:paraId="51185D5C" w14:textId="04C3FF70" w:rsidR="0095670F" w:rsidRDefault="0095670F" w:rsidP="0095670F">
      <w:pPr>
        <w:ind w:left="360"/>
        <w:rPr>
          <w:sz w:val="28"/>
          <w:szCs w:val="28"/>
        </w:rPr>
      </w:pPr>
      <w:r>
        <w:rPr>
          <w:sz w:val="28"/>
          <w:szCs w:val="28"/>
        </w:rPr>
        <w:t>[</w:t>
      </w:r>
      <w:r>
        <w:rPr>
          <w:sz w:val="28"/>
          <w:szCs w:val="28"/>
        </w:rPr>
        <w:t>3</w:t>
      </w:r>
      <w:r>
        <w:rPr>
          <w:sz w:val="28"/>
          <w:szCs w:val="28"/>
        </w:rPr>
        <w:t xml:space="preserve">] </w:t>
      </w:r>
      <w:proofErr w:type="spellStart"/>
      <w:r>
        <w:rPr>
          <w:sz w:val="28"/>
          <w:szCs w:val="28"/>
        </w:rPr>
        <w:t>Kuncheva</w:t>
      </w:r>
      <w:proofErr w:type="spellEnd"/>
      <w:r>
        <w:rPr>
          <w:sz w:val="28"/>
          <w:szCs w:val="28"/>
        </w:rPr>
        <w:t>, Ludmila I</w:t>
      </w:r>
      <w:r>
        <w:rPr>
          <w:sz w:val="28"/>
          <w:szCs w:val="28"/>
        </w:rPr>
        <w:t>., “A</w:t>
      </w:r>
      <w:r>
        <w:rPr>
          <w:sz w:val="28"/>
          <w:szCs w:val="28"/>
        </w:rPr>
        <w:t xml:space="preserve"> Theoretical Study on Six Classifier Fusion Strategies</w:t>
      </w:r>
      <w:r>
        <w:rPr>
          <w:sz w:val="28"/>
          <w:szCs w:val="28"/>
        </w:rPr>
        <w:t xml:space="preserve">”. </w:t>
      </w:r>
      <w:r w:rsidRPr="0095670F">
        <w:rPr>
          <w:i/>
          <w:sz w:val="28"/>
          <w:szCs w:val="28"/>
        </w:rPr>
        <w:t>IEEE Transactions on Pattern Analysis and Machine Intelligence</w:t>
      </w:r>
      <w:r>
        <w:rPr>
          <w:sz w:val="28"/>
          <w:szCs w:val="28"/>
        </w:rPr>
        <w:t xml:space="preserve">, vol </w:t>
      </w:r>
      <w:r>
        <w:rPr>
          <w:sz w:val="28"/>
          <w:szCs w:val="28"/>
        </w:rPr>
        <w:t>24</w:t>
      </w:r>
      <w:r>
        <w:rPr>
          <w:sz w:val="28"/>
          <w:szCs w:val="28"/>
        </w:rPr>
        <w:t xml:space="preserve">, no. </w:t>
      </w:r>
      <w:r>
        <w:rPr>
          <w:sz w:val="28"/>
          <w:szCs w:val="28"/>
        </w:rPr>
        <w:t>2</w:t>
      </w:r>
      <w:r>
        <w:rPr>
          <w:sz w:val="28"/>
          <w:szCs w:val="28"/>
        </w:rPr>
        <w:t xml:space="preserve">, </w:t>
      </w:r>
      <w:r>
        <w:rPr>
          <w:sz w:val="28"/>
          <w:szCs w:val="28"/>
        </w:rPr>
        <w:t>February</w:t>
      </w:r>
      <w:r>
        <w:rPr>
          <w:sz w:val="28"/>
          <w:szCs w:val="28"/>
        </w:rPr>
        <w:t xml:space="preserve"> 200</w:t>
      </w:r>
      <w:r>
        <w:rPr>
          <w:sz w:val="28"/>
          <w:szCs w:val="28"/>
        </w:rPr>
        <w:t>2</w:t>
      </w:r>
      <w:r>
        <w:rPr>
          <w:sz w:val="28"/>
          <w:szCs w:val="28"/>
        </w:rPr>
        <w:t>. [Online].</w:t>
      </w:r>
    </w:p>
    <w:p w14:paraId="06716A48" w14:textId="23C9EFD9" w:rsidR="00342234" w:rsidRDefault="00342234" w:rsidP="00342234">
      <w:pPr>
        <w:ind w:left="360"/>
        <w:rPr>
          <w:sz w:val="28"/>
          <w:szCs w:val="28"/>
        </w:rPr>
      </w:pPr>
      <w:r>
        <w:rPr>
          <w:sz w:val="28"/>
          <w:szCs w:val="28"/>
        </w:rPr>
        <w:t>[</w:t>
      </w:r>
      <w:r w:rsidR="009B4559">
        <w:rPr>
          <w:sz w:val="28"/>
          <w:szCs w:val="28"/>
        </w:rPr>
        <w:t>4</w:t>
      </w:r>
      <w:r>
        <w:rPr>
          <w:sz w:val="28"/>
          <w:szCs w:val="28"/>
        </w:rPr>
        <w:t>]</w:t>
      </w:r>
      <w:r w:rsidR="009B4559">
        <w:rPr>
          <w:sz w:val="28"/>
          <w:szCs w:val="28"/>
        </w:rPr>
        <w:t xml:space="preserve"> Cano, Albert</w:t>
      </w:r>
      <w:r>
        <w:rPr>
          <w:sz w:val="28"/>
          <w:szCs w:val="28"/>
        </w:rPr>
        <w:t>, “A</w:t>
      </w:r>
      <w:r w:rsidR="009B4559">
        <w:rPr>
          <w:sz w:val="28"/>
          <w:szCs w:val="28"/>
        </w:rPr>
        <w:t>n ensemble approach to multi-view multi-instance learning</w:t>
      </w:r>
      <w:r>
        <w:rPr>
          <w:sz w:val="28"/>
          <w:szCs w:val="28"/>
        </w:rPr>
        <w:t xml:space="preserve">”. </w:t>
      </w:r>
      <w:r w:rsidR="009B4559">
        <w:rPr>
          <w:i/>
          <w:sz w:val="28"/>
          <w:szCs w:val="28"/>
        </w:rPr>
        <w:t>Knowledge-Based Systems</w:t>
      </w:r>
      <w:r>
        <w:rPr>
          <w:sz w:val="28"/>
          <w:szCs w:val="28"/>
        </w:rPr>
        <w:t>, vo</w:t>
      </w:r>
      <w:r w:rsidR="009B4559">
        <w:rPr>
          <w:sz w:val="28"/>
          <w:szCs w:val="28"/>
        </w:rPr>
        <w:t>l 136</w:t>
      </w:r>
      <w:r>
        <w:rPr>
          <w:sz w:val="28"/>
          <w:szCs w:val="28"/>
        </w:rPr>
        <w:t xml:space="preserve">, </w:t>
      </w:r>
      <w:r w:rsidR="009B4559">
        <w:rPr>
          <w:sz w:val="28"/>
          <w:szCs w:val="28"/>
        </w:rPr>
        <w:t>January</w:t>
      </w:r>
      <w:r>
        <w:rPr>
          <w:sz w:val="28"/>
          <w:szCs w:val="28"/>
        </w:rPr>
        <w:t xml:space="preserve"> 20</w:t>
      </w:r>
      <w:r w:rsidR="009B4559">
        <w:rPr>
          <w:sz w:val="28"/>
          <w:szCs w:val="28"/>
        </w:rPr>
        <w:t>17</w:t>
      </w:r>
      <w:r>
        <w:rPr>
          <w:sz w:val="28"/>
          <w:szCs w:val="28"/>
        </w:rPr>
        <w:t>. [Online].</w:t>
      </w:r>
      <w:r w:rsidR="009B4559">
        <w:rPr>
          <w:sz w:val="28"/>
          <w:szCs w:val="28"/>
        </w:rPr>
        <w:t xml:space="preserve"> Available: </w:t>
      </w:r>
      <w:hyperlink r:id="rId12" w:history="1">
        <w:r w:rsidR="009B4559" w:rsidRPr="00071FB4">
          <w:rPr>
            <w:rStyle w:val="Hyperlink"/>
            <w:sz w:val="28"/>
            <w:szCs w:val="28"/>
          </w:rPr>
          <w:t>http://www.elsevier.com/locate/knosys</w:t>
        </w:r>
      </w:hyperlink>
      <w:r w:rsidR="009B4559">
        <w:rPr>
          <w:sz w:val="28"/>
          <w:szCs w:val="28"/>
        </w:rPr>
        <w:t>.</w:t>
      </w:r>
    </w:p>
    <w:p w14:paraId="305B8940" w14:textId="5C8C6DAD" w:rsidR="009B4559" w:rsidRPr="00DE16D7" w:rsidRDefault="009B4559" w:rsidP="00342234">
      <w:pPr>
        <w:ind w:left="360"/>
        <w:rPr>
          <w:sz w:val="28"/>
          <w:szCs w:val="28"/>
        </w:rPr>
      </w:pPr>
      <w:r>
        <w:rPr>
          <w:sz w:val="28"/>
          <w:szCs w:val="28"/>
        </w:rPr>
        <w:t xml:space="preserve">[5] </w:t>
      </w:r>
      <w:proofErr w:type="spellStart"/>
      <w:r w:rsidR="004364EE">
        <w:rPr>
          <w:sz w:val="28"/>
          <w:szCs w:val="28"/>
        </w:rPr>
        <w:t>Alpaydin</w:t>
      </w:r>
      <w:proofErr w:type="spellEnd"/>
      <w:r w:rsidR="004364EE">
        <w:rPr>
          <w:sz w:val="28"/>
          <w:szCs w:val="28"/>
        </w:rPr>
        <w:t xml:space="preserve">, </w:t>
      </w:r>
      <w:proofErr w:type="spellStart"/>
      <w:r w:rsidR="004364EE">
        <w:rPr>
          <w:sz w:val="28"/>
          <w:szCs w:val="28"/>
        </w:rPr>
        <w:t>Ethem</w:t>
      </w:r>
      <w:proofErr w:type="spellEnd"/>
      <w:r w:rsidR="004364EE">
        <w:rPr>
          <w:sz w:val="28"/>
          <w:szCs w:val="28"/>
        </w:rPr>
        <w:t xml:space="preserve">. </w:t>
      </w:r>
      <w:r w:rsidR="004364EE" w:rsidRPr="004364EE">
        <w:rPr>
          <w:i/>
          <w:sz w:val="28"/>
          <w:szCs w:val="28"/>
        </w:rPr>
        <w:t>Introduction to Machine Learning</w:t>
      </w:r>
      <w:r w:rsidR="004364EE">
        <w:rPr>
          <w:sz w:val="28"/>
          <w:szCs w:val="28"/>
        </w:rPr>
        <w:t xml:space="preserve">. Cambridge, Massachusetts: </w:t>
      </w:r>
      <w:r w:rsidR="004364EE">
        <w:rPr>
          <w:sz w:val="28"/>
          <w:szCs w:val="28"/>
        </w:rPr>
        <w:t>The MIT Press</w:t>
      </w:r>
      <w:r w:rsidR="004364EE">
        <w:rPr>
          <w:sz w:val="28"/>
          <w:szCs w:val="28"/>
        </w:rPr>
        <w:t>, Third Edition, 2014, pp 492-494</w:t>
      </w:r>
    </w:p>
    <w:p w14:paraId="6E2B192B" w14:textId="77777777" w:rsidR="00342234" w:rsidRPr="00DE16D7" w:rsidRDefault="00342234" w:rsidP="0095670F">
      <w:pPr>
        <w:ind w:left="360"/>
        <w:rPr>
          <w:sz w:val="28"/>
          <w:szCs w:val="28"/>
        </w:rPr>
      </w:pPr>
    </w:p>
    <w:p w14:paraId="159A0757" w14:textId="77777777" w:rsidR="0095670F" w:rsidRPr="0095670F" w:rsidRDefault="0095670F" w:rsidP="0095670F">
      <w:pPr>
        <w:ind w:left="360"/>
        <w:rPr>
          <w:sz w:val="28"/>
          <w:szCs w:val="28"/>
        </w:rPr>
      </w:pPr>
    </w:p>
    <w:p w14:paraId="7A0033EF" w14:textId="74D55D6B" w:rsidR="00C30328" w:rsidRDefault="00C30328"/>
    <w:p w14:paraId="386DCCFB" w14:textId="675D7D71" w:rsidR="00C30328" w:rsidRDefault="00C30328"/>
    <w:p w14:paraId="08A2441A" w14:textId="541B4A13" w:rsidR="00C30328" w:rsidRDefault="00C30328"/>
    <w:p w14:paraId="35F59052" w14:textId="28AE7654" w:rsidR="00C30328" w:rsidRDefault="00C30328"/>
    <w:p w14:paraId="47FE3481" w14:textId="7E311758" w:rsidR="00C30328" w:rsidRDefault="00C30328"/>
    <w:p w14:paraId="3C598D0B" w14:textId="5284C56C" w:rsidR="00C30328" w:rsidRDefault="00C30328"/>
    <w:p w14:paraId="4A96A5B0" w14:textId="77777777" w:rsidR="00C30328" w:rsidRDefault="00C30328"/>
    <w:p w14:paraId="2B6A2705" w14:textId="2267A6E9" w:rsidR="00E62A15" w:rsidRDefault="00E62A15"/>
    <w:p w14:paraId="1DF6B297" w14:textId="1C2E042E" w:rsidR="00E62A15" w:rsidRDefault="00E62A15"/>
    <w:p w14:paraId="363E5742" w14:textId="77777777" w:rsidR="001C085D" w:rsidRDefault="001C085D" w:rsidP="001C085D"/>
    <w:p w14:paraId="7DDD516C" w14:textId="77777777" w:rsidR="001C085D" w:rsidRDefault="001C085D"/>
    <w:p w14:paraId="4B8D5A7E" w14:textId="77777777" w:rsidR="00231A66" w:rsidRDefault="00231A66"/>
    <w:sectPr w:rsidR="0023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4FE"/>
    <w:multiLevelType w:val="hybridMultilevel"/>
    <w:tmpl w:val="BCAA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719B6"/>
    <w:multiLevelType w:val="multilevel"/>
    <w:tmpl w:val="35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550D6"/>
    <w:multiLevelType w:val="hybridMultilevel"/>
    <w:tmpl w:val="C14E3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8"/>
    <w:rsid w:val="000076F9"/>
    <w:rsid w:val="000258CE"/>
    <w:rsid w:val="00035398"/>
    <w:rsid w:val="000460AD"/>
    <w:rsid w:val="00046826"/>
    <w:rsid w:val="000B1762"/>
    <w:rsid w:val="00137348"/>
    <w:rsid w:val="00157B44"/>
    <w:rsid w:val="001C085D"/>
    <w:rsid w:val="00231A66"/>
    <w:rsid w:val="00312E4C"/>
    <w:rsid w:val="00342234"/>
    <w:rsid w:val="003B30D1"/>
    <w:rsid w:val="004364EE"/>
    <w:rsid w:val="004435EC"/>
    <w:rsid w:val="0047779B"/>
    <w:rsid w:val="00481033"/>
    <w:rsid w:val="005012EE"/>
    <w:rsid w:val="00571F36"/>
    <w:rsid w:val="00584FBB"/>
    <w:rsid w:val="005B4735"/>
    <w:rsid w:val="005B4CEA"/>
    <w:rsid w:val="005B643F"/>
    <w:rsid w:val="005F1AA9"/>
    <w:rsid w:val="00683FA7"/>
    <w:rsid w:val="00687628"/>
    <w:rsid w:val="006F2DDB"/>
    <w:rsid w:val="006F3245"/>
    <w:rsid w:val="00712DF6"/>
    <w:rsid w:val="0072074E"/>
    <w:rsid w:val="00720E79"/>
    <w:rsid w:val="007A07A8"/>
    <w:rsid w:val="007C501A"/>
    <w:rsid w:val="008465F1"/>
    <w:rsid w:val="00895F6D"/>
    <w:rsid w:val="008C658A"/>
    <w:rsid w:val="0095670F"/>
    <w:rsid w:val="00965A2E"/>
    <w:rsid w:val="009B4559"/>
    <w:rsid w:val="009E1EDE"/>
    <w:rsid w:val="009E77B0"/>
    <w:rsid w:val="00A24F2C"/>
    <w:rsid w:val="00A2569C"/>
    <w:rsid w:val="00A56148"/>
    <w:rsid w:val="00AC53CC"/>
    <w:rsid w:val="00AF31CC"/>
    <w:rsid w:val="00B16B07"/>
    <w:rsid w:val="00B73B20"/>
    <w:rsid w:val="00BB70A6"/>
    <w:rsid w:val="00BE1F75"/>
    <w:rsid w:val="00C30328"/>
    <w:rsid w:val="00C85364"/>
    <w:rsid w:val="00D51077"/>
    <w:rsid w:val="00D7247C"/>
    <w:rsid w:val="00D80D32"/>
    <w:rsid w:val="00DC09B8"/>
    <w:rsid w:val="00DC3190"/>
    <w:rsid w:val="00DE16D7"/>
    <w:rsid w:val="00E12944"/>
    <w:rsid w:val="00E62A15"/>
    <w:rsid w:val="00E71B6A"/>
    <w:rsid w:val="00EC58C8"/>
    <w:rsid w:val="00ED60D8"/>
    <w:rsid w:val="00EE505B"/>
    <w:rsid w:val="00F11348"/>
    <w:rsid w:val="00F4335B"/>
    <w:rsid w:val="00F8473D"/>
    <w:rsid w:val="00F93EF2"/>
    <w:rsid w:val="00F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A1FA"/>
  <w15:chartTrackingRefBased/>
  <w15:docId w15:val="{5D70F2E2-6935-4CC2-A817-460BA534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A9"/>
    <w:pPr>
      <w:ind w:left="720"/>
      <w:contextualSpacing/>
    </w:pPr>
  </w:style>
  <w:style w:type="character" w:styleId="Hyperlink">
    <w:name w:val="Hyperlink"/>
    <w:basedOn w:val="DefaultParagraphFont"/>
    <w:uiPriority w:val="99"/>
    <w:unhideWhenUsed/>
    <w:rsid w:val="009B4559"/>
    <w:rPr>
      <w:color w:val="0563C1" w:themeColor="hyperlink"/>
      <w:u w:val="single"/>
    </w:rPr>
  </w:style>
  <w:style w:type="character" w:styleId="UnresolvedMention">
    <w:name w:val="Unresolved Mention"/>
    <w:basedOn w:val="DefaultParagraphFont"/>
    <w:uiPriority w:val="99"/>
    <w:semiHidden/>
    <w:unhideWhenUsed/>
    <w:rsid w:val="009B4559"/>
    <w:rPr>
      <w:color w:val="808080"/>
      <w:shd w:val="clear" w:color="auto" w:fill="E6E6E6"/>
    </w:rPr>
  </w:style>
  <w:style w:type="paragraph" w:styleId="NormalWeb">
    <w:name w:val="Normal (Web)"/>
    <w:basedOn w:val="Normal"/>
    <w:uiPriority w:val="99"/>
    <w:unhideWhenUsed/>
    <w:rsid w:val="00F433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841">
      <w:bodyDiv w:val="1"/>
      <w:marLeft w:val="0"/>
      <w:marRight w:val="0"/>
      <w:marTop w:val="0"/>
      <w:marBottom w:val="0"/>
      <w:divBdr>
        <w:top w:val="none" w:sz="0" w:space="0" w:color="auto"/>
        <w:left w:val="none" w:sz="0" w:space="0" w:color="auto"/>
        <w:bottom w:val="none" w:sz="0" w:space="0" w:color="auto"/>
        <w:right w:val="none" w:sz="0" w:space="0" w:color="auto"/>
      </w:divBdr>
    </w:div>
    <w:div w:id="235285741">
      <w:bodyDiv w:val="1"/>
      <w:marLeft w:val="0"/>
      <w:marRight w:val="0"/>
      <w:marTop w:val="0"/>
      <w:marBottom w:val="0"/>
      <w:divBdr>
        <w:top w:val="none" w:sz="0" w:space="0" w:color="auto"/>
        <w:left w:val="none" w:sz="0" w:space="0" w:color="auto"/>
        <w:bottom w:val="none" w:sz="0" w:space="0" w:color="auto"/>
        <w:right w:val="none" w:sz="0" w:space="0" w:color="auto"/>
      </w:divBdr>
    </w:div>
    <w:div w:id="276722337">
      <w:bodyDiv w:val="1"/>
      <w:marLeft w:val="0"/>
      <w:marRight w:val="0"/>
      <w:marTop w:val="0"/>
      <w:marBottom w:val="0"/>
      <w:divBdr>
        <w:top w:val="none" w:sz="0" w:space="0" w:color="auto"/>
        <w:left w:val="none" w:sz="0" w:space="0" w:color="auto"/>
        <w:bottom w:val="none" w:sz="0" w:space="0" w:color="auto"/>
        <w:right w:val="none" w:sz="0" w:space="0" w:color="auto"/>
      </w:divBdr>
    </w:div>
    <w:div w:id="531767467">
      <w:bodyDiv w:val="1"/>
      <w:marLeft w:val="0"/>
      <w:marRight w:val="0"/>
      <w:marTop w:val="0"/>
      <w:marBottom w:val="0"/>
      <w:divBdr>
        <w:top w:val="none" w:sz="0" w:space="0" w:color="auto"/>
        <w:left w:val="none" w:sz="0" w:space="0" w:color="auto"/>
        <w:bottom w:val="none" w:sz="0" w:space="0" w:color="auto"/>
        <w:right w:val="none" w:sz="0" w:space="0" w:color="auto"/>
      </w:divBdr>
    </w:div>
    <w:div w:id="604650180">
      <w:bodyDiv w:val="1"/>
      <w:marLeft w:val="0"/>
      <w:marRight w:val="0"/>
      <w:marTop w:val="0"/>
      <w:marBottom w:val="0"/>
      <w:divBdr>
        <w:top w:val="none" w:sz="0" w:space="0" w:color="auto"/>
        <w:left w:val="none" w:sz="0" w:space="0" w:color="auto"/>
        <w:bottom w:val="none" w:sz="0" w:space="0" w:color="auto"/>
        <w:right w:val="none" w:sz="0" w:space="0" w:color="auto"/>
      </w:divBdr>
    </w:div>
    <w:div w:id="666053678">
      <w:bodyDiv w:val="1"/>
      <w:marLeft w:val="0"/>
      <w:marRight w:val="0"/>
      <w:marTop w:val="0"/>
      <w:marBottom w:val="0"/>
      <w:divBdr>
        <w:top w:val="none" w:sz="0" w:space="0" w:color="auto"/>
        <w:left w:val="none" w:sz="0" w:space="0" w:color="auto"/>
        <w:bottom w:val="none" w:sz="0" w:space="0" w:color="auto"/>
        <w:right w:val="none" w:sz="0" w:space="0" w:color="auto"/>
      </w:divBdr>
    </w:div>
    <w:div w:id="740062133">
      <w:bodyDiv w:val="1"/>
      <w:marLeft w:val="0"/>
      <w:marRight w:val="0"/>
      <w:marTop w:val="0"/>
      <w:marBottom w:val="0"/>
      <w:divBdr>
        <w:top w:val="none" w:sz="0" w:space="0" w:color="auto"/>
        <w:left w:val="none" w:sz="0" w:space="0" w:color="auto"/>
        <w:bottom w:val="none" w:sz="0" w:space="0" w:color="auto"/>
        <w:right w:val="none" w:sz="0" w:space="0" w:color="auto"/>
      </w:divBdr>
    </w:div>
    <w:div w:id="923294472">
      <w:bodyDiv w:val="1"/>
      <w:marLeft w:val="0"/>
      <w:marRight w:val="0"/>
      <w:marTop w:val="0"/>
      <w:marBottom w:val="0"/>
      <w:divBdr>
        <w:top w:val="none" w:sz="0" w:space="0" w:color="auto"/>
        <w:left w:val="none" w:sz="0" w:space="0" w:color="auto"/>
        <w:bottom w:val="none" w:sz="0" w:space="0" w:color="auto"/>
        <w:right w:val="none" w:sz="0" w:space="0" w:color="auto"/>
      </w:divBdr>
    </w:div>
    <w:div w:id="972173879">
      <w:bodyDiv w:val="1"/>
      <w:marLeft w:val="0"/>
      <w:marRight w:val="0"/>
      <w:marTop w:val="0"/>
      <w:marBottom w:val="0"/>
      <w:divBdr>
        <w:top w:val="none" w:sz="0" w:space="0" w:color="auto"/>
        <w:left w:val="none" w:sz="0" w:space="0" w:color="auto"/>
        <w:bottom w:val="none" w:sz="0" w:space="0" w:color="auto"/>
        <w:right w:val="none" w:sz="0" w:space="0" w:color="auto"/>
      </w:divBdr>
    </w:div>
    <w:div w:id="206598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lsevier.com/locate/kno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22</cp:revision>
  <dcterms:created xsi:type="dcterms:W3CDTF">2018-05-07T07:25:00Z</dcterms:created>
  <dcterms:modified xsi:type="dcterms:W3CDTF">2018-05-08T04:49:00Z</dcterms:modified>
</cp:coreProperties>
</file>