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450" w:lineRule="atLeast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B538B8">
        <w:rPr>
          <w:rFonts w:ascii="Arial" w:eastAsia="Times New Roman" w:hAnsi="Arial" w:cs="Arial"/>
          <w:color w:val="000000"/>
          <w:sz w:val="36"/>
          <w:szCs w:val="36"/>
        </w:rPr>
        <w:t>Why Collections Framework?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The collections framework was designed to meet several goals, such as −</w:t>
      </w:r>
    </w:p>
    <w:p w:rsidR="00B538B8" w:rsidRPr="00B538B8" w:rsidRDefault="00B538B8" w:rsidP="00B538B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framework had to be high-performance. The implementations for the fundamental collections (dynamic arrays, linked lists, trees, and </w:t>
      </w:r>
      <w:proofErr w:type="spell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hashtables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) were to be highly efficient.</w:t>
      </w:r>
    </w:p>
    <w:p w:rsidR="00B538B8" w:rsidRPr="00B538B8" w:rsidRDefault="00B538B8" w:rsidP="00B538B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The framework had to allow different types of collections to work in a similar manner and with a high degree of interoperability.</w:t>
      </w:r>
    </w:p>
    <w:p w:rsidR="00B538B8" w:rsidRPr="00B538B8" w:rsidRDefault="00B538B8" w:rsidP="00B538B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The framework had to extend and/or adapt a collection easily.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Towards this end, the entire collections framework is designed around a set of standard interfaces. Several standard implementations such as </w:t>
      </w:r>
      <w:proofErr w:type="spellStart"/>
      <w:r w:rsidRPr="00B538B8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single" w:sz="2" w:space="0" w:color="auto" w:frame="1"/>
        </w:rPr>
        <w:t>LinkedList</w:t>
      </w:r>
      <w:proofErr w:type="spellEnd"/>
      <w:r w:rsidRPr="00B538B8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single" w:sz="2" w:space="0" w:color="auto" w:frame="1"/>
        </w:rPr>
        <w:t xml:space="preserve">, </w:t>
      </w:r>
      <w:proofErr w:type="spellStart"/>
      <w:r w:rsidRPr="00B538B8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single" w:sz="2" w:space="0" w:color="auto" w:frame="1"/>
        </w:rPr>
        <w:t>HashSet</w:t>
      </w:r>
      <w:proofErr w:type="spellEnd"/>
      <w:r w:rsidRPr="00B538B8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single" w:sz="2" w:space="0" w:color="auto" w:frame="1"/>
        </w:rPr>
        <w:t>,</w:t>
      </w: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r w:rsidRPr="00B538B8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single" w:sz="2" w:space="0" w:color="auto" w:frame="1"/>
        </w:rPr>
        <w:t>TreeSet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, of these interfaces are provided that you may use as-is and you may also implement your own collection, if you choose.</w:t>
      </w:r>
    </w:p>
    <w:p w:rsidR="00B538B8" w:rsidRDefault="00B538B8" w:rsidP="00B538B8">
      <w:pPr>
        <w:spacing w:after="75" w:line="240" w:lineRule="auto"/>
        <w:jc w:val="center"/>
        <w:rPr>
          <w:rFonts w:ascii="inherit" w:eastAsia="Times New Roman" w:hAnsi="inherit" w:cs="Times New Roman"/>
          <w:color w:val="000000"/>
          <w:sz w:val="21"/>
          <w:szCs w:val="21"/>
          <w:bdr w:val="single" w:sz="2" w:space="0" w:color="auto" w:frame="1"/>
        </w:rPr>
      </w:pPr>
    </w:p>
    <w:p w:rsidR="00B538B8" w:rsidRPr="00B538B8" w:rsidRDefault="00B538B8" w:rsidP="00B538B8">
      <w:pPr>
        <w:spacing w:after="75" w:line="240" w:lineRule="auto"/>
        <w:jc w:val="center"/>
        <w:rPr>
          <w:rFonts w:ascii="inherit" w:eastAsia="Times New Roman" w:hAnsi="inherit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716905" cy="4969510"/>
            <wp:effectExtent l="0" t="0" r="0" b="2540"/>
            <wp:docPr id="2" name="Picture 2" descr="Hierarchy of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538B8">
        <w:rPr>
          <w:rFonts w:ascii="inherit" w:eastAsia="Times New Roman" w:hAnsi="inherit" w:cs="Times New Roman"/>
          <w:color w:val="000000"/>
          <w:sz w:val="21"/>
          <w:szCs w:val="21"/>
          <w:bdr w:val="single" w:sz="2" w:space="0" w:color="auto" w:frame="1"/>
        </w:rPr>
        <w:t>Advertisement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450" w:lineRule="atLeast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B538B8">
        <w:rPr>
          <w:rFonts w:ascii="Arial" w:eastAsia="Times New Roman" w:hAnsi="Arial" w:cs="Arial"/>
          <w:color w:val="000000"/>
          <w:sz w:val="36"/>
          <w:szCs w:val="36"/>
        </w:rPr>
        <w:t>Java Collections Framework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A collections framework is a unified architecture for representing and manipulating collections. All collections frameworks contain the following −</w:t>
      </w:r>
    </w:p>
    <w:p w:rsidR="00B538B8" w:rsidRPr="00B538B8" w:rsidRDefault="00B538B8" w:rsidP="00B538B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B538B8">
          <w:rPr>
            <w:rFonts w:ascii="inherit" w:eastAsia="Times New Roman" w:hAnsi="inherit" w:cs="Times New Roman"/>
            <w:b/>
            <w:bCs/>
            <w:color w:val="40A944"/>
            <w:sz w:val="23"/>
            <w:szCs w:val="23"/>
            <w:bdr w:val="single" w:sz="2" w:space="0" w:color="auto" w:frame="1"/>
          </w:rPr>
          <w:t>Interfaces</w:t>
        </w:r>
      </w:hyperlink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 − </w:t>
      </w:r>
      <w:proofErr w:type="gram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These</w:t>
      </w:r>
      <w:proofErr w:type="gram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 are abstract data types that represent collections. Interfaces allow collections to be manipulated independently of the details of their representation. In </w:t>
      </w:r>
      <w:hyperlink r:id="rId7" w:tgtFrame="_blank" w:history="1">
        <w:r w:rsidRPr="00B538B8">
          <w:rPr>
            <w:rFonts w:ascii="Verdana" w:eastAsia="Times New Roman" w:hAnsi="Verdana" w:cs="Times New Roman"/>
            <w:color w:val="40A944"/>
            <w:sz w:val="23"/>
            <w:szCs w:val="23"/>
            <w:bdr w:val="single" w:sz="2" w:space="0" w:color="auto" w:frame="1"/>
          </w:rPr>
          <w:t>object-oriented</w:t>
        </w:r>
      </w:hyperlink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 languages, interfaces generally form a hierarchy.</w:t>
      </w:r>
    </w:p>
    <w:p w:rsidR="00B538B8" w:rsidRPr="00B538B8" w:rsidRDefault="00B538B8" w:rsidP="00B538B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single" w:sz="2" w:space="0" w:color="auto" w:frame="1"/>
        </w:rPr>
        <w:t>Implementations, i.e., </w:t>
      </w:r>
      <w:hyperlink r:id="rId8" w:tgtFrame="_blank" w:history="1">
        <w:r w:rsidRPr="00B538B8">
          <w:rPr>
            <w:rFonts w:ascii="inherit" w:eastAsia="Times New Roman" w:hAnsi="inherit" w:cs="Times New Roman"/>
            <w:b/>
            <w:bCs/>
            <w:color w:val="40A944"/>
            <w:sz w:val="23"/>
            <w:szCs w:val="23"/>
            <w:bdr w:val="single" w:sz="2" w:space="0" w:color="auto" w:frame="1"/>
          </w:rPr>
          <w:t>Classes</w:t>
        </w:r>
      </w:hyperlink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 − </w:t>
      </w:r>
      <w:proofErr w:type="gram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These</w:t>
      </w:r>
      <w:proofErr w:type="gram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 are the concrete implementations of the collection interfaces. In essence, they are reusable data structures.</w:t>
      </w:r>
    </w:p>
    <w:p w:rsidR="00B538B8" w:rsidRPr="00B538B8" w:rsidRDefault="00B538B8" w:rsidP="00B538B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single" w:sz="2" w:space="0" w:color="auto" w:frame="1"/>
        </w:rPr>
        <w:t>Algorithms</w:t>
      </w: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 − </w:t>
      </w:r>
      <w:proofErr w:type="gram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These</w:t>
      </w:r>
      <w:proofErr w:type="gram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 are the methods that perform useful computations, such as searching and sorting, on objects that implement collection interfaces. The algorithms are said to be polymorphic: that is, the same method can be used on many different implementations of the appropriate collection interface.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 addition to collections, the framework defines several map interfaces and classes. Maps store key/value pairs. Although maps are not </w:t>
      </w:r>
      <w:r w:rsidRPr="00B538B8">
        <w:rPr>
          <w:rFonts w:ascii="Verdana" w:eastAsia="Times New Roman" w:hAnsi="Verdana" w:cs="Times New Roman"/>
          <w:i/>
          <w:iCs/>
          <w:color w:val="000000"/>
          <w:sz w:val="23"/>
          <w:szCs w:val="23"/>
          <w:bdr w:val="single" w:sz="2" w:space="0" w:color="auto" w:frame="1"/>
        </w:rPr>
        <w:t>collections</w:t>
      </w: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 in the </w:t>
      </w:r>
      <w:proofErr w:type="gram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proper</w:t>
      </w:r>
      <w:proofErr w:type="gram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 use of the term, but they are fully integrated with collections.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450" w:lineRule="atLeast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B538B8">
        <w:rPr>
          <w:rFonts w:ascii="Arial" w:eastAsia="Times New Roman" w:hAnsi="Arial" w:cs="Arial"/>
          <w:color w:val="000000"/>
          <w:sz w:val="36"/>
          <w:szCs w:val="36"/>
        </w:rPr>
        <w:t>Hierarchy of Collection Framework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All classes and interfaces for the collection framework are available in </w:t>
      </w:r>
      <w:proofErr w:type="spell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fldChar w:fldCharType="begin"/>
      </w: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instrText xml:space="preserve"> HYPERLINK "https://www.tutorialspoint.com/java/util/index.htm" \t "_blank" </w:instrText>
      </w: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r w:rsidRPr="00B538B8">
        <w:rPr>
          <w:rFonts w:ascii="Verdana" w:eastAsia="Times New Roman" w:hAnsi="Verdana" w:cs="Times New Roman"/>
          <w:color w:val="008000"/>
          <w:sz w:val="23"/>
          <w:szCs w:val="23"/>
          <w:bdr w:val="single" w:sz="2" w:space="0" w:color="auto" w:frame="1"/>
        </w:rPr>
        <w:t>java.utli</w:t>
      </w:r>
      <w:proofErr w:type="spellEnd"/>
      <w:r w:rsidRPr="00B538B8">
        <w:rPr>
          <w:rFonts w:ascii="Verdana" w:eastAsia="Times New Roman" w:hAnsi="Verdana" w:cs="Times New Roman"/>
          <w:color w:val="008000"/>
          <w:sz w:val="23"/>
          <w:szCs w:val="23"/>
          <w:bdr w:val="single" w:sz="2" w:space="0" w:color="auto" w:frame="1"/>
        </w:rPr>
        <w:t xml:space="preserve"> package</w:t>
      </w: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. The following diagram shows the hierarchy of the collection framework in Java:</w:t>
      </w:r>
    </w:p>
    <w:p w:rsidR="00B538B8" w:rsidRPr="00B538B8" w:rsidRDefault="00B538B8" w:rsidP="00B53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8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6905" cy="4969510"/>
            <wp:effectExtent l="0" t="0" r="0" b="2540"/>
            <wp:docPr id="1" name="Picture 1" descr="Hierarchy of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450" w:lineRule="atLeast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B538B8">
        <w:rPr>
          <w:rFonts w:ascii="Arial" w:eastAsia="Times New Roman" w:hAnsi="Arial" w:cs="Arial"/>
          <w:color w:val="000000"/>
          <w:sz w:val="36"/>
          <w:szCs w:val="36"/>
        </w:rPr>
        <w:t>Java Collection Interfaces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The collections framework defines several interfaces. This section provides an overview of each interface −</w:t>
      </w:r>
    </w:p>
    <w:tbl>
      <w:tblPr>
        <w:tblW w:w="87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899"/>
      </w:tblGrid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lastRenderedPageBreak/>
              <w:t>Sr.No</w:t>
            </w:r>
            <w:proofErr w:type="spellEnd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Interface &amp; Description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The Collection Interface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This enables you to work with groups of objects; it is at the top of the collections hierarchy.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The List Interface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This extends </w:t>
            </w:r>
            <w:r w:rsidRPr="00B538B8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single" w:sz="2" w:space="0" w:color="auto" w:frame="1"/>
              </w:rPr>
              <w:t>Collection</w:t>
            </w: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 and an instance of List stores an ordered collection of elements.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The Set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This extends Collection to handle sets, which must contain unique elements.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 xml:space="preserve">The </w:t>
              </w:r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SortedSet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This extends Set to handle sorted sets.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The Map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This maps unique keys to values.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 xml:space="preserve">The </w:t>
              </w:r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Map.Entry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This describes an element (a key/value pair) in a map. This is an inner class of Map.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 xml:space="preserve">The </w:t>
              </w:r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SortedMap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This extends Map so that the keys are maintained in an ascending order.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The Enumeration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legacy interface defines the methods by which you can enumerate (obtain one at a time) the elements in a collection of objects. This legacy interface has been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superceded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Iterator.</w:t>
            </w:r>
          </w:p>
        </w:tc>
      </w:tr>
    </w:tbl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450" w:lineRule="atLeast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B538B8">
        <w:rPr>
          <w:rFonts w:ascii="Arial" w:eastAsia="Times New Roman" w:hAnsi="Arial" w:cs="Arial"/>
          <w:color w:val="000000"/>
          <w:sz w:val="36"/>
          <w:szCs w:val="36"/>
        </w:rPr>
        <w:t>Java Collection Classes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Java provides a set of standard collection classes that implement Collection interfaces. Some of the classes provide full implementations that can be used as-is and others are abstract class, providing skeletal implementations that are used as starting points for creating concrete collections.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The standard collection classes are summarized in the following table −</w:t>
      </w:r>
    </w:p>
    <w:tbl>
      <w:tblPr>
        <w:tblW w:w="87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899"/>
      </w:tblGrid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Class &amp; Description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single" w:sz="2" w:space="0" w:color="auto" w:frame="1"/>
              </w:rPr>
              <w:t>AbstractCollection</w:t>
            </w:r>
            <w:proofErr w:type="spellEnd"/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 most of the Collection interface.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single" w:sz="2" w:space="0" w:color="auto" w:frame="1"/>
              </w:rPr>
              <w:t>AbstractList</w:t>
            </w:r>
            <w:proofErr w:type="spellEnd"/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AbstractCollection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implements most of the List interface.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single" w:sz="2" w:space="0" w:color="auto" w:frame="1"/>
              </w:rPr>
              <w:t>AbstractSequentialList</w:t>
            </w:r>
            <w:proofErr w:type="spellEnd"/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AbstractList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use by a collection that uses sequential rather than random access of its elements.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LinkedList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Implements a linked list by extending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AbstractSequentialList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ArrayList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Implements a dynamic array by extending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AbstractList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single" w:sz="2" w:space="0" w:color="auto" w:frame="1"/>
              </w:rPr>
              <w:t>AbstractSet</w:t>
            </w:r>
            <w:proofErr w:type="spellEnd"/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AbstractCollection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implements most of the Set interface.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HashSet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AbstractSet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use with a hash table.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LinkedHashSet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allow insertion-order iterations.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TreeSet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Implements a set stored in a tree. Extends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AbstractSet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single" w:sz="2" w:space="0" w:color="auto" w:frame="1"/>
              </w:rPr>
              <w:t>AbstractMap</w:t>
            </w:r>
            <w:proofErr w:type="spellEnd"/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 most of the Map interface.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HashMap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AbstractMap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use a hash table.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TreeMap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AbstractMap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use a tree.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WeakHashMap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AbstractMap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use a hash table with weak keys.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LinkedHashMap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allow insertion-order iterations.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IdentityHashMap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AbstractMap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uses reference equality when comparing documents.</w:t>
            </w:r>
          </w:p>
        </w:tc>
      </w:tr>
    </w:tbl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B538B8">
        <w:rPr>
          <w:rFonts w:ascii="Verdana" w:eastAsia="Times New Roman" w:hAnsi="Verdana" w:cs="Times New Roman"/>
          <w:i/>
          <w:iCs/>
          <w:color w:val="000000"/>
          <w:sz w:val="23"/>
          <w:szCs w:val="23"/>
          <w:bdr w:val="single" w:sz="2" w:space="0" w:color="auto" w:frame="1"/>
        </w:rPr>
        <w:t>AbstractCollection</w:t>
      </w:r>
      <w:proofErr w:type="spellEnd"/>
      <w:r w:rsidRPr="00B538B8">
        <w:rPr>
          <w:rFonts w:ascii="Verdana" w:eastAsia="Times New Roman" w:hAnsi="Verdana" w:cs="Times New Roman"/>
          <w:i/>
          <w:iCs/>
          <w:color w:val="000000"/>
          <w:sz w:val="23"/>
          <w:szCs w:val="23"/>
          <w:bdr w:val="single" w:sz="2" w:space="0" w:color="auto" w:frame="1"/>
        </w:rPr>
        <w:t xml:space="preserve">, </w:t>
      </w:r>
      <w:proofErr w:type="spellStart"/>
      <w:r w:rsidRPr="00B538B8">
        <w:rPr>
          <w:rFonts w:ascii="Verdana" w:eastAsia="Times New Roman" w:hAnsi="Verdana" w:cs="Times New Roman"/>
          <w:i/>
          <w:iCs/>
          <w:color w:val="000000"/>
          <w:sz w:val="23"/>
          <w:szCs w:val="23"/>
          <w:bdr w:val="single" w:sz="2" w:space="0" w:color="auto" w:frame="1"/>
        </w:rPr>
        <w:t>AbstractSet</w:t>
      </w:r>
      <w:proofErr w:type="spellEnd"/>
      <w:r w:rsidRPr="00B538B8">
        <w:rPr>
          <w:rFonts w:ascii="Verdana" w:eastAsia="Times New Roman" w:hAnsi="Verdana" w:cs="Times New Roman"/>
          <w:i/>
          <w:iCs/>
          <w:color w:val="000000"/>
          <w:sz w:val="23"/>
          <w:szCs w:val="23"/>
          <w:bdr w:val="single" w:sz="2" w:space="0" w:color="auto" w:frame="1"/>
        </w:rPr>
        <w:t xml:space="preserve">, </w:t>
      </w:r>
      <w:proofErr w:type="spellStart"/>
      <w:r w:rsidRPr="00B538B8">
        <w:rPr>
          <w:rFonts w:ascii="Verdana" w:eastAsia="Times New Roman" w:hAnsi="Verdana" w:cs="Times New Roman"/>
          <w:i/>
          <w:iCs/>
          <w:color w:val="000000"/>
          <w:sz w:val="23"/>
          <w:szCs w:val="23"/>
          <w:bdr w:val="single" w:sz="2" w:space="0" w:color="auto" w:frame="1"/>
        </w:rPr>
        <w:t>AbstractList</w:t>
      </w:r>
      <w:proofErr w:type="spellEnd"/>
      <w:r w:rsidRPr="00B538B8">
        <w:rPr>
          <w:rFonts w:ascii="Verdana" w:eastAsia="Times New Roman" w:hAnsi="Verdana" w:cs="Times New Roman"/>
          <w:i/>
          <w:iCs/>
          <w:color w:val="000000"/>
          <w:sz w:val="23"/>
          <w:szCs w:val="23"/>
          <w:bdr w:val="single" w:sz="2" w:space="0" w:color="auto" w:frame="1"/>
        </w:rPr>
        <w:t xml:space="preserve">, </w:t>
      </w:r>
      <w:proofErr w:type="spellStart"/>
      <w:r w:rsidRPr="00B538B8">
        <w:rPr>
          <w:rFonts w:ascii="Verdana" w:eastAsia="Times New Roman" w:hAnsi="Verdana" w:cs="Times New Roman"/>
          <w:i/>
          <w:iCs/>
          <w:color w:val="000000"/>
          <w:sz w:val="23"/>
          <w:szCs w:val="23"/>
          <w:bdr w:val="single" w:sz="2" w:space="0" w:color="auto" w:frame="1"/>
        </w:rPr>
        <w:t>AbstractSequentialList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r w:rsidRPr="00B538B8">
        <w:rPr>
          <w:rFonts w:ascii="Verdana" w:eastAsia="Times New Roman" w:hAnsi="Verdana" w:cs="Times New Roman"/>
          <w:i/>
          <w:iCs/>
          <w:color w:val="000000"/>
          <w:sz w:val="23"/>
          <w:szCs w:val="23"/>
          <w:bdr w:val="single" w:sz="2" w:space="0" w:color="auto" w:frame="1"/>
        </w:rPr>
        <w:t>AbstractMap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 classes provide skeletal </w:t>
      </w: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implementations of the core collection interfaces, to minimize the effort required to implement them.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following legacy classes defined by </w:t>
      </w:r>
      <w:proofErr w:type="spell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java.util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 have been discussed in the previous chapter −</w:t>
      </w:r>
    </w:p>
    <w:tbl>
      <w:tblPr>
        <w:tblW w:w="87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899"/>
      </w:tblGrid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Class &amp; Description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Vector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implements a dynamic array. It is similar to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, but with some differences.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Stack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Stack is a subclass of Vector that implements a standard last-in, first-out stack.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Dictionary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 is an abstract class that represents a key/value storage repository and operates much like Map.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Hashtable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part of the original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is a concrete implementation of a Dictionary.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Properties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Properties is a subclass of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. It is used to maintain lists of values in which the key is a String and the value is also a String.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PriorityQueue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is an unbounded priority queue based on a priority heap. A priority queue relying on natural ordering also does not permit insertion of non-comparable objects.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BitSet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BitSet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creates a special type of array that holds bit values. This array can increase in size as needed.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ArrayDeque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ArrayDeque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provides resizable-array and implements the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Deque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interface. Array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deques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no capacity restrictions so they grow as necessary to support usage.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EnumMap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EnumMap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is a specialized Map implementation for use with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keys. All of the keys in an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map must come from a single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that is specified, explicitly or implicitly, when the map is created.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Queue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queue interface is provided in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 and it implements the Collection interface. The queue implements FIFO i.e. First In First Out. This means that the elements entered first are the ones that are deleted first.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Deque</w:t>
              </w:r>
              <w:proofErr w:type="spellEnd"/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EnumMap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is a specialized Map implementation for use with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keys. All of the keys in an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map must come from a single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that is specified, explicitly or implicitly, when the map is created.</w:t>
            </w:r>
          </w:p>
        </w:tc>
      </w:tr>
    </w:tbl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450" w:lineRule="atLeast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B538B8">
        <w:rPr>
          <w:rFonts w:ascii="Arial" w:eastAsia="Times New Roman" w:hAnsi="Arial" w:cs="Arial"/>
          <w:color w:val="000000"/>
          <w:sz w:val="36"/>
          <w:szCs w:val="36"/>
        </w:rPr>
        <w:t>The Collection Algorithms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The collections framework defines several algorithms that can be applied to collections and maps. These algorithms are defined as static methods within the Collections class.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Several of the methods can throw a </w:t>
      </w:r>
      <w:proofErr w:type="spellStart"/>
      <w:r w:rsidRPr="00B538B8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single" w:sz="2" w:space="0" w:color="auto" w:frame="1"/>
        </w:rPr>
        <w:t>ClassCastException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, which occurs when an attempt is made to compare incompatible types, or an </w:t>
      </w:r>
      <w:proofErr w:type="spellStart"/>
      <w:r w:rsidRPr="00B538B8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single" w:sz="2" w:space="0" w:color="auto" w:frame="1"/>
        </w:rPr>
        <w:t>UnsupportedOperationException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, which occurs when an attempt is made to modify an unmodifiable collection.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Collections define three static variables: EMPTY_SET, EMPTY_LIST, and EMPTY_MAP. All are immutable.</w:t>
      </w:r>
    </w:p>
    <w:tbl>
      <w:tblPr>
        <w:tblW w:w="87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7455"/>
      </w:tblGrid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Algorithm &amp; Description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The Collection Algorithms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Here is a list of all the algorithm implementation.</w:t>
            </w:r>
          </w:p>
        </w:tc>
      </w:tr>
    </w:tbl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450" w:lineRule="atLeast"/>
        <w:outlineLvl w:val="2"/>
        <w:rPr>
          <w:rFonts w:ascii="Verdana" w:eastAsia="Times New Roman" w:hAnsi="Verdana" w:cs="Times New Roman"/>
          <w:sz w:val="30"/>
          <w:szCs w:val="30"/>
        </w:rPr>
      </w:pPr>
      <w:r w:rsidRPr="00B538B8">
        <w:rPr>
          <w:rFonts w:ascii="Verdana" w:eastAsia="Times New Roman" w:hAnsi="Verdana" w:cs="Times New Roman"/>
          <w:sz w:val="30"/>
          <w:szCs w:val="30"/>
        </w:rPr>
        <w:t>How to Use an Iterator?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Often, you will want to cycle through the elements in a collection. For example, you might want to display each element.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easiest way to do this is to employ an iterator, which is an object that implements either the Iterator or the </w:t>
      </w:r>
      <w:proofErr w:type="spell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ListIterator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 interface.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Iterator enables you to cycle through a collection, obtaining or removing elements. </w:t>
      </w:r>
      <w:proofErr w:type="spell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ListIterator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 extends Iterator to allow bidirectional traversal of a list and the modification of elements.</w:t>
      </w:r>
    </w:p>
    <w:tbl>
      <w:tblPr>
        <w:tblW w:w="87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899"/>
      </w:tblGrid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Iterator Method &amp; Description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Using Java Iterator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is a list of all the methods with examples provided by Iterator and </w:t>
            </w:r>
            <w:proofErr w:type="spellStart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ListIterator</w:t>
            </w:r>
            <w:proofErr w:type="spellEnd"/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interfaces.</w:t>
            </w:r>
          </w:p>
        </w:tc>
      </w:tr>
    </w:tbl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450" w:lineRule="atLeast"/>
        <w:outlineLvl w:val="2"/>
        <w:rPr>
          <w:rFonts w:ascii="Verdana" w:eastAsia="Times New Roman" w:hAnsi="Verdana" w:cs="Times New Roman"/>
          <w:sz w:val="30"/>
          <w:szCs w:val="30"/>
        </w:rPr>
      </w:pPr>
      <w:r w:rsidRPr="00B538B8">
        <w:rPr>
          <w:rFonts w:ascii="Verdana" w:eastAsia="Times New Roman" w:hAnsi="Verdana" w:cs="Times New Roman"/>
          <w:sz w:val="30"/>
          <w:szCs w:val="30"/>
        </w:rPr>
        <w:t>How to Use a Comparator?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Both </w:t>
      </w:r>
      <w:proofErr w:type="spell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TreeSet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TreeMap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 store elements in a sorted order. However, it is the comparator that defines precisely what </w:t>
      </w:r>
      <w:r w:rsidRPr="00B538B8">
        <w:rPr>
          <w:rFonts w:ascii="Verdana" w:eastAsia="Times New Roman" w:hAnsi="Verdana" w:cs="Times New Roman"/>
          <w:i/>
          <w:iCs/>
          <w:color w:val="000000"/>
          <w:sz w:val="23"/>
          <w:szCs w:val="23"/>
          <w:bdr w:val="single" w:sz="2" w:space="0" w:color="auto" w:frame="1"/>
        </w:rPr>
        <w:t>sorted order</w:t>
      </w: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 means.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This interface lets us sort a given collection any number of different ways. Also this interface can be used to sort any instances of any class (even classes we cannot modify).</w:t>
      </w:r>
    </w:p>
    <w:tbl>
      <w:tblPr>
        <w:tblW w:w="87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899"/>
      </w:tblGrid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Iterator Method &amp; Description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Using Java Comparator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Here is a list of all the methods with examples provided by Comparator Interface.</w:t>
            </w:r>
          </w:p>
        </w:tc>
      </w:tr>
    </w:tbl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450" w:lineRule="atLeast"/>
        <w:outlineLvl w:val="2"/>
        <w:rPr>
          <w:rFonts w:ascii="Verdana" w:eastAsia="Times New Roman" w:hAnsi="Verdana" w:cs="Times New Roman"/>
          <w:sz w:val="30"/>
          <w:szCs w:val="30"/>
        </w:rPr>
      </w:pPr>
      <w:r w:rsidRPr="00B538B8">
        <w:rPr>
          <w:rFonts w:ascii="Verdana" w:eastAsia="Times New Roman" w:hAnsi="Verdana" w:cs="Times New Roman"/>
          <w:sz w:val="30"/>
          <w:szCs w:val="30"/>
        </w:rPr>
        <w:t>How to Use a Comparable?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Both </w:t>
      </w:r>
      <w:proofErr w:type="spell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TreeSet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TreeMap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 store elements in a sorted order. We can use Comparable interface that defines precisely what </w:t>
      </w:r>
      <w:r w:rsidRPr="00B538B8">
        <w:rPr>
          <w:rFonts w:ascii="Verdana" w:eastAsia="Times New Roman" w:hAnsi="Verdana" w:cs="Times New Roman"/>
          <w:i/>
          <w:iCs/>
          <w:color w:val="000000"/>
          <w:sz w:val="23"/>
          <w:szCs w:val="23"/>
          <w:bdr w:val="single" w:sz="2" w:space="0" w:color="auto" w:frame="1"/>
        </w:rPr>
        <w:t>sorted order</w:t>
      </w: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 means.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This interface lets us sort a given collection any number of different ways. Also this interface can be used to sort any instances of any class (even classes we cannot modify).</w:t>
      </w:r>
    </w:p>
    <w:tbl>
      <w:tblPr>
        <w:tblW w:w="87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899"/>
      </w:tblGrid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</w:pPr>
            <w:r w:rsidRPr="00B538B8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Iterator Method &amp; Description</w:t>
            </w:r>
          </w:p>
        </w:tc>
      </w:tr>
      <w:tr w:rsidR="00B538B8" w:rsidRPr="00B538B8" w:rsidTr="00B538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38B8" w:rsidRPr="00B538B8" w:rsidRDefault="00B538B8" w:rsidP="00B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B538B8">
                <w:rPr>
                  <w:rFonts w:ascii="inherit" w:eastAsia="Times New Roman" w:hAnsi="inherit" w:cs="Times New Roman"/>
                  <w:b/>
                  <w:bCs/>
                  <w:color w:val="008000"/>
                  <w:sz w:val="24"/>
                  <w:szCs w:val="24"/>
                  <w:bdr w:val="single" w:sz="2" w:space="0" w:color="auto" w:frame="1"/>
                </w:rPr>
                <w:t>Using Java Comparable</w:t>
              </w:r>
            </w:hyperlink>
          </w:p>
          <w:p w:rsidR="00B538B8" w:rsidRPr="00B538B8" w:rsidRDefault="00B538B8" w:rsidP="00B538B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8">
              <w:rPr>
                <w:rFonts w:ascii="Times New Roman" w:eastAsia="Times New Roman" w:hAnsi="Times New Roman" w:cs="Times New Roman"/>
                <w:sz w:val="24"/>
                <w:szCs w:val="24"/>
              </w:rPr>
              <w:t>Here is a list of all the methods with examples provided by Comparable Interface.</w:t>
            </w:r>
          </w:p>
        </w:tc>
      </w:tr>
    </w:tbl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450" w:lineRule="atLeast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B538B8">
        <w:rPr>
          <w:rFonts w:ascii="Arial" w:eastAsia="Times New Roman" w:hAnsi="Arial" w:cs="Arial"/>
          <w:color w:val="000000"/>
          <w:sz w:val="36"/>
          <w:szCs w:val="36"/>
        </w:rPr>
        <w:t>Summary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The Java collections framework gives the programmer access to prepackaged data structures as well as to algorithms for manipulating them.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 collection is an object that can hold references to other objects. The collection interfaces declare the operations that can be performed on each type of collection.</w:t>
      </w:r>
    </w:p>
    <w:p w:rsidR="00B538B8" w:rsidRPr="00B538B8" w:rsidRDefault="00B538B8" w:rsidP="00B538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classes and interfaces of the collections framework are in package </w:t>
      </w:r>
      <w:proofErr w:type="spellStart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java.util</w:t>
      </w:r>
      <w:proofErr w:type="spellEnd"/>
      <w:r w:rsidRPr="00B538B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C2802" w:rsidRDefault="00B538B8"/>
    <w:sectPr w:rsidR="00BC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0A8E"/>
    <w:multiLevelType w:val="multilevel"/>
    <w:tmpl w:val="1DA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48F7"/>
    <w:multiLevelType w:val="multilevel"/>
    <w:tmpl w:val="FA4A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B8"/>
    <w:rsid w:val="009579A6"/>
    <w:rsid w:val="00B538B8"/>
    <w:rsid w:val="00F4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66CD"/>
  <w15:chartTrackingRefBased/>
  <w15:docId w15:val="{1F727EC9-DF7F-4E7D-87D2-CE6DDA31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38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8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2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590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6094709">
                  <w:marLeft w:val="0"/>
                  <w:marRight w:val="0"/>
                  <w:marTop w:val="75"/>
                  <w:marBottom w:val="75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11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219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33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799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15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7356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0571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8855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3221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8826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object_classes.htm" TargetMode="External"/><Relationship Id="rId13" Type="http://schemas.openxmlformats.org/officeDocument/2006/relationships/hyperlink" Target="https://www.tutorialspoint.com/java/java_map_interface.htm" TargetMode="External"/><Relationship Id="rId18" Type="http://schemas.openxmlformats.org/officeDocument/2006/relationships/hyperlink" Target="https://www.tutorialspoint.com/java/util/java_util_arraylist.htm" TargetMode="External"/><Relationship Id="rId26" Type="http://schemas.openxmlformats.org/officeDocument/2006/relationships/hyperlink" Target="https://www.tutorialspoint.com/java/util/java_util_identityhashmap.htm" TargetMode="External"/><Relationship Id="rId39" Type="http://schemas.openxmlformats.org/officeDocument/2006/relationships/hyperlink" Target="https://www.tutorialspoint.com/java/java_using_iterator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java/util/java_util_treeset.htm" TargetMode="External"/><Relationship Id="rId34" Type="http://schemas.openxmlformats.org/officeDocument/2006/relationships/hyperlink" Target="https://www.tutorialspoint.com/java/util/java_util_arraydeque.htm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tutorialspoint.com/java/java_oops_concepts.htm" TargetMode="External"/><Relationship Id="rId12" Type="http://schemas.openxmlformats.org/officeDocument/2006/relationships/hyperlink" Target="https://www.tutorialspoint.com/java/java_sortedset_interface.htm" TargetMode="External"/><Relationship Id="rId17" Type="http://schemas.openxmlformats.org/officeDocument/2006/relationships/hyperlink" Target="https://www.tutorialspoint.com/java/util/java_util_linkedlist.htm" TargetMode="External"/><Relationship Id="rId25" Type="http://schemas.openxmlformats.org/officeDocument/2006/relationships/hyperlink" Target="https://www.tutorialspoint.com/java/util/java_util_linkedhashmap.htm" TargetMode="External"/><Relationship Id="rId33" Type="http://schemas.openxmlformats.org/officeDocument/2006/relationships/hyperlink" Target="https://www.tutorialspoint.com/java/util/java_util_bitset.htm" TargetMode="External"/><Relationship Id="rId38" Type="http://schemas.openxmlformats.org/officeDocument/2006/relationships/hyperlink" Target="https://www.tutorialspoint.com/java/java_collection_algorithm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/java_enumeration_interface.htm" TargetMode="External"/><Relationship Id="rId20" Type="http://schemas.openxmlformats.org/officeDocument/2006/relationships/hyperlink" Target="https://www.tutorialspoint.com/java/util/java_util_linkedhashset.htm" TargetMode="External"/><Relationship Id="rId29" Type="http://schemas.openxmlformats.org/officeDocument/2006/relationships/hyperlink" Target="https://www.tutorialspoint.com/java/util/java_util_dictionary.htm" TargetMode="External"/><Relationship Id="rId41" Type="http://schemas.openxmlformats.org/officeDocument/2006/relationships/hyperlink" Target="https://www.tutorialspoint.com/java/java_using_comparabl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interfaces.htm" TargetMode="External"/><Relationship Id="rId11" Type="http://schemas.openxmlformats.org/officeDocument/2006/relationships/hyperlink" Target="https://www.tutorialspoint.com/java/java_set_interface.htm" TargetMode="External"/><Relationship Id="rId24" Type="http://schemas.openxmlformats.org/officeDocument/2006/relationships/hyperlink" Target="https://www.tutorialspoint.com/java/util/java_util_weakhashmap.htm" TargetMode="External"/><Relationship Id="rId32" Type="http://schemas.openxmlformats.org/officeDocument/2006/relationships/hyperlink" Target="https://www.tutorialspoint.com/java/util/java_util_priorityqueue.htm" TargetMode="External"/><Relationship Id="rId37" Type="http://schemas.openxmlformats.org/officeDocument/2006/relationships/hyperlink" Target="https://www.tutorialspoint.com/java/util/java_util_deque.htm" TargetMode="External"/><Relationship Id="rId40" Type="http://schemas.openxmlformats.org/officeDocument/2006/relationships/hyperlink" Target="https://www.tutorialspoint.com/java/java_using_comparator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tutorialspoint.com/java/java_sortedmap_interface.htm" TargetMode="External"/><Relationship Id="rId23" Type="http://schemas.openxmlformats.org/officeDocument/2006/relationships/hyperlink" Target="https://www.tutorialspoint.com/java/util/java_util_treemap.htm" TargetMode="External"/><Relationship Id="rId28" Type="http://schemas.openxmlformats.org/officeDocument/2006/relationships/hyperlink" Target="https://www.tutorialspoint.com/java/util/java_util_stack.htm" TargetMode="External"/><Relationship Id="rId36" Type="http://schemas.openxmlformats.org/officeDocument/2006/relationships/hyperlink" Target="https://www.tutorialspoint.com/java/java_util_queue.htm" TargetMode="External"/><Relationship Id="rId10" Type="http://schemas.openxmlformats.org/officeDocument/2006/relationships/hyperlink" Target="https://www.tutorialspoint.com/java/java_list_interface.htm" TargetMode="External"/><Relationship Id="rId19" Type="http://schemas.openxmlformats.org/officeDocument/2006/relationships/hyperlink" Target="https://www.tutorialspoint.com/java/util/java_util_hashset.htm" TargetMode="External"/><Relationship Id="rId31" Type="http://schemas.openxmlformats.org/officeDocument/2006/relationships/hyperlink" Target="https://www.tutorialspoint.com/java/util/java_util_properti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collection_interface.htm" TargetMode="External"/><Relationship Id="rId14" Type="http://schemas.openxmlformats.org/officeDocument/2006/relationships/hyperlink" Target="https://www.tutorialspoint.com/java/java_mapentry_interface.htm" TargetMode="External"/><Relationship Id="rId22" Type="http://schemas.openxmlformats.org/officeDocument/2006/relationships/hyperlink" Target="https://www.tutorialspoint.com/java/util/java_util_hashmap.htm" TargetMode="External"/><Relationship Id="rId27" Type="http://schemas.openxmlformats.org/officeDocument/2006/relationships/hyperlink" Target="https://www.tutorialspoint.com/java/util/java_util_vector.htm" TargetMode="External"/><Relationship Id="rId30" Type="http://schemas.openxmlformats.org/officeDocument/2006/relationships/hyperlink" Target="https://www.tutorialspoint.com/java/util/java_util_hashtable.htm" TargetMode="External"/><Relationship Id="rId35" Type="http://schemas.openxmlformats.org/officeDocument/2006/relationships/hyperlink" Target="https://www.tutorialspoint.com/java/util/java_util_enummap.ht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1837</Words>
  <Characters>10474</Characters>
  <Application>Microsoft Office Word</Application>
  <DocSecurity>0</DocSecurity>
  <Lines>87</Lines>
  <Paragraphs>24</Paragraphs>
  <ScaleCrop>false</ScaleCrop>
  <Company>Oracle Corporation</Company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Bhoje</dc:creator>
  <cp:keywords/>
  <dc:description/>
  <cp:lastModifiedBy>Santosh Bhoje</cp:lastModifiedBy>
  <cp:revision>1</cp:revision>
  <dcterms:created xsi:type="dcterms:W3CDTF">2025-08-13T04:28:00Z</dcterms:created>
  <dcterms:modified xsi:type="dcterms:W3CDTF">2025-08-13T04:30:00Z</dcterms:modified>
</cp:coreProperties>
</file>