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680C" w14:textId="77777777" w:rsidR="007C07A5" w:rsidRPr="004151C2" w:rsidRDefault="00902D11">
      <w:pPr>
        <w:jc w:val="center"/>
        <w:rPr>
          <w:rFonts w:ascii="Times New Roman" w:eastAsia="Times New Roman" w:hAnsi="Times New Roman" w:cs="Times New Roman"/>
          <w:b/>
          <w:sz w:val="40"/>
          <w:szCs w:val="40"/>
        </w:rPr>
      </w:pPr>
      <w:r w:rsidRPr="004151C2">
        <w:rPr>
          <w:rFonts w:ascii="Times New Roman" w:eastAsia="Times New Roman" w:hAnsi="Times New Roman" w:cs="Times New Roman"/>
          <w:b/>
          <w:sz w:val="40"/>
          <w:szCs w:val="40"/>
        </w:rPr>
        <w:t>Handwritten Character Recognition Using Machine Learning</w:t>
      </w:r>
    </w:p>
    <w:sdt>
      <w:sdtPr>
        <w:id w:val="1163970401"/>
        <w:docPartObj>
          <w:docPartGallery w:val="Table of Contents"/>
          <w:docPartUnique/>
        </w:docPartObj>
      </w:sdtPr>
      <w:sdtEndPr/>
      <w:sdtContent>
        <w:p w14:paraId="391F6F35" w14:textId="77777777" w:rsidR="007C07A5" w:rsidRDefault="00902D11">
          <w:r>
            <w:fldChar w:fldCharType="begin"/>
          </w:r>
          <w:r>
            <w:instrText xml:space="preserve"> TOC \h \u \z </w:instrText>
          </w:r>
          <w:r>
            <w:fldChar w:fldCharType="end"/>
          </w:r>
        </w:p>
      </w:sdtContent>
    </w:sdt>
    <w:p w14:paraId="05FA0419" w14:textId="77777777" w:rsidR="007C07A5" w:rsidRDefault="00902D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37BDD44" w14:textId="77777777" w:rsidR="007C07A5" w:rsidRDefault="007C07A5">
      <w:pPr>
        <w:jc w:val="both"/>
        <w:rPr>
          <w:rFonts w:ascii="Times New Roman" w:eastAsia="Times New Roman" w:hAnsi="Times New Roman" w:cs="Times New Roman"/>
          <w:sz w:val="24"/>
          <w:szCs w:val="24"/>
        </w:rPr>
      </w:pPr>
    </w:p>
    <w:p w14:paraId="21E45DA9" w14:textId="29CAD773"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Handwriting analysis, character recognition, and graphology are all synonyms for “the study of printed and written symbols and writing systems [1]”. These topics have numerous commercial and private applications. </w:t>
      </w:r>
      <w:r w:rsidR="004151C2">
        <w:rPr>
          <w:rFonts w:ascii="Times New Roman" w:eastAsia="Times New Roman" w:hAnsi="Times New Roman" w:cs="Times New Roman"/>
          <w:sz w:val="24"/>
          <w:szCs w:val="24"/>
        </w:rPr>
        <w:t>The most well-known application of commercial handwriting analysis</w:t>
      </w:r>
      <w:r>
        <w:rPr>
          <w:rFonts w:ascii="Times New Roman" w:eastAsia="Times New Roman" w:hAnsi="Times New Roman" w:cs="Times New Roman"/>
          <w:sz w:val="24"/>
          <w:szCs w:val="24"/>
        </w:rPr>
        <w:t xml:space="preserve"> is documented within the criminal justice system as a su</w:t>
      </w:r>
      <w:bookmarkStart w:id="0" w:name="_GoBack"/>
      <w:bookmarkEnd w:id="0"/>
      <w:r>
        <w:rPr>
          <w:rFonts w:ascii="Times New Roman" w:eastAsia="Times New Roman" w:hAnsi="Times New Roman" w:cs="Times New Roman"/>
          <w:sz w:val="24"/>
          <w:szCs w:val="24"/>
        </w:rPr>
        <w:t>bdivision of forensic science. However, private citizens can also employ handwriting analysis in day to day life, albeit on a more superficial scale. For example, students dec</w:t>
      </w:r>
      <w:r>
        <w:rPr>
          <w:rFonts w:ascii="Times New Roman" w:eastAsia="Times New Roman" w:hAnsi="Times New Roman" w:cs="Times New Roman"/>
          <w:sz w:val="24"/>
          <w:szCs w:val="24"/>
        </w:rPr>
        <w:t xml:space="preserve">oding a professor's handwritten lecture notes or an executive officer reading a message receipt provided by a secretary. Each of these scenarios, both commercial and private, rely on “the principle that no two individuals can produce </w:t>
      </w:r>
      <w:r w:rsidR="004151C2">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handw</w:t>
      </w:r>
      <w:r>
        <w:rPr>
          <w:rFonts w:ascii="Times New Roman" w:eastAsia="Times New Roman" w:hAnsi="Times New Roman" w:cs="Times New Roman"/>
          <w:sz w:val="24"/>
          <w:szCs w:val="24"/>
        </w:rPr>
        <w:t>riting and that an individual can not exactly reproduce their own handwriting, due to natural deviations otherwise known as variation. [2]</w:t>
      </w:r>
      <w:r>
        <w:rPr>
          <w:rFonts w:ascii="Times New Roman" w:eastAsia="Times New Roman" w:hAnsi="Times New Roman" w:cs="Times New Roman"/>
          <w:sz w:val="24"/>
          <w:szCs w:val="24"/>
        </w:rPr>
        <w:t>”</w:t>
      </w:r>
    </w:p>
    <w:p w14:paraId="50E9DBB5" w14:textId="77777777" w:rsidR="007C07A5" w:rsidRDefault="007C07A5">
      <w:pPr>
        <w:jc w:val="both"/>
        <w:rPr>
          <w:rFonts w:ascii="Times New Roman" w:eastAsia="Times New Roman" w:hAnsi="Times New Roman" w:cs="Times New Roman"/>
          <w:sz w:val="24"/>
          <w:szCs w:val="24"/>
        </w:rPr>
      </w:pPr>
    </w:p>
    <w:p w14:paraId="369E9B40" w14:textId="77777777" w:rsidR="007C07A5" w:rsidRDefault="00902D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7DB6C0AF" w14:textId="77777777" w:rsidR="007C07A5" w:rsidRDefault="007C07A5">
      <w:pPr>
        <w:rPr>
          <w:rFonts w:ascii="Times New Roman" w:eastAsia="Times New Roman" w:hAnsi="Times New Roman" w:cs="Times New Roman"/>
          <w:b/>
          <w:sz w:val="24"/>
          <w:szCs w:val="24"/>
        </w:rPr>
      </w:pPr>
    </w:p>
    <w:p w14:paraId="670B02FE"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paper is “to construct a classiﬁer that will predict the letter of a handwritten character based on a 56 by 56 bitmap [3]”. To do so, two data sets are given, defined as “Labeled” and “Unlabeled”. </w:t>
      </w:r>
    </w:p>
    <w:p w14:paraId="2C7EA936" w14:textId="77777777" w:rsidR="007C07A5" w:rsidRDefault="007C07A5">
      <w:pPr>
        <w:jc w:val="both"/>
        <w:rPr>
          <w:rFonts w:ascii="Times New Roman" w:eastAsia="Times New Roman" w:hAnsi="Times New Roman" w:cs="Times New Roman"/>
          <w:sz w:val="24"/>
          <w:szCs w:val="24"/>
        </w:rPr>
      </w:pPr>
    </w:p>
    <w:p w14:paraId="122E356A" w14:textId="5277AEAB"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Labeled data set contains 1</w:t>
      </w:r>
      <w:r w:rsidR="004151C2">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4151C2">
        <w:rPr>
          <w:rFonts w:ascii="Times New Roman" w:eastAsia="Times New Roman" w:hAnsi="Times New Roman" w:cs="Times New Roman"/>
          <w:sz w:val="24"/>
          <w:szCs w:val="24"/>
        </w:rPr>
        <w:t>44</w:t>
      </w:r>
      <w:r>
        <w:rPr>
          <w:rFonts w:ascii="Times New Roman" w:eastAsia="Times New Roman" w:hAnsi="Times New Roman" w:cs="Times New Roman"/>
          <w:sz w:val="24"/>
          <w:szCs w:val="24"/>
        </w:rPr>
        <w:t>0 r</w:t>
      </w:r>
      <w:r>
        <w:rPr>
          <w:rFonts w:ascii="Times New Roman" w:eastAsia="Times New Roman" w:hAnsi="Times New Roman" w:cs="Times New Roman"/>
          <w:sz w:val="24"/>
          <w:szCs w:val="24"/>
        </w:rPr>
        <w:t>ows and 3,138 columns. The first column is the observation number, which will be ignored throughout the paper. This is because each observation is contained within a single row</w:t>
      </w:r>
      <w:r>
        <w:rPr>
          <w:rFonts w:ascii="Times New Roman" w:eastAsia="Times New Roman" w:hAnsi="Times New Roman" w:cs="Times New Roman"/>
          <w:sz w:val="24"/>
          <w:szCs w:val="24"/>
        </w:rPr>
        <w:t xml:space="preserve"> and isn’t a meaningful predictor. The second column is the character observati</w:t>
      </w:r>
      <w:r>
        <w:rPr>
          <w:rFonts w:ascii="Times New Roman" w:eastAsia="Times New Roman" w:hAnsi="Times New Roman" w:cs="Times New Roman"/>
          <w:sz w:val="24"/>
          <w:szCs w:val="24"/>
        </w:rPr>
        <w:t xml:space="preserve">on, denoted “Letter”. Characters are defined to be single digit </w:t>
      </w:r>
      <w:r w:rsidR="004151C2">
        <w:rPr>
          <w:rFonts w:ascii="Times New Roman" w:eastAsia="Times New Roman" w:hAnsi="Times New Roman" w:cs="Times New Roman"/>
          <w:sz w:val="24"/>
          <w:szCs w:val="24"/>
        </w:rPr>
        <w:t>alpha numeric</w:t>
      </w:r>
      <w:r>
        <w:rPr>
          <w:rFonts w:ascii="Times New Roman" w:eastAsia="Times New Roman" w:hAnsi="Times New Roman" w:cs="Times New Roman"/>
          <w:sz w:val="24"/>
          <w:szCs w:val="24"/>
        </w:rPr>
        <w:t>. The remaining 3,136 columns represent individual pixels in a 56x56 bitmap. The column values are binary, denoting “1” for shaded pixels, and “0” for non-shaded or empty pixels.</w:t>
      </w:r>
    </w:p>
    <w:p w14:paraId="11C3F136" w14:textId="77777777" w:rsidR="007C07A5" w:rsidRDefault="007C07A5">
      <w:pPr>
        <w:jc w:val="both"/>
        <w:rPr>
          <w:rFonts w:ascii="Times New Roman" w:eastAsia="Times New Roman" w:hAnsi="Times New Roman" w:cs="Times New Roman"/>
          <w:sz w:val="24"/>
          <w:szCs w:val="24"/>
        </w:rPr>
      </w:pPr>
    </w:p>
    <w:p w14:paraId="250965F5" w14:textId="6925AA74"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Unlabeled data set contains </w:t>
      </w:r>
      <w:r w:rsidR="004151C2">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rows and 3,137 columns. The first column</w:t>
      </w:r>
      <w:r>
        <w:rPr>
          <w:rFonts w:ascii="Times New Roman" w:eastAsia="Times New Roman" w:hAnsi="Times New Roman" w:cs="Times New Roman"/>
          <w:sz w:val="24"/>
          <w:szCs w:val="24"/>
        </w:rPr>
        <w:t xml:space="preserve"> is the observation number, which is also ignored for the same reason stated above. The main difference between the Labeled and Unlabeled data is that, as the name suggests, t</w:t>
      </w:r>
      <w:r>
        <w:rPr>
          <w:rFonts w:ascii="Times New Roman" w:eastAsia="Times New Roman" w:hAnsi="Times New Roman" w:cs="Times New Roman"/>
          <w:sz w:val="24"/>
          <w:szCs w:val="24"/>
        </w:rPr>
        <w:t xml:space="preserve">here is no character observation column for each observation in the Unlabeled data set. Instead, there are only the remaining 3,136 columns to represent the individual shaded or non-shaded pixels. </w:t>
      </w:r>
    </w:p>
    <w:p w14:paraId="74992A76" w14:textId="77777777" w:rsidR="007C07A5" w:rsidRDefault="007C07A5">
      <w:pPr>
        <w:jc w:val="both"/>
        <w:rPr>
          <w:rFonts w:ascii="Times New Roman" w:eastAsia="Times New Roman" w:hAnsi="Times New Roman" w:cs="Times New Roman"/>
          <w:sz w:val="24"/>
          <w:szCs w:val="24"/>
        </w:rPr>
      </w:pPr>
    </w:p>
    <w:p w14:paraId="32FEF57E"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reviewing the Labeled observations, it was found th</w:t>
      </w:r>
      <w:r>
        <w:rPr>
          <w:rFonts w:ascii="Times New Roman" w:eastAsia="Times New Roman" w:hAnsi="Times New Roman" w:cs="Times New Roman"/>
          <w:sz w:val="24"/>
          <w:szCs w:val="24"/>
        </w:rPr>
        <w:t>at of the 26 alphabetic characters assumed to be included in the data set only 25 were present, since the character “X” was omitted. 10 numeric characters were included in the Labeled data set (0-9).</w:t>
      </w:r>
      <w:r>
        <w:rPr>
          <w:rFonts w:ascii="Times New Roman" w:eastAsia="Times New Roman" w:hAnsi="Times New Roman" w:cs="Times New Roman"/>
          <w:i/>
          <w:sz w:val="24"/>
          <w:szCs w:val="24"/>
        </w:rPr>
        <w:t xml:space="preserve"> Figure 1</w:t>
      </w:r>
      <w:r>
        <w:rPr>
          <w:rFonts w:ascii="Times New Roman" w:eastAsia="Times New Roman" w:hAnsi="Times New Roman" w:cs="Times New Roman"/>
          <w:sz w:val="24"/>
          <w:szCs w:val="24"/>
        </w:rPr>
        <w:t xml:space="preserve"> below shows the approximate distribution of the</w:t>
      </w:r>
      <w:r>
        <w:rPr>
          <w:rFonts w:ascii="Times New Roman" w:eastAsia="Times New Roman" w:hAnsi="Times New Roman" w:cs="Times New Roman"/>
          <w:sz w:val="24"/>
          <w:szCs w:val="24"/>
        </w:rPr>
        <w:t xml:space="preserve"> Labeled observations. </w:t>
      </w:r>
    </w:p>
    <w:p w14:paraId="7A1CA9BA" w14:textId="77777777" w:rsidR="007C07A5" w:rsidRDefault="007C07A5">
      <w:pPr>
        <w:jc w:val="both"/>
        <w:rPr>
          <w:rFonts w:ascii="Times New Roman" w:eastAsia="Times New Roman" w:hAnsi="Times New Roman" w:cs="Times New Roman"/>
          <w:sz w:val="24"/>
          <w:szCs w:val="24"/>
        </w:rPr>
      </w:pPr>
    </w:p>
    <w:p w14:paraId="38A8454C" w14:textId="77777777" w:rsidR="007C07A5" w:rsidRDefault="00902D1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9DE36D" wp14:editId="30F5350D">
            <wp:extent cx="5467350" cy="337328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509393" cy="3399226"/>
                    </a:xfrm>
                    <a:prstGeom prst="rect">
                      <a:avLst/>
                    </a:prstGeom>
                    <a:ln/>
                  </pic:spPr>
                </pic:pic>
              </a:graphicData>
            </a:graphic>
          </wp:inline>
        </w:drawing>
      </w:r>
    </w:p>
    <w:p w14:paraId="2A7750D9" w14:textId="77777777" w:rsidR="007C07A5" w:rsidRDefault="007C07A5">
      <w:pPr>
        <w:rPr>
          <w:rFonts w:ascii="Times New Roman" w:eastAsia="Times New Roman" w:hAnsi="Times New Roman" w:cs="Times New Roman"/>
          <w:sz w:val="24"/>
          <w:szCs w:val="24"/>
        </w:rPr>
      </w:pPr>
    </w:p>
    <w:p w14:paraId="3E655F50" w14:textId="77777777" w:rsidR="007C07A5" w:rsidRDefault="00902D1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Bar Graph of the Alpha-Numeric Classes</w:t>
      </w:r>
    </w:p>
    <w:p w14:paraId="520648AB" w14:textId="77777777" w:rsidR="007C07A5" w:rsidRDefault="007C07A5">
      <w:pPr>
        <w:rPr>
          <w:rFonts w:ascii="Times New Roman" w:eastAsia="Times New Roman" w:hAnsi="Times New Roman" w:cs="Times New Roman"/>
          <w:sz w:val="24"/>
          <w:szCs w:val="24"/>
        </w:rPr>
      </w:pPr>
    </w:p>
    <w:p w14:paraId="6F575B68" w14:textId="126E4A59" w:rsidR="007C07A5" w:rsidRDefault="00902D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Component Analysis:</w:t>
      </w:r>
    </w:p>
    <w:p w14:paraId="055A8A76" w14:textId="77777777" w:rsidR="007C07A5" w:rsidRDefault="007C07A5">
      <w:pPr>
        <w:rPr>
          <w:rFonts w:ascii="Times New Roman" w:eastAsia="Times New Roman" w:hAnsi="Times New Roman" w:cs="Times New Roman"/>
          <w:b/>
          <w:sz w:val="24"/>
          <w:szCs w:val="24"/>
        </w:rPr>
      </w:pPr>
    </w:p>
    <w:p w14:paraId="7D7E9712"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there are 3,136 pixels in the 56x56 grid of an image under study resulting in 3,136 variables in the dataset. If all the variables are to be used in building the model, it can be problematic in the sense that it would attain too much </w:t>
      </w:r>
      <w:r>
        <w:rPr>
          <w:rFonts w:ascii="Times New Roman" w:eastAsia="Times New Roman" w:hAnsi="Times New Roman" w:cs="Times New Roman"/>
          <w:sz w:val="24"/>
          <w:szCs w:val="24"/>
        </w:rPr>
        <w:t>computational complexity. The other disadvantage that comes along with high dimensional data is that there would be too many pairwise correlations between the variables to consider. Principal Component Analysis can be useful in such scenario as it is a tec</w:t>
      </w:r>
      <w:r>
        <w:rPr>
          <w:rFonts w:ascii="Times New Roman" w:eastAsia="Times New Roman" w:hAnsi="Times New Roman" w:cs="Times New Roman"/>
          <w:sz w:val="24"/>
          <w:szCs w:val="24"/>
        </w:rPr>
        <w:t>hnique for feature extraction and eventually, dimensionality reduction. It combines the input variables in a specific way to create new features, after which the least important features can be dropped while still retaining the most valuable information in</w:t>
      </w:r>
      <w:r>
        <w:rPr>
          <w:rFonts w:ascii="Times New Roman" w:eastAsia="Times New Roman" w:hAnsi="Times New Roman" w:cs="Times New Roman"/>
          <w:sz w:val="24"/>
          <w:szCs w:val="24"/>
        </w:rPr>
        <w:t xml:space="preserve"> the data. The added benefit is that the new features generated are all orthogonal or totally uncorrelated to each other.</w:t>
      </w:r>
    </w:p>
    <w:p w14:paraId="7C76954E" w14:textId="77777777" w:rsidR="007C07A5" w:rsidRDefault="007C07A5">
      <w:pPr>
        <w:jc w:val="both"/>
        <w:rPr>
          <w:rFonts w:ascii="Times New Roman" w:eastAsia="Times New Roman" w:hAnsi="Times New Roman" w:cs="Times New Roman"/>
          <w:sz w:val="24"/>
          <w:szCs w:val="24"/>
        </w:rPr>
      </w:pPr>
    </w:p>
    <w:p w14:paraId="6C4AD6A2" w14:textId="6E59EEE6"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PCA is an unsupervised learning method in that it finds patterns without reference to the prior knowledge about the dataset. It reduc</w:t>
      </w:r>
      <w:r>
        <w:rPr>
          <w:rFonts w:ascii="Times New Roman" w:eastAsia="Times New Roman" w:hAnsi="Times New Roman" w:cs="Times New Roman"/>
          <w:sz w:val="24"/>
          <w:szCs w:val="24"/>
        </w:rPr>
        <w:t xml:space="preserve">es data by geometrically projecting them onto lower dimensions called principal components (PCs), with the goal of finding the best summary of </w:t>
      </w:r>
      <w:r w:rsidR="004151C2">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 xml:space="preserve"> using a limited number of PCs. This transformation process is defined in such a way that the first prin</w:t>
      </w:r>
      <w:r>
        <w:rPr>
          <w:rFonts w:ascii="Times New Roman" w:eastAsia="Times New Roman" w:hAnsi="Times New Roman" w:cs="Times New Roman"/>
          <w:sz w:val="24"/>
          <w:szCs w:val="24"/>
        </w:rPr>
        <w:t xml:space="preserve">cipal component has the largest possible variance, and each succeeding component in turn has the highest variance possible under the constraint that it is orthogonal to the preceding </w:t>
      </w:r>
      <w:r>
        <w:rPr>
          <w:rFonts w:ascii="Times New Roman" w:eastAsia="Times New Roman" w:hAnsi="Times New Roman" w:cs="Times New Roman"/>
          <w:sz w:val="24"/>
          <w:szCs w:val="24"/>
        </w:rPr>
        <w:lastRenderedPageBreak/>
        <w:t>components. For more information on detailed workings on Principal Compon</w:t>
      </w:r>
      <w:r>
        <w:rPr>
          <w:rFonts w:ascii="Times New Roman" w:eastAsia="Times New Roman" w:hAnsi="Times New Roman" w:cs="Times New Roman"/>
          <w:sz w:val="24"/>
          <w:szCs w:val="24"/>
        </w:rPr>
        <w:t xml:space="preserve">ent Analysis, please refer to Principal Component Analysis, </w:t>
      </w:r>
      <w:r w:rsidR="004151C2">
        <w:rPr>
          <w:rFonts w:ascii="Times New Roman" w:eastAsia="Times New Roman" w:hAnsi="Times New Roman" w:cs="Times New Roman"/>
          <w:sz w:val="24"/>
          <w:szCs w:val="24"/>
        </w:rPr>
        <w:t>Series [</w:t>
      </w:r>
      <w:r>
        <w:rPr>
          <w:rFonts w:ascii="Times New Roman" w:eastAsia="Times New Roman" w:hAnsi="Times New Roman" w:cs="Times New Roman"/>
          <w:sz w:val="24"/>
          <w:szCs w:val="24"/>
        </w:rPr>
        <w:t>4]</w:t>
      </w:r>
      <w:r>
        <w:rPr>
          <w:sz w:val="24"/>
          <w:szCs w:val="24"/>
        </w:rPr>
        <w:t>.</w:t>
      </w:r>
    </w:p>
    <w:p w14:paraId="0E18E417" w14:textId="77777777" w:rsidR="007C07A5" w:rsidRDefault="007C07A5">
      <w:pPr>
        <w:jc w:val="both"/>
        <w:rPr>
          <w:rFonts w:ascii="Times New Roman" w:eastAsia="Times New Roman" w:hAnsi="Times New Roman" w:cs="Times New Roman"/>
          <w:sz w:val="24"/>
          <w:szCs w:val="24"/>
        </w:rPr>
      </w:pPr>
    </w:p>
    <w:p w14:paraId="6BF2F4BC" w14:textId="7CE442CB"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given dataset, principal component analysis is </w:t>
      </w:r>
      <w:r w:rsidR="004151C2">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and the loadings are extracted. On observing the variance explained by each principal </w:t>
      </w:r>
      <w:r w:rsidR="004151C2">
        <w:rPr>
          <w:rFonts w:ascii="Times New Roman" w:eastAsia="Times New Roman" w:hAnsi="Times New Roman" w:cs="Times New Roman"/>
          <w:sz w:val="24"/>
          <w:szCs w:val="24"/>
        </w:rPr>
        <w:t>component</w:t>
      </w:r>
      <w:r>
        <w:rPr>
          <w:rFonts w:ascii="Times New Roman" w:eastAsia="Times New Roman" w:hAnsi="Times New Roman" w:cs="Times New Roman"/>
          <w:sz w:val="24"/>
          <w:szCs w:val="24"/>
        </w:rPr>
        <w:t>, it is seen that the f</w:t>
      </w:r>
      <w:r>
        <w:rPr>
          <w:rFonts w:ascii="Times New Roman" w:eastAsia="Times New Roman" w:hAnsi="Times New Roman" w:cs="Times New Roman"/>
          <w:sz w:val="24"/>
          <w:szCs w:val="24"/>
        </w:rPr>
        <w:t xml:space="preserve">irst principal component explains 6.67% variance within the dataset while the second principal component explains 5.34% variance within the </w:t>
      </w:r>
      <w:r w:rsidR="004151C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and it goes on decreasing for the remaining principal components. 80 principal components explained 70% of t</w:t>
      </w:r>
      <w:r>
        <w:rPr>
          <w:rFonts w:ascii="Times New Roman" w:eastAsia="Times New Roman" w:hAnsi="Times New Roman" w:cs="Times New Roman"/>
          <w:sz w:val="24"/>
          <w:szCs w:val="24"/>
        </w:rPr>
        <w:t xml:space="preserve">he variance within the data which is why 80 principal components were chosen among the 3,136 principal components generated. </w:t>
      </w:r>
      <w:proofErr w:type="gramStart"/>
      <w:r>
        <w:rPr>
          <w:rFonts w:ascii="Times New Roman" w:eastAsia="Times New Roman" w:hAnsi="Times New Roman" w:cs="Times New Roman"/>
          <w:sz w:val="24"/>
          <w:szCs w:val="24"/>
        </w:rPr>
        <w:t>It is interesting to see that the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first 1000 principal components explain almost 96% variation within the data which means that 213</w:t>
      </w:r>
      <w:r>
        <w:rPr>
          <w:rFonts w:ascii="Times New Roman" w:eastAsia="Times New Roman" w:hAnsi="Times New Roman" w:cs="Times New Roman"/>
          <w:sz w:val="24"/>
          <w:szCs w:val="24"/>
        </w:rPr>
        <w:t xml:space="preserve">6 principal components could be dropped without losing any significant amount of information in the data. Considering the time constraint and the computational limitation for this project, 1000 principal components is too many to </w:t>
      </w:r>
      <w:r w:rsidR="004151C2">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So, bei</w:t>
      </w:r>
      <w:r>
        <w:rPr>
          <w:rFonts w:ascii="Times New Roman" w:eastAsia="Times New Roman" w:hAnsi="Times New Roman" w:cs="Times New Roman"/>
          <w:sz w:val="24"/>
          <w:szCs w:val="24"/>
        </w:rPr>
        <w:t>ng aware about the fact that the information on 30% variance within the data will be lost, 80 principal components are taken into consideration for further analysis of this project because with this chance of losing data also comes the benefit of greatly r</w:t>
      </w:r>
      <w:r>
        <w:rPr>
          <w:rFonts w:ascii="Times New Roman" w:eastAsia="Times New Roman" w:hAnsi="Times New Roman" w:cs="Times New Roman"/>
          <w:sz w:val="24"/>
          <w:szCs w:val="24"/>
        </w:rPr>
        <w:t xml:space="preserve">educing the computational complexity. </w:t>
      </w:r>
    </w:p>
    <w:p w14:paraId="62A3BAD8" w14:textId="77777777" w:rsidR="007C07A5" w:rsidRDefault="007C07A5">
      <w:pPr>
        <w:jc w:val="both"/>
        <w:rPr>
          <w:rFonts w:ascii="Times New Roman" w:eastAsia="Times New Roman" w:hAnsi="Times New Roman" w:cs="Times New Roman"/>
          <w:sz w:val="24"/>
          <w:szCs w:val="24"/>
        </w:rPr>
      </w:pPr>
    </w:p>
    <w:p w14:paraId="3E43D5B3"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principal component analysis is performed in the training dataset, the loadings for the training dataset, the test dataset, and the validation dataset are generated. Now, these features are ready to be fed i</w:t>
      </w:r>
      <w:r>
        <w:rPr>
          <w:rFonts w:ascii="Times New Roman" w:eastAsia="Times New Roman" w:hAnsi="Times New Roman" w:cs="Times New Roman"/>
          <w:sz w:val="24"/>
          <w:szCs w:val="24"/>
        </w:rPr>
        <w:t xml:space="preserve">nto the model or to be predicted from the model, as per the requirement. </w:t>
      </w:r>
    </w:p>
    <w:p w14:paraId="4B69F6B7" w14:textId="77777777" w:rsidR="007C07A5" w:rsidRDefault="007C07A5">
      <w:pPr>
        <w:jc w:val="both"/>
        <w:rPr>
          <w:rFonts w:ascii="Times New Roman" w:eastAsia="Times New Roman" w:hAnsi="Times New Roman" w:cs="Times New Roman"/>
          <w:sz w:val="24"/>
          <w:szCs w:val="24"/>
        </w:rPr>
      </w:pPr>
    </w:p>
    <w:p w14:paraId="7831F14E" w14:textId="77777777" w:rsidR="007C07A5" w:rsidRDefault="00902D1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Machines:</w:t>
      </w:r>
    </w:p>
    <w:p w14:paraId="2F033D17" w14:textId="77777777" w:rsidR="007C07A5" w:rsidRDefault="007C07A5">
      <w:pPr>
        <w:jc w:val="both"/>
        <w:rPr>
          <w:rFonts w:ascii="Times New Roman" w:eastAsia="Times New Roman" w:hAnsi="Times New Roman" w:cs="Times New Roman"/>
          <w:sz w:val="24"/>
          <w:szCs w:val="24"/>
        </w:rPr>
      </w:pPr>
    </w:p>
    <w:p w14:paraId="2A4B69A8" w14:textId="65BD67DE"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are a class of supervised learning methods that can be used for classification of both linear and non-linear data. As noted abo</w:t>
      </w:r>
      <w:r>
        <w:rPr>
          <w:rFonts w:ascii="Times New Roman" w:eastAsia="Times New Roman" w:hAnsi="Times New Roman" w:cs="Times New Roman"/>
          <w:sz w:val="24"/>
          <w:szCs w:val="24"/>
        </w:rPr>
        <w:t xml:space="preserve">ve,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 contains 35 different classes of characters, ranging from both letters and numbers. SVM’s have been successfully applied to several applications ranging from face </w:t>
      </w:r>
      <w:r w:rsidR="005B5B16">
        <w:rPr>
          <w:rFonts w:ascii="Times New Roman" w:eastAsia="Times New Roman" w:hAnsi="Times New Roman" w:cs="Times New Roman"/>
          <w:sz w:val="24"/>
          <w:szCs w:val="24"/>
        </w:rPr>
        <w:t>detection [</w:t>
      </w:r>
      <w:r>
        <w:rPr>
          <w:rFonts w:ascii="Times New Roman" w:eastAsia="Times New Roman" w:hAnsi="Times New Roman" w:cs="Times New Roman"/>
          <w:sz w:val="24"/>
          <w:szCs w:val="24"/>
        </w:rPr>
        <w:t xml:space="preserve">5], object </w:t>
      </w:r>
      <w:r w:rsidR="00002666">
        <w:rPr>
          <w:rFonts w:ascii="Times New Roman" w:eastAsia="Times New Roman" w:hAnsi="Times New Roman" w:cs="Times New Roman"/>
          <w:sz w:val="24"/>
          <w:szCs w:val="24"/>
        </w:rPr>
        <w:t>recognition [</w:t>
      </w:r>
      <w:r>
        <w:rPr>
          <w:rFonts w:ascii="Times New Roman" w:eastAsia="Times New Roman" w:hAnsi="Times New Roman" w:cs="Times New Roman"/>
          <w:sz w:val="24"/>
          <w:szCs w:val="24"/>
        </w:rPr>
        <w:t xml:space="preserve">6] and even detection of moving </w:t>
      </w:r>
      <w:r w:rsidR="00002666">
        <w:rPr>
          <w:rFonts w:ascii="Times New Roman" w:eastAsia="Times New Roman" w:hAnsi="Times New Roman" w:cs="Times New Roman"/>
          <w:sz w:val="24"/>
          <w:szCs w:val="24"/>
        </w:rPr>
        <w:t>vehicles [</w:t>
      </w:r>
      <w:r>
        <w:rPr>
          <w:rFonts w:ascii="Times New Roman" w:eastAsia="Times New Roman" w:hAnsi="Times New Roman" w:cs="Times New Roman"/>
          <w:sz w:val="24"/>
          <w:szCs w:val="24"/>
        </w:rPr>
        <w:t xml:space="preserve">7]. </w:t>
      </w:r>
      <w:r w:rsidR="005B5B16">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decided to use SVM</w:t>
      </w:r>
      <w:r>
        <w:rPr>
          <w:rFonts w:ascii="Times New Roman" w:eastAsia="Times New Roman" w:hAnsi="Times New Roman" w:cs="Times New Roman"/>
          <w:sz w:val="24"/>
          <w:szCs w:val="24"/>
        </w:rPr>
        <w:t xml:space="preserve"> </w:t>
      </w:r>
      <w:r w:rsidR="0000266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classify the predictions of letters and numbers based on SVM’s ability and prior reputation to be able to distinguish more complex data.</w:t>
      </w:r>
    </w:p>
    <w:p w14:paraId="2A2124C1" w14:textId="77777777" w:rsidR="007C07A5" w:rsidRDefault="007C07A5">
      <w:pPr>
        <w:jc w:val="both"/>
        <w:rPr>
          <w:rFonts w:ascii="Times New Roman" w:eastAsia="Times New Roman" w:hAnsi="Times New Roman" w:cs="Times New Roman"/>
          <w:sz w:val="24"/>
          <w:szCs w:val="24"/>
        </w:rPr>
      </w:pPr>
    </w:p>
    <w:p w14:paraId="548BC7F8"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idea of the SVMs is to construct a line, plane or “hyperplane” as</w:t>
      </w:r>
      <w:r>
        <w:rPr>
          <w:rFonts w:ascii="Times New Roman" w:eastAsia="Times New Roman" w:hAnsi="Times New Roman" w:cs="Times New Roman"/>
          <w:sz w:val="24"/>
          <w:szCs w:val="24"/>
        </w:rPr>
        <w:t xml:space="preserve"> the decision plane, which separates classes with the largest margin.  An optimal hyperplane is a hyperplane with the maximum margin of separation between the two classes, where the margin is the sum of the distances from the hyperplane to the closest data</w:t>
      </w:r>
      <w:r>
        <w:rPr>
          <w:rFonts w:ascii="Times New Roman" w:eastAsia="Times New Roman" w:hAnsi="Times New Roman" w:cs="Times New Roman"/>
          <w:sz w:val="24"/>
          <w:szCs w:val="24"/>
        </w:rPr>
        <w:t xml:space="preserve"> points of each of the two classes. These closest data points are referred to as Support Vectors.</w:t>
      </w:r>
    </w:p>
    <w:p w14:paraId="1183565B" w14:textId="77777777" w:rsidR="007C07A5" w:rsidRDefault="007C07A5">
      <w:pPr>
        <w:jc w:val="both"/>
        <w:rPr>
          <w:rFonts w:ascii="Times New Roman" w:eastAsia="Times New Roman" w:hAnsi="Times New Roman" w:cs="Times New Roman"/>
          <w:sz w:val="24"/>
          <w:szCs w:val="24"/>
        </w:rPr>
      </w:pPr>
    </w:p>
    <w:p w14:paraId="76948BB1" w14:textId="65B8D3B0"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this may </w:t>
      </w:r>
      <w:r w:rsidR="00002666">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impractical for implications on real-scenario data, sometimes two classes are not linearly completely separable. However, a hype</w:t>
      </w:r>
      <w:r>
        <w:rPr>
          <w:rFonts w:ascii="Times New Roman" w:eastAsia="Times New Roman" w:hAnsi="Times New Roman" w:cs="Times New Roman"/>
          <w:sz w:val="24"/>
          <w:szCs w:val="24"/>
        </w:rPr>
        <w:t xml:space="preserve">rplane that maximizes the margin while minimizing a quantity proportional to the misclassification errors can still be achieved by </w:t>
      </w:r>
      <w:r>
        <w:rPr>
          <w:rFonts w:ascii="Times New Roman" w:eastAsia="Times New Roman" w:hAnsi="Times New Roman" w:cs="Times New Roman"/>
          <w:sz w:val="24"/>
          <w:szCs w:val="24"/>
        </w:rPr>
        <w:lastRenderedPageBreak/>
        <w:t>introducing positive slack variables. For more information on detailed workings on Support Vector Machines, please refer to S</w:t>
      </w:r>
      <w:r>
        <w:rPr>
          <w:rFonts w:ascii="Times New Roman" w:eastAsia="Times New Roman" w:hAnsi="Times New Roman" w:cs="Times New Roman"/>
          <w:sz w:val="24"/>
          <w:szCs w:val="24"/>
        </w:rPr>
        <w:t xml:space="preserve">VM Classification in Multiclass Letter </w:t>
      </w:r>
      <w:r w:rsidR="005B5B16">
        <w:rPr>
          <w:rFonts w:ascii="Times New Roman" w:eastAsia="Times New Roman" w:hAnsi="Times New Roman" w:cs="Times New Roman"/>
          <w:sz w:val="24"/>
          <w:szCs w:val="24"/>
        </w:rPr>
        <w:t>Recognition [</w:t>
      </w:r>
      <w:r>
        <w:rPr>
          <w:rFonts w:ascii="Times New Roman" w:eastAsia="Times New Roman" w:hAnsi="Times New Roman" w:cs="Times New Roman"/>
          <w:sz w:val="24"/>
          <w:szCs w:val="24"/>
        </w:rPr>
        <w:t>8].</w:t>
      </w:r>
    </w:p>
    <w:p w14:paraId="3BBFECB4" w14:textId="77777777" w:rsidR="007C07A5" w:rsidRDefault="007C07A5">
      <w:pPr>
        <w:jc w:val="both"/>
        <w:rPr>
          <w:rFonts w:ascii="Times New Roman" w:eastAsia="Times New Roman" w:hAnsi="Times New Roman" w:cs="Times New Roman"/>
          <w:sz w:val="24"/>
          <w:szCs w:val="24"/>
        </w:rPr>
      </w:pPr>
    </w:p>
    <w:p w14:paraId="4CE88257" w14:textId="5ADC3DA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conducting a train/split ratio </w:t>
      </w:r>
      <w:r w:rsidR="005B5B16">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SVM </w:t>
      </w:r>
      <w:r w:rsidR="005B5B16">
        <w:rPr>
          <w:rFonts w:ascii="Times New Roman" w:eastAsia="Times New Roman" w:hAnsi="Times New Roman" w:cs="Times New Roman"/>
          <w:sz w:val="24"/>
          <w:szCs w:val="24"/>
        </w:rPr>
        <w:t xml:space="preserve">was built </w:t>
      </w:r>
      <w:r>
        <w:rPr>
          <w:rFonts w:ascii="Times New Roman" w:eastAsia="Times New Roman" w:hAnsi="Times New Roman" w:cs="Times New Roman"/>
          <w:sz w:val="24"/>
          <w:szCs w:val="24"/>
        </w:rPr>
        <w:t xml:space="preserve">using the package caret; </w:t>
      </w:r>
      <w:r w:rsidR="005B5B1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tuning function</w:t>
      </w:r>
      <w:r w:rsidR="005B5B16">
        <w:rPr>
          <w:rFonts w:ascii="Times New Roman" w:eastAsia="Times New Roman" w:hAnsi="Times New Roman" w:cs="Times New Roman"/>
          <w:sz w:val="24"/>
          <w:szCs w:val="24"/>
        </w:rPr>
        <w:t xml:space="preserve"> was used</w:t>
      </w:r>
      <w:r>
        <w:rPr>
          <w:rFonts w:ascii="Times New Roman" w:eastAsia="Times New Roman" w:hAnsi="Times New Roman" w:cs="Times New Roman"/>
          <w:sz w:val="24"/>
          <w:szCs w:val="24"/>
        </w:rPr>
        <w:t xml:space="preserve"> to find the optimum number of slack variables(C</w:t>
      </w:r>
      <w:r w:rsidR="005B5B16">
        <w:rPr>
          <w:rFonts w:ascii="Times New Roman" w:eastAsia="Times New Roman" w:hAnsi="Times New Roman" w:cs="Times New Roman"/>
          <w:sz w:val="24"/>
          <w:szCs w:val="24"/>
        </w:rPr>
        <w:t>) to</w:t>
      </w:r>
      <w:r>
        <w:rPr>
          <w:rFonts w:ascii="Times New Roman" w:eastAsia="Times New Roman" w:hAnsi="Times New Roman" w:cs="Times New Roman"/>
          <w:sz w:val="24"/>
          <w:szCs w:val="24"/>
        </w:rPr>
        <w:t xml:space="preserve"> reduce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error. It is also noted that Caret’s uses a One Versus One ensemble. The OVO ensemble would be composed of 595 binary classifiers. The first will classifier would distinguish A from B, the second A from C, and the third A from D. etc. If another letter is</w:t>
      </w:r>
      <w:r>
        <w:rPr>
          <w:rFonts w:ascii="Times New Roman" w:eastAsia="Times New Roman" w:hAnsi="Times New Roman" w:cs="Times New Roman"/>
          <w:sz w:val="24"/>
          <w:szCs w:val="24"/>
        </w:rPr>
        <w:t xml:space="preserve"> to be classified, that </w:t>
      </w:r>
      <w:r w:rsidR="005B5B16">
        <w:rPr>
          <w:rFonts w:ascii="Times New Roman" w:eastAsia="Times New Roman" w:hAnsi="Times New Roman" w:cs="Times New Roman"/>
          <w:sz w:val="24"/>
          <w:szCs w:val="24"/>
        </w:rPr>
        <w:t>letter</w:t>
      </w:r>
      <w:r>
        <w:rPr>
          <w:rFonts w:ascii="Times New Roman" w:eastAsia="Times New Roman" w:hAnsi="Times New Roman" w:cs="Times New Roman"/>
          <w:sz w:val="24"/>
          <w:szCs w:val="24"/>
        </w:rPr>
        <w:t xml:space="preserve"> would be presented to each binary classifier of the ensemble to create a vector of individual classifications. Based on majority voting, that letter would be assigned.</w:t>
      </w:r>
    </w:p>
    <w:p w14:paraId="0EDD325A" w14:textId="77777777" w:rsidR="007C07A5" w:rsidRDefault="007C07A5">
      <w:pPr>
        <w:jc w:val="both"/>
        <w:rPr>
          <w:rFonts w:ascii="Times New Roman" w:eastAsia="Times New Roman" w:hAnsi="Times New Roman" w:cs="Times New Roman"/>
          <w:sz w:val="24"/>
          <w:szCs w:val="24"/>
        </w:rPr>
      </w:pPr>
    </w:p>
    <w:p w14:paraId="56E16C01" w14:textId="0C84A2F7" w:rsidR="007C07A5" w:rsidRDefault="005B5B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902D11">
        <w:rPr>
          <w:rFonts w:ascii="Times New Roman" w:eastAsia="Times New Roman" w:hAnsi="Times New Roman" w:cs="Times New Roman"/>
          <w:sz w:val="24"/>
          <w:szCs w:val="24"/>
        </w:rPr>
        <w:t xml:space="preserve"> 10-Fold cross-validation</w:t>
      </w:r>
      <w:r>
        <w:rPr>
          <w:rFonts w:ascii="Times New Roman" w:eastAsia="Times New Roman" w:hAnsi="Times New Roman" w:cs="Times New Roman"/>
          <w:sz w:val="24"/>
          <w:szCs w:val="24"/>
        </w:rPr>
        <w:t xml:space="preserve"> was used</w:t>
      </w:r>
      <w:r w:rsidR="00902D11">
        <w:rPr>
          <w:rFonts w:ascii="Times New Roman" w:eastAsia="Times New Roman" w:hAnsi="Times New Roman" w:cs="Times New Roman"/>
          <w:sz w:val="24"/>
          <w:szCs w:val="24"/>
        </w:rPr>
        <w:t xml:space="preserve"> to test</w:t>
      </w:r>
      <w:r w:rsidR="00902D11">
        <w:rPr>
          <w:rFonts w:ascii="Times New Roman" w:eastAsia="Times New Roman" w:hAnsi="Times New Roman" w:cs="Times New Roman"/>
          <w:sz w:val="24"/>
          <w:szCs w:val="24"/>
        </w:rPr>
        <w:t xml:space="preserve"> the robustness of </w:t>
      </w:r>
      <w:r>
        <w:rPr>
          <w:rFonts w:ascii="Times New Roman" w:eastAsia="Times New Roman" w:hAnsi="Times New Roman" w:cs="Times New Roman"/>
          <w:sz w:val="24"/>
          <w:szCs w:val="24"/>
        </w:rPr>
        <w:t>the</w:t>
      </w:r>
      <w:r w:rsidR="00902D11">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The</w:t>
      </w:r>
      <w:r w:rsidR="00902D11">
        <w:rPr>
          <w:rFonts w:ascii="Times New Roman" w:eastAsia="Times New Roman" w:hAnsi="Times New Roman" w:cs="Times New Roman"/>
          <w:sz w:val="24"/>
          <w:szCs w:val="24"/>
        </w:rPr>
        <w:t xml:space="preserve"> model averaged about 80% accuracy while attempting to predict the test set using a default value of C =1. C was the parameter chosen by us that controlled the tradeoff between the margin and the misclassification errors. A</w:t>
      </w:r>
      <w:r w:rsidR="00902D11">
        <w:rPr>
          <w:rFonts w:ascii="Times New Roman" w:eastAsia="Times New Roman" w:hAnsi="Times New Roman" w:cs="Times New Roman"/>
          <w:sz w:val="24"/>
          <w:szCs w:val="24"/>
        </w:rPr>
        <w:t xml:space="preserve"> higher C means that a higher penalty to misclassification errors is assigned whereas, for tiny values of C, we should get misclassified examples. </w:t>
      </w:r>
      <w:r>
        <w:rPr>
          <w:rFonts w:ascii="Times New Roman" w:eastAsia="Times New Roman" w:hAnsi="Times New Roman" w:cs="Times New Roman"/>
          <w:sz w:val="24"/>
          <w:szCs w:val="24"/>
        </w:rPr>
        <w:t xml:space="preserve">It was </w:t>
      </w:r>
      <w:r w:rsidR="00902D11">
        <w:rPr>
          <w:rFonts w:ascii="Times New Roman" w:eastAsia="Times New Roman" w:hAnsi="Times New Roman" w:cs="Times New Roman"/>
          <w:sz w:val="24"/>
          <w:szCs w:val="24"/>
        </w:rPr>
        <w:t xml:space="preserve">decided to use a smaller C with a value of 0.05, as </w:t>
      </w:r>
      <w:r w:rsidR="00902D11">
        <w:rPr>
          <w:rFonts w:ascii="Times New Roman" w:eastAsia="Times New Roman" w:hAnsi="Times New Roman" w:cs="Times New Roman"/>
          <w:sz w:val="24"/>
          <w:szCs w:val="24"/>
        </w:rPr>
        <w:t xml:space="preserve">there were letters that were bound to be </w:t>
      </w:r>
      <w:r w:rsidR="00902D11">
        <w:rPr>
          <w:rFonts w:ascii="Times New Roman" w:eastAsia="Times New Roman" w:hAnsi="Times New Roman" w:cs="Times New Roman"/>
          <w:sz w:val="24"/>
          <w:szCs w:val="24"/>
        </w:rPr>
        <w:t>misclassified regardless due to their similarity in writing structure. For example, I's and 1's, 5's and S's and O's and 0's. Choosing a small value of C would more than likely maximize the linear separation between classes that are different such as A's a</w:t>
      </w:r>
      <w:r w:rsidR="00902D11">
        <w:rPr>
          <w:rFonts w:ascii="Times New Roman" w:eastAsia="Times New Roman" w:hAnsi="Times New Roman" w:cs="Times New Roman"/>
          <w:sz w:val="24"/>
          <w:szCs w:val="24"/>
        </w:rPr>
        <w:t>nd F's, A and O's, etc.</w:t>
      </w:r>
    </w:p>
    <w:p w14:paraId="20F93CE1" w14:textId="14A7E184"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highest accuracy is achieved at C = 0.05 before the values tend to decrease as the value of C is higher.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averaged about 82.2% accuracy while attempting to predict the test set after tuning the value of C.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wa</w:t>
      </w:r>
      <w:r>
        <w:rPr>
          <w:rFonts w:ascii="Times New Roman" w:eastAsia="Times New Roman" w:hAnsi="Times New Roman" w:cs="Times New Roman"/>
          <w:sz w:val="24"/>
          <w:szCs w:val="24"/>
        </w:rPr>
        <w:t xml:space="preserve">s then used to predict cases on the original 1000 </w:t>
      </w:r>
      <w:r w:rsidR="005B5B16">
        <w:rPr>
          <w:rFonts w:ascii="Times New Roman" w:eastAsia="Times New Roman" w:hAnsi="Times New Roman" w:cs="Times New Roman"/>
          <w:sz w:val="24"/>
          <w:szCs w:val="24"/>
        </w:rPr>
        <w:t>letters.</w:t>
      </w:r>
      <w:r>
        <w:rPr>
          <w:rFonts w:ascii="Times New Roman" w:eastAsia="Times New Roman" w:hAnsi="Times New Roman" w:cs="Times New Roman"/>
          <w:sz w:val="24"/>
          <w:szCs w:val="24"/>
        </w:rPr>
        <w:t xml:space="preserve"> For example,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was able to perform well predicting A's, C’s and E's but had more unsatisfactory performance in differentiating between 1's and I's, D's and O's &amp; O's and 0's. Table 1 is a </w:t>
      </w:r>
      <w:r>
        <w:rPr>
          <w:rFonts w:ascii="Times New Roman" w:eastAsia="Times New Roman" w:hAnsi="Times New Roman" w:cs="Times New Roman"/>
          <w:sz w:val="24"/>
          <w:szCs w:val="24"/>
        </w:rPr>
        <w:t xml:space="preserve">summary of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top 5 lowest and highest accuracies. As we can see from these tables, although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does extremely well in classifying </w:t>
      </w:r>
      <w:r w:rsidR="005B5B16">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it fails to differentiate similar letters to numbers.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overall accuracy on the original labe</w:t>
      </w:r>
      <w:r>
        <w:rPr>
          <w:rFonts w:ascii="Times New Roman" w:eastAsia="Times New Roman" w:hAnsi="Times New Roman" w:cs="Times New Roman"/>
          <w:sz w:val="24"/>
          <w:szCs w:val="24"/>
        </w:rPr>
        <w:t xml:space="preserve">led dataset is around 79.9% having a 95% confidence interval at around 77.28-82.34%. An overall summary on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accuracy metrics can be seen in Table 2. </w:t>
      </w:r>
    </w:p>
    <w:p w14:paraId="14A14767" w14:textId="77777777" w:rsidR="007C07A5" w:rsidRDefault="00902D11">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0C0CE1DD" wp14:editId="65419427">
            <wp:extent cx="2733675" cy="256222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8653" t="7301" r="45352" b="59405"/>
                    <a:stretch>
                      <a:fillRect/>
                    </a:stretch>
                  </pic:blipFill>
                  <pic:spPr>
                    <a:xfrm>
                      <a:off x="0" y="0"/>
                      <a:ext cx="2733675" cy="2562225"/>
                    </a:xfrm>
                    <a:prstGeom prst="rect">
                      <a:avLst/>
                    </a:prstGeom>
                    <a:ln/>
                  </pic:spPr>
                </pic:pic>
              </a:graphicData>
            </a:graphic>
          </wp:inline>
        </w:drawing>
      </w:r>
    </w:p>
    <w:p w14:paraId="0A3CEEB9"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DD9734" wp14:editId="12FE631C">
            <wp:extent cx="3629025" cy="14859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l="8814" t="7673" r="30128" b="73019"/>
                    <a:stretch>
                      <a:fillRect/>
                    </a:stretch>
                  </pic:blipFill>
                  <pic:spPr>
                    <a:xfrm>
                      <a:off x="0" y="0"/>
                      <a:ext cx="3629025" cy="1485900"/>
                    </a:xfrm>
                    <a:prstGeom prst="rect">
                      <a:avLst/>
                    </a:prstGeom>
                    <a:ln/>
                  </pic:spPr>
                </pic:pic>
              </a:graphicData>
            </a:graphic>
          </wp:inline>
        </w:drawing>
      </w:r>
    </w:p>
    <w:p w14:paraId="5E9EDA70" w14:textId="77777777" w:rsidR="007C07A5" w:rsidRDefault="007C07A5">
      <w:pPr>
        <w:jc w:val="both"/>
        <w:rPr>
          <w:rFonts w:ascii="Times New Roman" w:eastAsia="Times New Roman" w:hAnsi="Times New Roman" w:cs="Times New Roman"/>
          <w:sz w:val="24"/>
          <w:szCs w:val="24"/>
        </w:rPr>
      </w:pPr>
    </w:p>
    <w:p w14:paraId="0F2EF37A" w14:textId="77777777" w:rsidR="007C07A5" w:rsidRDefault="007C07A5">
      <w:pPr>
        <w:jc w:val="both"/>
        <w:rPr>
          <w:rFonts w:ascii="Times New Roman" w:eastAsia="Times New Roman" w:hAnsi="Times New Roman" w:cs="Times New Roman"/>
          <w:sz w:val="24"/>
          <w:szCs w:val="24"/>
        </w:rPr>
      </w:pPr>
    </w:p>
    <w:p w14:paraId="173F3B4E" w14:textId="5D973D80" w:rsidR="007C07A5" w:rsidRDefault="005B5B16">
      <w:pPr>
        <w:jc w:val="both"/>
        <w:rPr>
          <w:rFonts w:ascii="Times New Roman" w:eastAsia="Times New Roman" w:hAnsi="Times New Roman" w:cs="Times New Roman"/>
          <w:b/>
          <w:sz w:val="24"/>
          <w:szCs w:val="24"/>
        </w:rPr>
      </w:pPr>
      <w:r w:rsidRPr="005B5B16">
        <w:rPr>
          <w:rFonts w:ascii="Times New Roman" w:eastAsia="Times New Roman" w:hAnsi="Times New Roman" w:cs="Times New Roman"/>
          <w:b/>
          <w:bCs/>
          <w:sz w:val="24"/>
          <w:szCs w:val="24"/>
        </w:rPr>
        <w:t>k-Nearest-Neighbors (KNN)</w:t>
      </w:r>
      <w:r w:rsidR="00902D11">
        <w:rPr>
          <w:rFonts w:ascii="Times New Roman" w:eastAsia="Times New Roman" w:hAnsi="Times New Roman" w:cs="Times New Roman"/>
          <w:b/>
          <w:sz w:val="24"/>
          <w:szCs w:val="24"/>
        </w:rPr>
        <w:t>:</w:t>
      </w:r>
    </w:p>
    <w:p w14:paraId="6FD2EAB6" w14:textId="77777777" w:rsidR="007C07A5" w:rsidRDefault="007C07A5">
      <w:pPr>
        <w:jc w:val="both"/>
        <w:rPr>
          <w:rFonts w:ascii="Times New Roman" w:eastAsia="Times New Roman" w:hAnsi="Times New Roman" w:cs="Times New Roman"/>
          <w:sz w:val="24"/>
          <w:szCs w:val="24"/>
        </w:rPr>
      </w:pPr>
    </w:p>
    <w:p w14:paraId="09833DFC" w14:textId="77679C00"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k-Nearest-</w:t>
      </w:r>
      <w:r w:rsidR="005B5B16">
        <w:rPr>
          <w:rFonts w:ascii="Times New Roman" w:eastAsia="Times New Roman" w:hAnsi="Times New Roman" w:cs="Times New Roman"/>
          <w:sz w:val="24"/>
          <w:szCs w:val="24"/>
        </w:rPr>
        <w:t>Neighbors</w:t>
      </w:r>
      <w:r>
        <w:rPr>
          <w:rFonts w:ascii="Times New Roman" w:eastAsia="Times New Roman" w:hAnsi="Times New Roman" w:cs="Times New Roman"/>
          <w:sz w:val="24"/>
          <w:szCs w:val="24"/>
        </w:rPr>
        <w:t xml:space="preserve"> (KNN) is a non-parametric classification method. By non-parametric </w:t>
      </w:r>
      <w:r w:rsidR="005B5B16">
        <w:rPr>
          <w:rFonts w:ascii="Times New Roman" w:eastAsia="Times New Roman" w:hAnsi="Times New Roman" w:cs="Times New Roman"/>
          <w:sz w:val="24"/>
          <w:szCs w:val="24"/>
        </w:rPr>
        <w:t>it means</w:t>
      </w:r>
      <w:r>
        <w:rPr>
          <w:rFonts w:ascii="Times New Roman" w:eastAsia="Times New Roman" w:hAnsi="Times New Roman" w:cs="Times New Roman"/>
          <w:sz w:val="24"/>
          <w:szCs w:val="24"/>
        </w:rPr>
        <w:t xml:space="preserve"> that the KNN classification method does not assume a distribution of the data. For a specific object to be classified, its “k” nearest neighbors are retriev</w:t>
      </w:r>
      <w:r>
        <w:rPr>
          <w:rFonts w:ascii="Times New Roman" w:eastAsia="Times New Roman" w:hAnsi="Times New Roman" w:cs="Times New Roman"/>
          <w:sz w:val="24"/>
          <w:szCs w:val="24"/>
        </w:rPr>
        <w:t>ed and based on majority voting amongst the data in the neighborhood family; the classification of the specific object is decided. Each object is classified based on an independent trial. For this paper, Euclidean distance-based weighting for identifying t</w:t>
      </w:r>
      <w:r>
        <w:rPr>
          <w:rFonts w:ascii="Times New Roman" w:eastAsia="Times New Roman" w:hAnsi="Times New Roman" w:cs="Times New Roman"/>
          <w:sz w:val="24"/>
          <w:szCs w:val="24"/>
        </w:rPr>
        <w:t>he nearest k- neighbors was used. In order to apply the KNN method an appropriate value for k should be chosen, and the success of classification is largely dependent on this value. This is because results may change depending on how many nearest neighbors</w:t>
      </w:r>
      <w:r>
        <w:rPr>
          <w:rFonts w:ascii="Times New Roman" w:eastAsia="Times New Roman" w:hAnsi="Times New Roman" w:cs="Times New Roman"/>
          <w:sz w:val="24"/>
          <w:szCs w:val="24"/>
        </w:rPr>
        <w:t xml:space="preserve"> are being classified to the respective class. </w:t>
      </w:r>
    </w:p>
    <w:p w14:paraId="0AED9563" w14:textId="77777777" w:rsidR="007C07A5" w:rsidRDefault="007C07A5">
      <w:pPr>
        <w:jc w:val="both"/>
        <w:rPr>
          <w:rFonts w:ascii="Times New Roman" w:eastAsia="Times New Roman" w:hAnsi="Times New Roman" w:cs="Times New Roman"/>
          <w:sz w:val="24"/>
          <w:szCs w:val="24"/>
        </w:rPr>
      </w:pPr>
    </w:p>
    <w:p w14:paraId="5788AA37" w14:textId="3A2FBDBB"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is often used in text mining [9], finance and </w:t>
      </w:r>
      <w:r w:rsidR="005B5B16">
        <w:rPr>
          <w:rFonts w:ascii="Times New Roman" w:eastAsia="Times New Roman" w:hAnsi="Times New Roman" w:cs="Times New Roman"/>
          <w:sz w:val="24"/>
          <w:szCs w:val="24"/>
        </w:rPr>
        <w:t>agriculture [</w:t>
      </w:r>
      <w:r>
        <w:rPr>
          <w:rFonts w:ascii="Times New Roman" w:eastAsia="Times New Roman" w:hAnsi="Times New Roman" w:cs="Times New Roman"/>
          <w:sz w:val="24"/>
          <w:szCs w:val="24"/>
        </w:rPr>
        <w:t>10]. The decision to use KNN arose from the assumption that a single class of characters should not have a large variance across each observation</w:t>
      </w:r>
      <w:r>
        <w:rPr>
          <w:rFonts w:ascii="Times New Roman" w:eastAsia="Times New Roman" w:hAnsi="Times New Roman" w:cs="Times New Roman"/>
          <w:sz w:val="24"/>
          <w:szCs w:val="24"/>
        </w:rPr>
        <w:t xml:space="preserve">. Therefore, KNN may be an ideal model for classifying objects properly into their respective character class. For more information on the KNN process, please refer to Distance Metric Learning for Large Margin Nearest Neighbor </w:t>
      </w:r>
      <w:r w:rsidR="005B5B16">
        <w:rPr>
          <w:rFonts w:ascii="Times New Roman" w:eastAsia="Times New Roman" w:hAnsi="Times New Roman" w:cs="Times New Roman"/>
          <w:sz w:val="24"/>
          <w:szCs w:val="24"/>
        </w:rPr>
        <w:t>Classification [</w:t>
      </w:r>
      <w:r>
        <w:rPr>
          <w:rFonts w:ascii="Times New Roman" w:eastAsia="Times New Roman" w:hAnsi="Times New Roman" w:cs="Times New Roman"/>
          <w:sz w:val="24"/>
          <w:szCs w:val="24"/>
        </w:rPr>
        <w:t>11].</w:t>
      </w:r>
    </w:p>
    <w:p w14:paraId="30F6E31D"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738EEE" w14:textId="5CAABFDA"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w:t>
      </w:r>
      <w:r>
        <w:rPr>
          <w:rFonts w:ascii="Times New Roman" w:eastAsia="Times New Roman" w:hAnsi="Times New Roman" w:cs="Times New Roman"/>
          <w:sz w:val="24"/>
          <w:szCs w:val="24"/>
        </w:rPr>
        <w:t xml:space="preserve">cess for choosing the best “k” value, was to run the algorithm on a 10-Fold cross-validation with different k values and choose the one with the best performance. The range of values tested on KNN spanned from 3-11. As </w:t>
      </w:r>
      <w:r w:rsidR="005B5B16">
        <w:rPr>
          <w:rFonts w:ascii="Times New Roman" w:eastAsia="Times New Roman" w:hAnsi="Times New Roman" w:cs="Times New Roman"/>
          <w:sz w:val="24"/>
          <w:szCs w:val="24"/>
        </w:rPr>
        <w:t>it can be seen,</w:t>
      </w:r>
      <w:r>
        <w:rPr>
          <w:rFonts w:ascii="Times New Roman" w:eastAsia="Times New Roman" w:hAnsi="Times New Roman" w:cs="Times New Roman"/>
          <w:sz w:val="24"/>
          <w:szCs w:val="24"/>
        </w:rPr>
        <w:t xml:space="preserve"> the minimum error rate oc</w:t>
      </w:r>
      <w:r>
        <w:rPr>
          <w:rFonts w:ascii="Times New Roman" w:eastAsia="Times New Roman" w:hAnsi="Times New Roman" w:cs="Times New Roman"/>
          <w:sz w:val="24"/>
          <w:szCs w:val="24"/>
        </w:rPr>
        <w:t xml:space="preserve">curs at k=5, and that is the value of K </w:t>
      </w:r>
      <w:r>
        <w:rPr>
          <w:rFonts w:ascii="Times New Roman" w:eastAsia="Times New Roman" w:hAnsi="Times New Roman" w:cs="Times New Roman"/>
          <w:sz w:val="24"/>
          <w:szCs w:val="24"/>
        </w:rPr>
        <w:t xml:space="preserve">chosen. The performance of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test set yielded about 75.44%. When </w:t>
      </w:r>
      <w:r w:rsidR="005B5B1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model </w:t>
      </w:r>
      <w:r w:rsidR="005B5B16">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 xml:space="preserve">to predict the accuracy of the original set of </w:t>
      </w:r>
      <w:r w:rsidR="005B5B16">
        <w:rPr>
          <w:rFonts w:ascii="Times New Roman" w:eastAsia="Times New Roman" w:hAnsi="Times New Roman" w:cs="Times New Roman"/>
          <w:sz w:val="24"/>
          <w:szCs w:val="24"/>
        </w:rPr>
        <w:t>variables (</w:t>
      </w:r>
      <w:r>
        <w:rPr>
          <w:rFonts w:ascii="Times New Roman" w:eastAsia="Times New Roman" w:hAnsi="Times New Roman" w:cs="Times New Roman"/>
          <w:sz w:val="24"/>
          <w:szCs w:val="24"/>
        </w:rPr>
        <w:t xml:space="preserve">validation set), </w:t>
      </w:r>
      <w:r w:rsidR="005B5B1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accuracy rate was about 75.8% with a confi</w:t>
      </w:r>
      <w:r>
        <w:rPr>
          <w:rFonts w:ascii="Times New Roman" w:eastAsia="Times New Roman" w:hAnsi="Times New Roman" w:cs="Times New Roman"/>
          <w:sz w:val="24"/>
          <w:szCs w:val="24"/>
        </w:rPr>
        <w:t xml:space="preserve">dence interval between 73.02-78.43%. </w:t>
      </w:r>
      <w:r>
        <w:rPr>
          <w:rFonts w:ascii="Times New Roman" w:eastAsia="Times New Roman" w:hAnsi="Times New Roman" w:cs="Times New Roman"/>
          <w:i/>
          <w:sz w:val="24"/>
          <w:szCs w:val="24"/>
        </w:rPr>
        <w:t xml:space="preserve">Table 3 </w:t>
      </w:r>
      <w:r>
        <w:rPr>
          <w:rFonts w:ascii="Times New Roman" w:eastAsia="Times New Roman" w:hAnsi="Times New Roman" w:cs="Times New Roman"/>
          <w:sz w:val="24"/>
          <w:szCs w:val="24"/>
        </w:rPr>
        <w:t>show</w:t>
      </w:r>
      <w:r w:rsidR="005B5B1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 how well </w:t>
      </w:r>
      <w:r w:rsidR="005B5B1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letters</w:t>
      </w:r>
      <w:r w:rsidR="005B5B16">
        <w:rPr>
          <w:rFonts w:ascii="Times New Roman" w:eastAsia="Times New Roman" w:hAnsi="Times New Roman" w:cs="Times New Roman"/>
          <w:sz w:val="24"/>
          <w:szCs w:val="24"/>
        </w:rPr>
        <w:t xml:space="preserve"> were predicted</w:t>
      </w:r>
      <w:r>
        <w:rPr>
          <w:rFonts w:ascii="Times New Roman" w:eastAsia="Times New Roman" w:hAnsi="Times New Roman" w:cs="Times New Roman"/>
          <w:sz w:val="24"/>
          <w:szCs w:val="24"/>
        </w:rPr>
        <w:t xml:space="preserve"> individually using the K-NN algorithm.</w:t>
      </w:r>
    </w:p>
    <w:p w14:paraId="0E3EE734"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865D9" w14:textId="0D3A864E" w:rsidR="007C07A5" w:rsidRDefault="005B5B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02D11">
        <w:rPr>
          <w:rFonts w:ascii="Times New Roman" w:eastAsia="Times New Roman" w:hAnsi="Times New Roman" w:cs="Times New Roman"/>
          <w:sz w:val="24"/>
          <w:szCs w:val="24"/>
        </w:rPr>
        <w:t xml:space="preserve"> overall accuracy on the validation test with KNN is about 75.8% with an upper confidence interval at around 78.4% and a lowe</w:t>
      </w:r>
      <w:r w:rsidR="00902D11">
        <w:rPr>
          <w:rFonts w:ascii="Times New Roman" w:eastAsia="Times New Roman" w:hAnsi="Times New Roman" w:cs="Times New Roman"/>
          <w:sz w:val="24"/>
          <w:szCs w:val="24"/>
        </w:rPr>
        <w:t xml:space="preserve">r confidence interval at 73%. </w:t>
      </w:r>
      <w:r w:rsidR="00902D11">
        <w:rPr>
          <w:rFonts w:ascii="Times New Roman" w:eastAsia="Times New Roman" w:hAnsi="Times New Roman" w:cs="Times New Roman"/>
          <w:i/>
          <w:sz w:val="24"/>
          <w:szCs w:val="24"/>
        </w:rPr>
        <w:t>Tables 3 and 4</w:t>
      </w:r>
      <w:r w:rsidR="00902D11">
        <w:rPr>
          <w:rFonts w:ascii="Times New Roman" w:eastAsia="Times New Roman" w:hAnsi="Times New Roman" w:cs="Times New Roman"/>
          <w:sz w:val="24"/>
          <w:szCs w:val="24"/>
        </w:rPr>
        <w:t xml:space="preserve"> provide a summary of this information.</w:t>
      </w:r>
    </w:p>
    <w:p w14:paraId="74A7F2E5" w14:textId="77777777" w:rsidR="007C07A5" w:rsidRDefault="00902D11">
      <w:pPr>
        <w:jc w:val="both"/>
        <w:rPr>
          <w:sz w:val="24"/>
          <w:szCs w:val="24"/>
        </w:rPr>
      </w:pPr>
      <w:r>
        <w:rPr>
          <w:noProof/>
          <w:sz w:val="24"/>
          <w:szCs w:val="24"/>
        </w:rPr>
        <w:drawing>
          <wp:inline distT="114300" distB="114300" distL="114300" distR="114300" wp14:anchorId="442CEC02" wp14:editId="0A66E378">
            <wp:extent cx="3876675" cy="458152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6410" t="8044" r="28365" b="32425"/>
                    <a:stretch>
                      <a:fillRect/>
                    </a:stretch>
                  </pic:blipFill>
                  <pic:spPr>
                    <a:xfrm>
                      <a:off x="0" y="0"/>
                      <a:ext cx="3876675" cy="4581525"/>
                    </a:xfrm>
                    <a:prstGeom prst="rect">
                      <a:avLst/>
                    </a:prstGeom>
                    <a:ln/>
                  </pic:spPr>
                </pic:pic>
              </a:graphicData>
            </a:graphic>
          </wp:inline>
        </w:drawing>
      </w:r>
    </w:p>
    <w:p w14:paraId="6A1E3CD1" w14:textId="77777777" w:rsidR="007C07A5" w:rsidRDefault="007C07A5">
      <w:pPr>
        <w:jc w:val="both"/>
        <w:rPr>
          <w:rFonts w:ascii="Times New Roman" w:eastAsia="Times New Roman" w:hAnsi="Times New Roman" w:cs="Times New Roman"/>
          <w:sz w:val="24"/>
          <w:szCs w:val="24"/>
        </w:rPr>
      </w:pPr>
    </w:p>
    <w:p w14:paraId="2510010F" w14:textId="77777777" w:rsidR="007C07A5" w:rsidRDefault="00902D1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Discriminant Analysis:</w:t>
      </w:r>
    </w:p>
    <w:p w14:paraId="72055BD6" w14:textId="77777777" w:rsidR="007C07A5" w:rsidRDefault="007C07A5">
      <w:pPr>
        <w:jc w:val="both"/>
        <w:rPr>
          <w:rFonts w:ascii="Times New Roman" w:eastAsia="Times New Roman" w:hAnsi="Times New Roman" w:cs="Times New Roman"/>
          <w:sz w:val="24"/>
          <w:szCs w:val="24"/>
        </w:rPr>
      </w:pPr>
    </w:p>
    <w:p w14:paraId="52A11435" w14:textId="17C4CB86"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discriminant analysis (LDA) “is a well-established machine learning technique for predicting categories. Its main advantages, compa</w:t>
      </w:r>
      <w:r>
        <w:rPr>
          <w:rFonts w:ascii="Times New Roman" w:eastAsia="Times New Roman" w:hAnsi="Times New Roman" w:cs="Times New Roman"/>
          <w:sz w:val="24"/>
          <w:szCs w:val="24"/>
        </w:rPr>
        <w:t xml:space="preserve">red to other classification algorithms such as neural networks and random forests, are that the model is </w:t>
      </w:r>
      <w:r w:rsidR="00244E2C">
        <w:rPr>
          <w:rFonts w:ascii="Times New Roman" w:eastAsia="Times New Roman" w:hAnsi="Times New Roman" w:cs="Times New Roman"/>
          <w:sz w:val="24"/>
          <w:szCs w:val="24"/>
        </w:rPr>
        <w:t>interpretable,</w:t>
      </w:r>
      <w:r>
        <w:rPr>
          <w:rFonts w:ascii="Times New Roman" w:eastAsia="Times New Roman" w:hAnsi="Times New Roman" w:cs="Times New Roman"/>
          <w:sz w:val="24"/>
          <w:szCs w:val="24"/>
        </w:rPr>
        <w:t xml:space="preserve"> and that prediction is easy </w:t>
      </w:r>
      <w:r>
        <w:rPr>
          <w:rFonts w:ascii="Times New Roman" w:eastAsia="Times New Roman" w:hAnsi="Times New Roman" w:cs="Times New Roman"/>
          <w:sz w:val="24"/>
          <w:szCs w:val="24"/>
        </w:rPr>
        <w:lastRenderedPageBreak/>
        <w:t xml:space="preserve">[12]”. This is partially why LDA was chosen 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applicable model for the project, because it is quickly run </w:t>
      </w:r>
      <w:r>
        <w:rPr>
          <w:rFonts w:ascii="Times New Roman" w:eastAsia="Times New Roman" w:hAnsi="Times New Roman" w:cs="Times New Roman"/>
          <w:sz w:val="24"/>
          <w:szCs w:val="24"/>
        </w:rPr>
        <w:t>and easily implemented.</w:t>
      </w:r>
    </w:p>
    <w:p w14:paraId="08910BA6" w14:textId="77777777" w:rsidR="007C07A5" w:rsidRDefault="007C07A5">
      <w:pPr>
        <w:jc w:val="both"/>
        <w:rPr>
          <w:rFonts w:ascii="Times New Roman" w:eastAsia="Times New Roman" w:hAnsi="Times New Roman" w:cs="Times New Roman"/>
          <w:sz w:val="24"/>
          <w:szCs w:val="24"/>
        </w:rPr>
      </w:pPr>
    </w:p>
    <w:p w14:paraId="3F78A357" w14:textId="272BD895"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technical goal of LDA is to take a single observation and to predict the likelihood of the observation belonging to a single class, versus any other set of classes. The class that gets the highest probability is the cl</w:t>
      </w:r>
      <w:r>
        <w:rPr>
          <w:rFonts w:ascii="Times New Roman" w:eastAsia="Times New Roman" w:hAnsi="Times New Roman" w:cs="Times New Roman"/>
          <w:sz w:val="24"/>
          <w:szCs w:val="24"/>
        </w:rPr>
        <w:t xml:space="preserve">ass that is assigned or in </w:t>
      </w:r>
      <w:r w:rsidR="005B5B1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case “predicted” for the observation. Since the goal of this paper is to correctly classify or “predict” an observation into 1 of 36 bins (36 bins would be assuming X’s are introduced in the 30,000 observations later released</w:t>
      </w:r>
      <w:r>
        <w:rPr>
          <w:rFonts w:ascii="Times New Roman" w:eastAsia="Times New Roman" w:hAnsi="Times New Roman" w:cs="Times New Roman"/>
          <w:sz w:val="24"/>
          <w:szCs w:val="24"/>
        </w:rPr>
        <w:t>), it would appear that LDA is not only easily applicable, but also well suited to the task of classifying the observations as one single character over another character.</w:t>
      </w:r>
    </w:p>
    <w:p w14:paraId="121F17C0" w14:textId="77777777" w:rsidR="007C07A5" w:rsidRDefault="007C07A5">
      <w:pPr>
        <w:jc w:val="both"/>
        <w:rPr>
          <w:rFonts w:ascii="Times New Roman" w:eastAsia="Times New Roman" w:hAnsi="Times New Roman" w:cs="Times New Roman"/>
          <w:sz w:val="24"/>
          <w:szCs w:val="24"/>
        </w:rPr>
      </w:pPr>
    </w:p>
    <w:p w14:paraId="4DDEDDBE" w14:textId="6C53BBE2"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important assumptions and limitations to using LDA. The first and po</w:t>
      </w:r>
      <w:r>
        <w:rPr>
          <w:rFonts w:ascii="Times New Roman" w:eastAsia="Times New Roman" w:hAnsi="Times New Roman" w:cs="Times New Roman"/>
          <w:sz w:val="24"/>
          <w:szCs w:val="24"/>
        </w:rPr>
        <w:t>tentially most relevant assumption is that the data is independent and normally distributed [13]. Since the data is binary, this assumption is violated. However, this does not invalidate the accuracy of the model since the data has been transformed from th</w:t>
      </w:r>
      <w:r>
        <w:rPr>
          <w:rFonts w:ascii="Times New Roman" w:eastAsia="Times New Roman" w:hAnsi="Times New Roman" w:cs="Times New Roman"/>
          <w:sz w:val="24"/>
          <w:szCs w:val="24"/>
        </w:rPr>
        <w:t xml:space="preserve">e original predictor variables to principal components. Additionally, there is the limitation of multicollinearity, which states that </w:t>
      </w:r>
      <w:r>
        <w:rPr>
          <w:rFonts w:ascii="Times New Roman" w:eastAsia="Times New Roman" w:hAnsi="Times New Roman" w:cs="Times New Roman"/>
          <w:color w:val="222222"/>
          <w:sz w:val="24"/>
          <w:szCs w:val="24"/>
          <w:highlight w:val="white"/>
        </w:rPr>
        <w:t xml:space="preserve">“predictive power can decrease with an increased correlation between predictor variables” </w:t>
      </w:r>
      <w:r>
        <w:rPr>
          <w:rFonts w:ascii="Times New Roman" w:eastAsia="Times New Roman" w:hAnsi="Times New Roman" w:cs="Times New Roman"/>
          <w:sz w:val="24"/>
          <w:szCs w:val="24"/>
        </w:rPr>
        <w:t>[13]. Since PCA was previously p</w:t>
      </w:r>
      <w:r>
        <w:rPr>
          <w:rFonts w:ascii="Times New Roman" w:eastAsia="Times New Roman" w:hAnsi="Times New Roman" w:cs="Times New Roman"/>
          <w:sz w:val="24"/>
          <w:szCs w:val="24"/>
        </w:rPr>
        <w:t xml:space="preserve">erformed to enhance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variable selection, multicollinearity is essentially a non-issue. Lastly, an LDAs potential to overfit depends largely on the number of predictor variables relative to the number of samples. In this case, since there </w:t>
      </w:r>
      <w:r w:rsidR="005B5B16">
        <w:rPr>
          <w:rFonts w:ascii="Times New Roman" w:eastAsia="Times New Roman" w:hAnsi="Times New Roman" w:cs="Times New Roman"/>
          <w:sz w:val="24"/>
          <w:szCs w:val="24"/>
        </w:rPr>
        <w:t>are 80</w:t>
      </w:r>
      <w:r>
        <w:rPr>
          <w:rFonts w:ascii="Times New Roman" w:eastAsia="Times New Roman" w:hAnsi="Times New Roman" w:cs="Times New Roman"/>
          <w:sz w:val="24"/>
          <w:szCs w:val="24"/>
        </w:rPr>
        <w:t xml:space="preserve"> princip</w:t>
      </w:r>
      <w:r>
        <w:rPr>
          <w:rFonts w:ascii="Times New Roman" w:eastAsia="Times New Roman" w:hAnsi="Times New Roman" w:cs="Times New Roman"/>
          <w:sz w:val="24"/>
          <w:szCs w:val="24"/>
        </w:rPr>
        <w:t xml:space="preserve">al components and approximately 10,000 samples, the model does not appear prone to overfitting. </w:t>
      </w:r>
    </w:p>
    <w:p w14:paraId="79ED9651" w14:textId="77777777" w:rsidR="007C07A5" w:rsidRDefault="007C07A5">
      <w:pPr>
        <w:jc w:val="both"/>
        <w:rPr>
          <w:rFonts w:ascii="Times New Roman" w:eastAsia="Times New Roman" w:hAnsi="Times New Roman" w:cs="Times New Roman"/>
          <w:sz w:val="24"/>
          <w:szCs w:val="24"/>
        </w:rPr>
      </w:pPr>
    </w:p>
    <w:p w14:paraId="2AAC8887"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model performance is 72.12% accuracy as seen in </w:t>
      </w:r>
      <w:r>
        <w:rPr>
          <w:rFonts w:ascii="Times New Roman" w:eastAsia="Times New Roman" w:hAnsi="Times New Roman" w:cs="Times New Roman"/>
          <w:i/>
          <w:sz w:val="24"/>
          <w:szCs w:val="24"/>
        </w:rPr>
        <w:t>Table 6</w:t>
      </w:r>
      <w:r>
        <w:rPr>
          <w:rFonts w:ascii="Times New Roman" w:eastAsia="Times New Roman" w:hAnsi="Times New Roman" w:cs="Times New Roman"/>
          <w:sz w:val="24"/>
          <w:szCs w:val="24"/>
        </w:rPr>
        <w:t xml:space="preserve"> below.</w:t>
      </w:r>
    </w:p>
    <w:p w14:paraId="37FE7A7C" w14:textId="77777777" w:rsidR="007C07A5" w:rsidRDefault="00902D11">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83124CC" wp14:editId="005D746A">
            <wp:extent cx="3781425" cy="1638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l="8333" t="7673" r="28044" b="71039"/>
                    <a:stretch>
                      <a:fillRect/>
                    </a:stretch>
                  </pic:blipFill>
                  <pic:spPr>
                    <a:xfrm>
                      <a:off x="0" y="0"/>
                      <a:ext cx="3781425" cy="1638300"/>
                    </a:xfrm>
                    <a:prstGeom prst="rect">
                      <a:avLst/>
                    </a:prstGeom>
                    <a:ln/>
                  </pic:spPr>
                </pic:pic>
              </a:graphicData>
            </a:graphic>
          </wp:inline>
        </w:drawing>
      </w:r>
    </w:p>
    <w:p w14:paraId="38ADBFEA" w14:textId="77777777" w:rsidR="007C07A5" w:rsidRDefault="007C07A5">
      <w:pPr>
        <w:jc w:val="both"/>
        <w:rPr>
          <w:rFonts w:ascii="Times New Roman" w:eastAsia="Times New Roman" w:hAnsi="Times New Roman" w:cs="Times New Roman"/>
          <w:sz w:val="24"/>
          <w:szCs w:val="24"/>
        </w:rPr>
      </w:pPr>
    </w:p>
    <w:p w14:paraId="7CA837D1" w14:textId="156BA018" w:rsidR="007C07A5" w:rsidRDefault="00244E2C">
      <w:pPr>
        <w:jc w:val="both"/>
        <w:rPr>
          <w:i/>
          <w:sz w:val="24"/>
          <w:szCs w:val="24"/>
        </w:rPr>
      </w:pPr>
      <w:r>
        <w:rPr>
          <w:rFonts w:ascii="Times New Roman" w:eastAsia="Times New Roman" w:hAnsi="Times New Roman" w:cs="Times New Roman"/>
          <w:sz w:val="24"/>
          <w:szCs w:val="24"/>
        </w:rPr>
        <w:t>However,</w:t>
      </w:r>
      <w:r w:rsidR="00902D11">
        <w:rPr>
          <w:rFonts w:ascii="Times New Roman" w:eastAsia="Times New Roman" w:hAnsi="Times New Roman" w:cs="Times New Roman"/>
          <w:sz w:val="24"/>
          <w:szCs w:val="24"/>
        </w:rPr>
        <w:t xml:space="preserve"> the accuracy rate does vary significantly by character class. The highest class performance is for characters: </w:t>
      </w:r>
      <w:r>
        <w:rPr>
          <w:rFonts w:ascii="Times New Roman" w:eastAsia="Times New Roman" w:hAnsi="Times New Roman" w:cs="Times New Roman"/>
          <w:sz w:val="24"/>
          <w:szCs w:val="24"/>
        </w:rPr>
        <w:t xml:space="preserve">J, </w:t>
      </w:r>
      <w:proofErr w:type="gramStart"/>
      <w:r>
        <w:rPr>
          <w:rFonts w:ascii="Times New Roman" w:eastAsia="Times New Roman" w:hAnsi="Times New Roman" w:cs="Times New Roman"/>
          <w:sz w:val="24"/>
          <w:szCs w:val="24"/>
        </w:rPr>
        <w:t>C</w:t>
      </w:r>
      <w:r w:rsidR="00902D11">
        <w:rPr>
          <w:rFonts w:ascii="Times New Roman" w:eastAsia="Times New Roman" w:hAnsi="Times New Roman" w:cs="Times New Roman"/>
          <w:sz w:val="24"/>
          <w:szCs w:val="24"/>
        </w:rPr>
        <w:t>,L</w:t>
      </w:r>
      <w:proofErr w:type="gramEnd"/>
      <w:r w:rsidR="00902D11">
        <w:rPr>
          <w:rFonts w:ascii="Times New Roman" w:eastAsia="Times New Roman" w:hAnsi="Times New Roman" w:cs="Times New Roman"/>
          <w:sz w:val="24"/>
          <w:szCs w:val="24"/>
        </w:rPr>
        <w:t>,A,S. Each of these classes has an accuracy rate at or above approximately 90%. It is worth noting that these characters tend to app</w:t>
      </w:r>
      <w:r w:rsidR="00902D11">
        <w:rPr>
          <w:rFonts w:ascii="Times New Roman" w:eastAsia="Times New Roman" w:hAnsi="Times New Roman" w:cs="Times New Roman"/>
          <w:sz w:val="24"/>
          <w:szCs w:val="24"/>
        </w:rPr>
        <w:t>ear more frequently in the data distributions defined previously in the paper. The worst class performance is for characters: 1,5,0,9,6. The digit 6 has the highest accuracy rate at approximately 40%. The remaining digits (1,5,0,9) fall significantly below</w:t>
      </w:r>
      <w:r w:rsidR="00902D11">
        <w:rPr>
          <w:rFonts w:ascii="Times New Roman" w:eastAsia="Times New Roman" w:hAnsi="Times New Roman" w:cs="Times New Roman"/>
          <w:sz w:val="24"/>
          <w:szCs w:val="24"/>
        </w:rPr>
        <w:t xml:space="preserve"> the 40% mark, ranging to the minimum accuracy of 0%. It should be noted that each of the worst performing characters are noticeably digits, so the total count of observations is low to begin with and each subsequent misclassification ultimately represents</w:t>
      </w:r>
      <w:r w:rsidR="00902D11">
        <w:rPr>
          <w:rFonts w:ascii="Times New Roman" w:eastAsia="Times New Roman" w:hAnsi="Times New Roman" w:cs="Times New Roman"/>
          <w:sz w:val="24"/>
          <w:szCs w:val="24"/>
        </w:rPr>
        <w:t xml:space="preserve"> a </w:t>
      </w:r>
      <w:r w:rsidR="00902D11">
        <w:rPr>
          <w:rFonts w:ascii="Times New Roman" w:eastAsia="Times New Roman" w:hAnsi="Times New Roman" w:cs="Times New Roman"/>
          <w:sz w:val="24"/>
          <w:szCs w:val="24"/>
        </w:rPr>
        <w:lastRenderedPageBreak/>
        <w:t xml:space="preserve">large portion of the overall accuracy rate. Each of these character class accuracy rates can be seen in </w:t>
      </w:r>
      <w:r w:rsidR="00902D11">
        <w:rPr>
          <w:rFonts w:ascii="Times New Roman" w:eastAsia="Times New Roman" w:hAnsi="Times New Roman" w:cs="Times New Roman"/>
          <w:i/>
          <w:sz w:val="24"/>
          <w:szCs w:val="24"/>
        </w:rPr>
        <w:t>Table 7 below.</w:t>
      </w:r>
    </w:p>
    <w:p w14:paraId="1B6B4507" w14:textId="0BAE643A" w:rsidR="007C07A5" w:rsidRDefault="00902D11">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7D43EFD0" w14:textId="77777777" w:rsidR="007C07A5" w:rsidRDefault="007C07A5">
      <w:pPr>
        <w:jc w:val="both"/>
        <w:rPr>
          <w:rFonts w:ascii="Times New Roman" w:eastAsia="Times New Roman" w:hAnsi="Times New Roman" w:cs="Times New Roman"/>
          <w:i/>
          <w:sz w:val="24"/>
          <w:szCs w:val="24"/>
        </w:rPr>
      </w:pPr>
    </w:p>
    <w:p w14:paraId="3253E956" w14:textId="77777777" w:rsidR="007C07A5" w:rsidRDefault="007C07A5">
      <w:pPr>
        <w:jc w:val="both"/>
        <w:rPr>
          <w:rFonts w:ascii="Times New Roman" w:eastAsia="Times New Roman" w:hAnsi="Times New Roman" w:cs="Times New Roman"/>
          <w:i/>
          <w:sz w:val="24"/>
          <w:szCs w:val="24"/>
        </w:rPr>
      </w:pPr>
    </w:p>
    <w:p w14:paraId="582B5BF0" w14:textId="77777777" w:rsidR="007C07A5" w:rsidRDefault="00902D11">
      <w:pPr>
        <w:jc w:val="both"/>
        <w:rPr>
          <w:rFonts w:ascii="Times New Roman" w:eastAsia="Times New Roman" w:hAnsi="Times New Roman" w:cs="Times New Roman"/>
          <w:i/>
          <w:sz w:val="18"/>
          <w:szCs w:val="18"/>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18"/>
          <w:szCs w:val="18"/>
        </w:rPr>
        <w:t xml:space="preserve"> Table 7: LDA Highest and Lowest Accuracy</w:t>
      </w:r>
    </w:p>
    <w:p w14:paraId="1272DBE9" w14:textId="77777777"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47B2DE" wp14:editId="05A5B683">
            <wp:extent cx="2705100" cy="265747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l="10096" t="11262" r="44391" b="54207"/>
                    <a:stretch>
                      <a:fillRect/>
                    </a:stretch>
                  </pic:blipFill>
                  <pic:spPr>
                    <a:xfrm>
                      <a:off x="0" y="0"/>
                      <a:ext cx="2705100" cy="2657475"/>
                    </a:xfrm>
                    <a:prstGeom prst="rect">
                      <a:avLst/>
                    </a:prstGeom>
                    <a:ln/>
                  </pic:spPr>
                </pic:pic>
              </a:graphicData>
            </a:graphic>
          </wp:inline>
        </w:drawing>
      </w:r>
    </w:p>
    <w:p w14:paraId="5B6B2554" w14:textId="77777777" w:rsidR="007C07A5" w:rsidRDefault="00902D1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883DD62" w14:textId="77777777" w:rsidR="007C07A5" w:rsidRDefault="007C07A5">
      <w:pPr>
        <w:jc w:val="both"/>
        <w:rPr>
          <w:rFonts w:ascii="Times New Roman" w:eastAsia="Times New Roman" w:hAnsi="Times New Roman" w:cs="Times New Roman"/>
          <w:sz w:val="24"/>
          <w:szCs w:val="24"/>
        </w:rPr>
      </w:pPr>
    </w:p>
    <w:p w14:paraId="35D0D896" w14:textId="30F5A43C"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SVM is a popular classification method and has been used in different areas, such as classifying a letter of handwritten alphanumeric character into predefined categories. Using an optimum number of components determined after applying the PCA technique,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nd also</w:t>
      </w:r>
      <w:proofErr w:type="gramEnd"/>
      <w:r>
        <w:rPr>
          <w:rFonts w:ascii="Times New Roman" w:eastAsia="Times New Roman" w:hAnsi="Times New Roman" w:cs="Times New Roman"/>
          <w:sz w:val="24"/>
          <w:szCs w:val="24"/>
        </w:rPr>
        <w:t xml:space="preserve"> choosing the best candidate kernel for building the model will reduce the computation time. In addition, better results are generated as an effect of using hand labeling the unlabeled data. The results show that the proposed method has a</w:t>
      </w:r>
      <w:r w:rsidR="005B5B1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accuracy r</w:t>
      </w:r>
      <w:r>
        <w:rPr>
          <w:rFonts w:ascii="Times New Roman" w:eastAsia="Times New Roman" w:hAnsi="Times New Roman" w:cs="Times New Roman"/>
          <w:sz w:val="24"/>
          <w:szCs w:val="24"/>
        </w:rPr>
        <w:t xml:space="preserve">ate of 79.99%. </w:t>
      </w:r>
    </w:p>
    <w:p w14:paraId="2811C01F" w14:textId="77777777" w:rsidR="007C07A5" w:rsidRDefault="007C07A5">
      <w:pPr>
        <w:jc w:val="both"/>
        <w:rPr>
          <w:rFonts w:ascii="Times New Roman" w:eastAsia="Times New Roman" w:hAnsi="Times New Roman" w:cs="Times New Roman"/>
          <w:sz w:val="24"/>
          <w:szCs w:val="24"/>
        </w:rPr>
      </w:pPr>
    </w:p>
    <w:p w14:paraId="4C041FA1" w14:textId="42B33C25" w:rsidR="007C07A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results of </w:t>
      </w:r>
      <w:r w:rsidR="005B5B1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chosen model (SVM) with the other candidate models; KNN, and LDA shows that SVM has a higher accuracy rate for the same input. When comparing SVM (with accuracy rate of 79.99%) with KNN (with accuracy rate of 7</w:t>
      </w:r>
      <w:r>
        <w:rPr>
          <w:rFonts w:ascii="Times New Roman" w:eastAsia="Times New Roman" w:hAnsi="Times New Roman" w:cs="Times New Roman"/>
          <w:sz w:val="24"/>
          <w:szCs w:val="24"/>
        </w:rPr>
        <w:t>5.64%), highest accuracy of classes in both SVM and KNN are for alphabetic characters and their lowest accuracy for the numbers, but overall accuracy of the trained SVM model is higher than trained KNN model [14]. When comparing SVM with LDA, the results s</w:t>
      </w:r>
      <w:r>
        <w:rPr>
          <w:rFonts w:ascii="Times New Roman" w:eastAsia="Times New Roman" w:hAnsi="Times New Roman" w:cs="Times New Roman"/>
          <w:sz w:val="24"/>
          <w:szCs w:val="24"/>
        </w:rPr>
        <w:t>how that SVM as a higher accuracy compared to LDA (with accuracy rate of 72.12%). Highest accuracy of classes in both SVM and LDA are for alphabetic characters, and LDA has better accuracy rate for classifying numbers, but overall accuracy rate of the trai</w:t>
      </w:r>
      <w:r>
        <w:rPr>
          <w:rFonts w:ascii="Times New Roman" w:eastAsia="Times New Roman" w:hAnsi="Times New Roman" w:cs="Times New Roman"/>
          <w:sz w:val="24"/>
          <w:szCs w:val="24"/>
        </w:rPr>
        <w:t xml:space="preserve">ned SVM is higher than LDA [15]. </w:t>
      </w:r>
      <w:r w:rsidR="00244E2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the it can be concluded that SVM has a higher accuracy for classifying the handwritten alphanumeric characters and thus is a best candidate among the investigated models. </w:t>
      </w:r>
    </w:p>
    <w:p w14:paraId="553E506F" w14:textId="77777777" w:rsidR="007C07A5" w:rsidRDefault="007C07A5">
      <w:pPr>
        <w:jc w:val="both"/>
        <w:rPr>
          <w:rFonts w:ascii="Times New Roman" w:eastAsia="Times New Roman" w:hAnsi="Times New Roman" w:cs="Times New Roman"/>
          <w:sz w:val="24"/>
          <w:szCs w:val="24"/>
        </w:rPr>
      </w:pPr>
    </w:p>
    <w:p w14:paraId="7103CB6E" w14:textId="77777777" w:rsidR="007C07A5" w:rsidRDefault="00902D1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p>
    <w:p w14:paraId="39A01E9E" w14:textId="77777777" w:rsidR="007C07A5" w:rsidRDefault="007C07A5">
      <w:pPr>
        <w:jc w:val="both"/>
        <w:rPr>
          <w:rFonts w:ascii="Times New Roman" w:eastAsia="Times New Roman" w:hAnsi="Times New Roman" w:cs="Times New Roman"/>
          <w:sz w:val="24"/>
          <w:szCs w:val="24"/>
        </w:rPr>
      </w:pPr>
    </w:p>
    <w:p w14:paraId="4EC35D5A" w14:textId="77777777" w:rsidR="007C07A5" w:rsidRPr="003267E5" w:rsidRDefault="00902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267E5">
        <w:rPr>
          <w:rFonts w:ascii="Times New Roman" w:eastAsia="Times New Roman" w:hAnsi="Times New Roman" w:cs="Times New Roman"/>
          <w:sz w:val="24"/>
          <w:szCs w:val="24"/>
        </w:rPr>
        <w:t xml:space="preserve">“Graphology”. Definition 3 (linguistics). </w:t>
      </w:r>
      <w:hyperlink r:id="rId12">
        <w:r w:rsidRPr="003267E5">
          <w:rPr>
            <w:rFonts w:ascii="Times New Roman" w:eastAsia="Times New Roman" w:hAnsi="Times New Roman" w:cs="Times New Roman"/>
            <w:color w:val="1155CC"/>
            <w:sz w:val="24"/>
            <w:szCs w:val="24"/>
            <w:u w:val="single"/>
          </w:rPr>
          <w:t>https://en.oxforddictionaries.com/</w:t>
        </w:r>
      </w:hyperlink>
      <w:r w:rsidRPr="003267E5">
        <w:rPr>
          <w:rFonts w:ascii="Times New Roman" w:eastAsia="Times New Roman" w:hAnsi="Times New Roman" w:cs="Times New Roman"/>
          <w:sz w:val="24"/>
          <w:szCs w:val="24"/>
        </w:rPr>
        <w:t xml:space="preserve"> </w:t>
      </w:r>
    </w:p>
    <w:p w14:paraId="37E12A40"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      This source was used to provide a formal definition of handwriting analysis and relevant applications.</w:t>
      </w:r>
    </w:p>
    <w:p w14:paraId="541EA9F2"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[2]: </w:t>
      </w:r>
      <w:hyperlink r:id="rId13">
        <w:r w:rsidRPr="003267E5">
          <w:rPr>
            <w:rFonts w:ascii="Times New Roman" w:eastAsia="Times New Roman" w:hAnsi="Times New Roman" w:cs="Times New Roman"/>
            <w:color w:val="1155CC"/>
            <w:sz w:val="24"/>
            <w:szCs w:val="24"/>
            <w:u w:val="single"/>
          </w:rPr>
          <w:t>https://www.robsonforensic.com/articles/forens</w:t>
        </w:r>
        <w:r w:rsidRPr="003267E5">
          <w:rPr>
            <w:rFonts w:ascii="Times New Roman" w:eastAsia="Times New Roman" w:hAnsi="Times New Roman" w:cs="Times New Roman"/>
            <w:color w:val="1155CC"/>
            <w:sz w:val="24"/>
            <w:szCs w:val="24"/>
            <w:u w:val="single"/>
          </w:rPr>
          <w:t>ic-handwriting-analysis-expert</w:t>
        </w:r>
      </w:hyperlink>
    </w:p>
    <w:p w14:paraId="376A9ACE"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      This source was used to determine the assumptions of handwriting analysis.</w:t>
      </w:r>
    </w:p>
    <w:p w14:paraId="0FC1AE46" w14:textId="77777777" w:rsidR="007C07A5" w:rsidRPr="003267E5" w:rsidRDefault="00902D11">
      <w:pPr>
        <w:jc w:val="both"/>
        <w:rPr>
          <w:rFonts w:ascii="Times New Roman" w:eastAsia="Times New Roman" w:hAnsi="Times New Roman" w:cs="Times New Roman"/>
          <w:color w:val="0000FF"/>
          <w:sz w:val="24"/>
          <w:szCs w:val="24"/>
        </w:rPr>
      </w:pPr>
      <w:r w:rsidRPr="003267E5">
        <w:rPr>
          <w:rFonts w:ascii="Times New Roman" w:eastAsia="Times New Roman" w:hAnsi="Times New Roman" w:cs="Times New Roman"/>
          <w:sz w:val="24"/>
          <w:szCs w:val="24"/>
        </w:rPr>
        <w:t xml:space="preserve">[3]: </w:t>
      </w:r>
      <w:r w:rsidRPr="003267E5">
        <w:rPr>
          <w:rFonts w:ascii="Times New Roman" w:eastAsia="Times New Roman" w:hAnsi="Times New Roman" w:cs="Times New Roman"/>
          <w:color w:val="0000FF"/>
          <w:sz w:val="24"/>
          <w:szCs w:val="24"/>
        </w:rPr>
        <w:t>D2L - Letter recognition.pdf</w:t>
      </w:r>
    </w:p>
    <w:p w14:paraId="14477A51"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color w:val="0000FF"/>
          <w:sz w:val="24"/>
          <w:szCs w:val="24"/>
        </w:rPr>
        <w:t xml:space="preserve">      </w:t>
      </w:r>
      <w:r w:rsidRPr="003267E5">
        <w:rPr>
          <w:rFonts w:ascii="Times New Roman" w:eastAsia="Times New Roman" w:hAnsi="Times New Roman" w:cs="Times New Roman"/>
          <w:sz w:val="24"/>
          <w:szCs w:val="24"/>
        </w:rPr>
        <w:t>This was the original source given with the problem statement.</w:t>
      </w:r>
    </w:p>
    <w:p w14:paraId="152C2276"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[4]: </w:t>
      </w:r>
      <w:r w:rsidRPr="003267E5">
        <w:rPr>
          <w:rFonts w:ascii="Times New Roman" w:hAnsi="Times New Roman" w:cs="Times New Roman"/>
          <w:sz w:val="24"/>
          <w:szCs w:val="24"/>
        </w:rPr>
        <w:t xml:space="preserve">Jolliffe I.T. Principal Component Analysis, Series: Springer Series in Statistics, 2nd ed., Springer, NY, 2002, XXIX, 487 p. 28 illus. </w:t>
      </w:r>
      <w:hyperlink r:id="rId14">
        <w:r w:rsidRPr="003267E5">
          <w:rPr>
            <w:rFonts w:ascii="Times New Roman" w:hAnsi="Times New Roman" w:cs="Times New Roman"/>
            <w:sz w:val="24"/>
            <w:szCs w:val="24"/>
          </w:rPr>
          <w:t>ISBN</w:t>
        </w:r>
      </w:hyperlink>
      <w:r w:rsidRPr="003267E5">
        <w:rPr>
          <w:rFonts w:ascii="Times New Roman" w:hAnsi="Times New Roman" w:cs="Times New Roman"/>
          <w:sz w:val="24"/>
          <w:szCs w:val="24"/>
        </w:rPr>
        <w:t xml:space="preserve"> </w:t>
      </w:r>
      <w:hyperlink r:id="rId15">
        <w:r w:rsidRPr="003267E5">
          <w:rPr>
            <w:rFonts w:ascii="Times New Roman" w:hAnsi="Times New Roman" w:cs="Times New Roman"/>
            <w:sz w:val="24"/>
            <w:szCs w:val="24"/>
          </w:rPr>
          <w:t>978-0-387-95442-4</w:t>
        </w:r>
      </w:hyperlink>
    </w:p>
    <w:p w14:paraId="5932C2B6" w14:textId="77777777" w:rsidR="007C07A5" w:rsidRPr="003267E5" w:rsidRDefault="00902D11">
      <w:pPr>
        <w:jc w:val="both"/>
        <w:rPr>
          <w:rFonts w:ascii="Times New Roman" w:hAnsi="Times New Roman" w:cs="Times New Roman"/>
          <w:sz w:val="24"/>
          <w:szCs w:val="24"/>
          <w:u w:val="single"/>
        </w:rPr>
      </w:pPr>
      <w:r w:rsidRPr="003267E5">
        <w:rPr>
          <w:rFonts w:ascii="Times New Roman" w:hAnsi="Times New Roman" w:cs="Times New Roman"/>
          <w:sz w:val="24"/>
          <w:szCs w:val="24"/>
        </w:rPr>
        <w:t xml:space="preserve">[5]: K. Jonsson, J. Kittler, and Y.P. </w:t>
      </w:r>
      <w:proofErr w:type="spellStart"/>
      <w:r w:rsidRPr="003267E5">
        <w:rPr>
          <w:rFonts w:ascii="Times New Roman" w:hAnsi="Times New Roman" w:cs="Times New Roman"/>
          <w:sz w:val="24"/>
          <w:szCs w:val="24"/>
        </w:rPr>
        <w:t>Matas</w:t>
      </w:r>
      <w:proofErr w:type="spellEnd"/>
      <w:r w:rsidRPr="003267E5">
        <w:rPr>
          <w:rFonts w:ascii="Times New Roman" w:hAnsi="Times New Roman" w:cs="Times New Roman"/>
          <w:sz w:val="24"/>
          <w:szCs w:val="24"/>
        </w:rPr>
        <w:t xml:space="preserve">, Support vector machines for face authentication, Journal of Image and </w:t>
      </w:r>
      <w:r w:rsidRPr="003267E5">
        <w:rPr>
          <w:rFonts w:ascii="Times New Roman" w:hAnsi="Times New Roman" w:cs="Times New Roman"/>
          <w:sz w:val="24"/>
          <w:szCs w:val="24"/>
        </w:rPr>
        <w:t>Vision Computing, vol. 20. pp. 369-375, (2002).</w:t>
      </w:r>
    </w:p>
    <w:p w14:paraId="0B64A2A7" w14:textId="77777777" w:rsidR="007C07A5" w:rsidRPr="003267E5" w:rsidRDefault="00902D11">
      <w:pPr>
        <w:jc w:val="both"/>
        <w:rPr>
          <w:rFonts w:ascii="Times New Roman" w:hAnsi="Times New Roman" w:cs="Times New Roman"/>
          <w:sz w:val="24"/>
          <w:szCs w:val="24"/>
        </w:rPr>
      </w:pPr>
      <w:r w:rsidRPr="003267E5">
        <w:rPr>
          <w:rFonts w:ascii="Times New Roman" w:hAnsi="Times New Roman" w:cs="Times New Roman"/>
          <w:sz w:val="24"/>
          <w:szCs w:val="24"/>
        </w:rPr>
        <w:t xml:space="preserve">[6]: F. </w:t>
      </w:r>
      <w:proofErr w:type="spellStart"/>
      <w:r w:rsidRPr="003267E5">
        <w:rPr>
          <w:rFonts w:ascii="Times New Roman" w:hAnsi="Times New Roman" w:cs="Times New Roman"/>
          <w:sz w:val="24"/>
          <w:szCs w:val="24"/>
        </w:rPr>
        <w:t>Seraldi</w:t>
      </w:r>
      <w:proofErr w:type="spellEnd"/>
      <w:r w:rsidRPr="003267E5">
        <w:rPr>
          <w:rFonts w:ascii="Times New Roman" w:hAnsi="Times New Roman" w:cs="Times New Roman"/>
          <w:sz w:val="24"/>
          <w:szCs w:val="24"/>
        </w:rPr>
        <w:t xml:space="preserve"> and J. </w:t>
      </w:r>
      <w:proofErr w:type="spellStart"/>
      <w:r w:rsidRPr="003267E5">
        <w:rPr>
          <w:rFonts w:ascii="Times New Roman" w:hAnsi="Times New Roman" w:cs="Times New Roman"/>
          <w:sz w:val="24"/>
          <w:szCs w:val="24"/>
        </w:rPr>
        <w:t>Bigun</w:t>
      </w:r>
      <w:proofErr w:type="spellEnd"/>
      <w:r w:rsidRPr="003267E5">
        <w:rPr>
          <w:rFonts w:ascii="Times New Roman" w:hAnsi="Times New Roman" w:cs="Times New Roman"/>
          <w:sz w:val="24"/>
          <w:szCs w:val="24"/>
        </w:rPr>
        <w:t>, Retinal vision applied to facial features detection and face authentication, Pattern Recognition Letters, vol. 23, pp. 463-475, (2002).</w:t>
      </w:r>
    </w:p>
    <w:p w14:paraId="2EC08EAD" w14:textId="77777777" w:rsidR="007C07A5" w:rsidRPr="003267E5" w:rsidRDefault="00902D11">
      <w:pPr>
        <w:jc w:val="both"/>
        <w:rPr>
          <w:rFonts w:ascii="Times New Roman" w:hAnsi="Times New Roman" w:cs="Times New Roman"/>
          <w:sz w:val="24"/>
          <w:szCs w:val="24"/>
        </w:rPr>
      </w:pPr>
      <w:r w:rsidRPr="003267E5">
        <w:rPr>
          <w:rFonts w:ascii="Times New Roman" w:hAnsi="Times New Roman" w:cs="Times New Roman"/>
          <w:sz w:val="24"/>
          <w:szCs w:val="24"/>
        </w:rPr>
        <w:t xml:space="preserve">[7]: D. Gao, J. Zhou, and </w:t>
      </w:r>
      <w:proofErr w:type="spellStart"/>
      <w:r w:rsidRPr="003267E5">
        <w:rPr>
          <w:rFonts w:ascii="Times New Roman" w:hAnsi="Times New Roman" w:cs="Times New Roman"/>
          <w:sz w:val="24"/>
          <w:szCs w:val="24"/>
        </w:rPr>
        <w:t>Leping</w:t>
      </w:r>
      <w:proofErr w:type="spellEnd"/>
      <w:r w:rsidRPr="003267E5">
        <w:rPr>
          <w:rFonts w:ascii="Times New Roman" w:hAnsi="Times New Roman" w:cs="Times New Roman"/>
          <w:sz w:val="24"/>
          <w:szCs w:val="24"/>
        </w:rPr>
        <w:t xml:space="preserve"> Xin, SVM-</w:t>
      </w:r>
      <w:r w:rsidRPr="003267E5">
        <w:rPr>
          <w:rFonts w:ascii="Times New Roman" w:hAnsi="Times New Roman" w:cs="Times New Roman"/>
          <w:sz w:val="24"/>
          <w:szCs w:val="24"/>
        </w:rPr>
        <w:t>based detection of moving vehicles for automatic traffic monitoring, IEEE Intelligent Transportation System, pp. 745- 749, (2001).</w:t>
      </w:r>
    </w:p>
    <w:p w14:paraId="2C2E4A8E" w14:textId="74E787C2" w:rsidR="007C07A5" w:rsidRPr="003267E5" w:rsidRDefault="00902D11">
      <w:pPr>
        <w:jc w:val="both"/>
        <w:rPr>
          <w:rFonts w:ascii="Times New Roman" w:hAnsi="Times New Roman" w:cs="Times New Roman"/>
          <w:sz w:val="24"/>
          <w:szCs w:val="24"/>
        </w:rPr>
      </w:pPr>
      <w:r w:rsidRPr="003267E5">
        <w:rPr>
          <w:rFonts w:ascii="Times New Roman" w:hAnsi="Times New Roman" w:cs="Times New Roman"/>
          <w:sz w:val="24"/>
          <w:szCs w:val="24"/>
        </w:rPr>
        <w:t xml:space="preserve">[8]: Kaushik, Aarti, et al. </w:t>
      </w:r>
      <w:r w:rsidRPr="003267E5">
        <w:rPr>
          <w:rFonts w:ascii="Times New Roman" w:hAnsi="Times New Roman" w:cs="Times New Roman"/>
          <w:i/>
          <w:sz w:val="24"/>
          <w:szCs w:val="24"/>
        </w:rPr>
        <w:t>SVM Classification in Multiclass Letter Recognition System</w:t>
      </w:r>
      <w:r w:rsidRPr="003267E5">
        <w:rPr>
          <w:rFonts w:ascii="Times New Roman" w:hAnsi="Times New Roman" w:cs="Times New Roman"/>
          <w:sz w:val="24"/>
          <w:szCs w:val="24"/>
        </w:rPr>
        <w:t>. Global Journal of Computer Science an</w:t>
      </w:r>
      <w:r w:rsidRPr="003267E5">
        <w:rPr>
          <w:rFonts w:ascii="Times New Roman" w:hAnsi="Times New Roman" w:cs="Times New Roman"/>
          <w:sz w:val="24"/>
          <w:szCs w:val="24"/>
        </w:rPr>
        <w:t xml:space="preserve">d Technology Software &amp; Data </w:t>
      </w:r>
      <w:r w:rsidR="003267E5" w:rsidRPr="003267E5">
        <w:rPr>
          <w:rFonts w:ascii="Times New Roman" w:hAnsi="Times New Roman" w:cs="Times New Roman"/>
          <w:sz w:val="24"/>
          <w:szCs w:val="24"/>
        </w:rPr>
        <w:t>Engineering (</w:t>
      </w:r>
      <w:r w:rsidRPr="003267E5">
        <w:rPr>
          <w:rFonts w:ascii="Times New Roman" w:hAnsi="Times New Roman" w:cs="Times New Roman"/>
          <w:sz w:val="24"/>
          <w:szCs w:val="24"/>
        </w:rPr>
        <w:t>2013).</w:t>
      </w:r>
    </w:p>
    <w:p w14:paraId="06EEFCE9" w14:textId="77777777" w:rsidR="007C07A5" w:rsidRPr="003267E5" w:rsidRDefault="00902D11">
      <w:pPr>
        <w:jc w:val="both"/>
        <w:rPr>
          <w:rFonts w:ascii="Times New Roman" w:hAnsi="Times New Roman" w:cs="Times New Roman"/>
          <w:sz w:val="24"/>
          <w:szCs w:val="24"/>
        </w:rPr>
      </w:pPr>
      <w:r w:rsidRPr="003267E5">
        <w:rPr>
          <w:rFonts w:ascii="Times New Roman" w:hAnsi="Times New Roman" w:cs="Times New Roman"/>
          <w:sz w:val="24"/>
          <w:szCs w:val="24"/>
        </w:rPr>
        <w:t xml:space="preserve">[9]: </w:t>
      </w:r>
      <w:proofErr w:type="spellStart"/>
      <w:r w:rsidRPr="003267E5">
        <w:rPr>
          <w:rFonts w:ascii="Times New Roman" w:hAnsi="Times New Roman" w:cs="Times New Roman"/>
          <w:sz w:val="24"/>
          <w:szCs w:val="24"/>
        </w:rPr>
        <w:t>Baoli</w:t>
      </w:r>
      <w:proofErr w:type="spellEnd"/>
      <w:r w:rsidRPr="003267E5">
        <w:rPr>
          <w:rFonts w:ascii="Times New Roman" w:hAnsi="Times New Roman" w:cs="Times New Roman"/>
          <w:sz w:val="24"/>
          <w:szCs w:val="24"/>
        </w:rPr>
        <w:t xml:space="preserve">, L., </w:t>
      </w:r>
      <w:proofErr w:type="spellStart"/>
      <w:r w:rsidRPr="003267E5">
        <w:rPr>
          <w:rFonts w:ascii="Times New Roman" w:hAnsi="Times New Roman" w:cs="Times New Roman"/>
          <w:sz w:val="24"/>
          <w:szCs w:val="24"/>
        </w:rPr>
        <w:t>Shiwen</w:t>
      </w:r>
      <w:proofErr w:type="spellEnd"/>
      <w:r w:rsidRPr="003267E5">
        <w:rPr>
          <w:rFonts w:ascii="Times New Roman" w:hAnsi="Times New Roman" w:cs="Times New Roman"/>
          <w:sz w:val="24"/>
          <w:szCs w:val="24"/>
        </w:rPr>
        <w:t xml:space="preserve">, Y. &amp; Qin, L. (2003) "An Improved k-Nearest Neighbor Algorithm for Text Categorization, </w:t>
      </w:r>
      <w:proofErr w:type="spellStart"/>
      <w:r w:rsidRPr="003267E5">
        <w:rPr>
          <w:rFonts w:ascii="Times New Roman" w:hAnsi="Times New Roman" w:cs="Times New Roman"/>
          <w:sz w:val="24"/>
          <w:szCs w:val="24"/>
        </w:rPr>
        <w:t>ArXiv</w:t>
      </w:r>
      <w:proofErr w:type="spellEnd"/>
      <w:r w:rsidRPr="003267E5">
        <w:rPr>
          <w:rFonts w:ascii="Times New Roman" w:hAnsi="Times New Roman" w:cs="Times New Roman"/>
          <w:sz w:val="24"/>
          <w:szCs w:val="24"/>
        </w:rPr>
        <w:t xml:space="preserve"> Computer Science e-prints.</w:t>
      </w:r>
    </w:p>
    <w:p w14:paraId="19692986"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hAnsi="Times New Roman" w:cs="Times New Roman"/>
          <w:sz w:val="24"/>
          <w:szCs w:val="24"/>
        </w:rPr>
        <w:t xml:space="preserve">[10]: Bauer, M.E., Burk, T.E., </w:t>
      </w:r>
      <w:proofErr w:type="spellStart"/>
      <w:r w:rsidRPr="003267E5">
        <w:rPr>
          <w:rFonts w:ascii="Times New Roman" w:hAnsi="Times New Roman" w:cs="Times New Roman"/>
          <w:sz w:val="24"/>
          <w:szCs w:val="24"/>
        </w:rPr>
        <w:t>Ek</w:t>
      </w:r>
      <w:proofErr w:type="spellEnd"/>
      <w:r w:rsidRPr="003267E5">
        <w:rPr>
          <w:rFonts w:ascii="Times New Roman" w:hAnsi="Times New Roman" w:cs="Times New Roman"/>
          <w:sz w:val="24"/>
          <w:szCs w:val="24"/>
        </w:rPr>
        <w:t>, A.R., Coppin, P.R. Lime, S.D.</w:t>
      </w:r>
      <w:r w:rsidRPr="003267E5">
        <w:rPr>
          <w:rFonts w:ascii="Times New Roman" w:hAnsi="Times New Roman" w:cs="Times New Roman"/>
          <w:sz w:val="24"/>
          <w:szCs w:val="24"/>
        </w:rPr>
        <w:t xml:space="preserve">, Walsh, T.A., Walters, D.K.,     </w:t>
      </w:r>
      <w:proofErr w:type="spellStart"/>
      <w:r w:rsidRPr="003267E5">
        <w:rPr>
          <w:rFonts w:ascii="Times New Roman" w:hAnsi="Times New Roman" w:cs="Times New Roman"/>
          <w:sz w:val="24"/>
          <w:szCs w:val="24"/>
        </w:rPr>
        <w:t>Befort</w:t>
      </w:r>
      <w:proofErr w:type="spellEnd"/>
      <w:r w:rsidRPr="003267E5">
        <w:rPr>
          <w:rFonts w:ascii="Times New Roman" w:hAnsi="Times New Roman" w:cs="Times New Roman"/>
          <w:sz w:val="24"/>
          <w:szCs w:val="24"/>
        </w:rPr>
        <w:t>, W. &amp; Heinzen, D.F. (1994) "Satellite Inventory of Minnesota’s Forest Resources", Photogrammetric Engineering and Remote Sensing, 60(3): 287–298.</w:t>
      </w:r>
    </w:p>
    <w:p w14:paraId="726AB9F7"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[11]: K.Q. Weinberger and L.K. Saul. Distance metric learning for lar</w:t>
      </w:r>
      <w:r w:rsidRPr="003267E5">
        <w:rPr>
          <w:rFonts w:ascii="Times New Roman" w:eastAsia="Times New Roman" w:hAnsi="Times New Roman" w:cs="Times New Roman"/>
          <w:sz w:val="24"/>
          <w:szCs w:val="24"/>
        </w:rPr>
        <w:t>ge margin nearest neighbor classification. Journal of Machine Learning Research, 10(Feb):207–244, 2009.</w:t>
      </w:r>
    </w:p>
    <w:p w14:paraId="036D3318"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[12]: </w:t>
      </w:r>
      <w:hyperlink r:id="rId16">
        <w:r w:rsidRPr="003267E5">
          <w:rPr>
            <w:rFonts w:ascii="Times New Roman" w:eastAsia="Times New Roman" w:hAnsi="Times New Roman" w:cs="Times New Roman"/>
            <w:color w:val="1155CC"/>
            <w:sz w:val="24"/>
            <w:szCs w:val="24"/>
            <w:u w:val="single"/>
          </w:rPr>
          <w:t>https://www.r-bloggers.com/linear-discriminant-an</w:t>
        </w:r>
        <w:r w:rsidRPr="003267E5">
          <w:rPr>
            <w:rFonts w:ascii="Times New Roman" w:eastAsia="Times New Roman" w:hAnsi="Times New Roman" w:cs="Times New Roman"/>
            <w:color w:val="1155CC"/>
            <w:sz w:val="24"/>
            <w:szCs w:val="24"/>
            <w:u w:val="single"/>
          </w:rPr>
          <w:t>alysis-in-r-an-introduction/</w:t>
        </w:r>
      </w:hyperlink>
    </w:p>
    <w:p w14:paraId="0F4DC4A9"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        This source was used to define the pros of the LDA model.</w:t>
      </w:r>
    </w:p>
    <w:p w14:paraId="357E4FED"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[13]: </w:t>
      </w:r>
      <w:hyperlink r:id="rId17">
        <w:r w:rsidRPr="003267E5">
          <w:rPr>
            <w:rFonts w:ascii="Times New Roman" w:eastAsia="Times New Roman" w:hAnsi="Times New Roman" w:cs="Times New Roman"/>
            <w:color w:val="1155CC"/>
            <w:sz w:val="24"/>
            <w:szCs w:val="24"/>
            <w:u w:val="single"/>
          </w:rPr>
          <w:t>https://en.wikipedia.org/wiki/Linear_discriminant_analysis</w:t>
        </w:r>
      </w:hyperlink>
    </w:p>
    <w:p w14:paraId="49CD0A58"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        This sourc</w:t>
      </w:r>
      <w:r w:rsidRPr="003267E5">
        <w:rPr>
          <w:rFonts w:ascii="Times New Roman" w:eastAsia="Times New Roman" w:hAnsi="Times New Roman" w:cs="Times New Roman"/>
          <w:sz w:val="24"/>
          <w:szCs w:val="24"/>
        </w:rPr>
        <w:t>e was used to define the assumptions of the LDA model.</w:t>
      </w:r>
    </w:p>
    <w:p w14:paraId="5A12A43D"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[14]: </w:t>
      </w:r>
      <w:hyperlink r:id="rId18">
        <w:r w:rsidRPr="003267E5">
          <w:rPr>
            <w:rFonts w:ascii="Times New Roman" w:eastAsia="Times New Roman" w:hAnsi="Times New Roman" w:cs="Times New Roman"/>
            <w:color w:val="1155CC"/>
            <w:sz w:val="24"/>
            <w:szCs w:val="24"/>
            <w:u w:val="single"/>
          </w:rPr>
          <w:t>https://www.ijraset.com/fileserve.php?FID=11852</w:t>
        </w:r>
      </w:hyperlink>
    </w:p>
    <w:p w14:paraId="1833A2F0" w14:textId="77777777" w:rsidR="007C07A5" w:rsidRPr="003267E5" w:rsidRDefault="00902D11">
      <w:pPr>
        <w:jc w:val="both"/>
        <w:rPr>
          <w:rFonts w:ascii="Times New Roman" w:eastAsia="Times New Roman" w:hAnsi="Times New Roman" w:cs="Times New Roman"/>
          <w:sz w:val="24"/>
          <w:szCs w:val="24"/>
        </w:rPr>
      </w:pPr>
      <w:r w:rsidRPr="003267E5">
        <w:rPr>
          <w:rFonts w:ascii="Times New Roman" w:eastAsia="Times New Roman" w:hAnsi="Times New Roman" w:cs="Times New Roman"/>
          <w:sz w:val="24"/>
          <w:szCs w:val="24"/>
        </w:rPr>
        <w:t xml:space="preserve">[15] </w:t>
      </w:r>
      <w:hyperlink r:id="rId19">
        <w:r w:rsidRPr="003267E5">
          <w:rPr>
            <w:rFonts w:ascii="Times New Roman" w:eastAsia="Times New Roman" w:hAnsi="Times New Roman" w:cs="Times New Roman"/>
            <w:color w:val="1155CC"/>
            <w:sz w:val="24"/>
            <w:szCs w:val="24"/>
            <w:u w:val="single"/>
          </w:rPr>
          <w:t>https://stats.stackexchange.com/questions/243932/what-is-the-difference-between-svm-and-lda</w:t>
        </w:r>
      </w:hyperlink>
    </w:p>
    <w:sectPr w:rsidR="007C07A5" w:rsidRPr="003267E5">
      <w:headerReference w:type="default" r:id="rId20"/>
      <w:head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95BC" w14:textId="77777777" w:rsidR="00902D11" w:rsidRDefault="00902D11">
      <w:pPr>
        <w:spacing w:line="240" w:lineRule="auto"/>
      </w:pPr>
      <w:r>
        <w:separator/>
      </w:r>
    </w:p>
  </w:endnote>
  <w:endnote w:type="continuationSeparator" w:id="0">
    <w:p w14:paraId="5ACB5752" w14:textId="77777777" w:rsidR="00902D11" w:rsidRDefault="00902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B3CA6" w14:textId="77777777" w:rsidR="00902D11" w:rsidRDefault="00902D11">
      <w:pPr>
        <w:spacing w:line="240" w:lineRule="auto"/>
      </w:pPr>
      <w:r>
        <w:separator/>
      </w:r>
    </w:p>
  </w:footnote>
  <w:footnote w:type="continuationSeparator" w:id="0">
    <w:p w14:paraId="6D0BBD59" w14:textId="77777777" w:rsidR="00902D11" w:rsidRDefault="00902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2B0" w14:textId="77777777" w:rsidR="007C07A5" w:rsidRDefault="00902D11">
    <w:pPr>
      <w:jc w:val="right"/>
    </w:pPr>
    <w:r>
      <w:fldChar w:fldCharType="begin"/>
    </w:r>
    <w:r>
      <w:instrText>PAGE</w:instrText>
    </w:r>
    <w:r w:rsidR="004151C2">
      <w:fldChar w:fldCharType="separate"/>
    </w:r>
    <w:r w:rsidR="004151C2">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0D2" w14:textId="77777777" w:rsidR="007C07A5" w:rsidRDefault="007C07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7A5"/>
    <w:rsid w:val="00002666"/>
    <w:rsid w:val="00244E2C"/>
    <w:rsid w:val="003267E5"/>
    <w:rsid w:val="004151C2"/>
    <w:rsid w:val="005B5B16"/>
    <w:rsid w:val="007C07A5"/>
    <w:rsid w:val="0090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1D0D"/>
  <w15:docId w15:val="{B24F8908-D039-48AC-A2E1-096F9829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robsonforensic.com/articles/forensic-handwriting-analysis-expert" TargetMode="External"/><Relationship Id="rId18" Type="http://schemas.openxmlformats.org/officeDocument/2006/relationships/hyperlink" Target="https://www.ijraset.com/fileserve.php?FID=11852"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hyperlink" Target="https://en.oxforddictionaries.com/" TargetMode="External"/><Relationship Id="rId17" Type="http://schemas.openxmlformats.org/officeDocument/2006/relationships/hyperlink" Target="https://en.wikipedia.org/wiki/Linear_discriminant_analysis" TargetMode="External"/><Relationship Id="rId2" Type="http://schemas.openxmlformats.org/officeDocument/2006/relationships/settings" Target="settings.xml"/><Relationship Id="rId16" Type="http://schemas.openxmlformats.org/officeDocument/2006/relationships/hyperlink" Target="https://www.r-bloggers.com/linear-discriminant-analysis-in-r-an-introduction/"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yperlink" Target="https://en.wikipedia.org/wiki/Special:BookSources/978-0-387-95442-4" TargetMode="External"/><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stats.stackexchange.com/questions/243932/what-is-the-difference-between-svm-and-lda"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en.wikipedia.org/wiki/International_Standard_Book_Numb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Chapagain</cp:lastModifiedBy>
  <cp:revision>4</cp:revision>
  <dcterms:created xsi:type="dcterms:W3CDTF">2020-02-20T06:43:00Z</dcterms:created>
  <dcterms:modified xsi:type="dcterms:W3CDTF">2020-02-20T07:06:00Z</dcterms:modified>
</cp:coreProperties>
</file>