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F3864"/>
          <w:sz w:val="52"/>
          <w:szCs w:val="52"/>
        </w:rPr>
        <w:t xml:space="preserve">Prior Authorization Questionnaire Platform</w:t>
      </w:r>
    </w:p>
    <w:p>
      <w:pPr>
        <w:spacing w:after="120"/>
        <w:jc w:val="center"/>
      </w:pPr>
      <w:r>
        <w:rPr>
          <w:rFonts w:ascii="Calibri" w:cs="Calibri" w:eastAsia="Calibri" w:hAnsi="Calibri"/>
          <w:color w:val="2E5B9F"/>
          <w:sz w:val="32"/>
          <w:szCs w:val="32"/>
        </w:rPr>
        <w:t xml:space="preserve">Solution Architecture Document</w:t>
      </w:r>
    </w:p>
    <w:p>
      <w:pPr>
        <w:spacing w:after="600"/>
        <w:jc w:val="center"/>
      </w:pPr>
      <w:r>
        <w:rPr>
          <w:rFonts w:ascii="Calibri" w:cs="Calibri" w:eastAsia="Calibri" w:hAnsi="Calibri"/>
          <w:i/>
          <w:iCs/>
          <w:color w:val="595959"/>
          <w:sz w:val="22"/>
          <w:szCs w:val="22"/>
        </w:rPr>
        <w:t xml:space="preserve">CMS Interoperability — Dynamic Questionnaire Engine (Non-FHIR Baseline)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Attribute</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Value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Document status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Draft — submitted for architecture review</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Version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1.0</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Date</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July 21, 2026</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Author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Santosh Gunturu, Lead Application Architect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Reviewers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Enterprise Architect (approval), DBA Lead, Security Lead</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Target platform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.NET 8 / ASP.NET Core, SQL Server 2019+, Azure DevOps CI/CD</w:t>
            </w:r>
          </w:p>
        </w:tc>
      </w:tr>
    </w:tbl>
    <w:p>
      <w:r>
        <w:br w:type="page"/>
      </w:r>
    </w:p>
    <w:p>
      <w:pPr>
        <w:pStyle w:val="Heading1"/>
        <w:spacing w:after="200" w:before="36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color w:val="000000"/>
          <w:sz w:val="22"/>
          <w:szCs w:val="22"/>
        </w:rPr>
        <w:t xml:space="preserve">This document describes the architecture of a dynamic questionnaire engine supporting prior authorization (PA) case intake and clinical documentation collection. The system determines, per case, which clinical questions must be answered, evaluates conditional display rules (skip logic) server-side, collects and validates answers iteratively, and preserves a complete, tamper-evident audit trail suitable for regulatory review under CMS turnaround requirements (72-hour expedited / 7-day standard).</w:t>
      </w:r>
    </w:p>
    <w:p>
      <w:pPr>
        <w:spacing w:after="160" w:line="276"/>
      </w:pPr>
      <w:r>
        <w:rPr>
          <w:rFonts w:ascii="Calibri" w:cs="Calibri" w:eastAsia="Calibri" w:hAnsi="Calibri"/>
          <w:color w:val="000000"/>
          <w:sz w:val="22"/>
          <w:szCs w:val="22"/>
        </w:rPr>
        <w:t xml:space="preserve">The design follows the responsibility separation of the Da Vinci CRD/DTR/PAS pattern — discovery, documentation collection, and submission — implemented as plain REST/JSON services without FHIR serialization. FHIR interoperability was evaluated and deliberately deferred (see Section 10); the relational model and service boundaries were chosen so FHIR can be layered on later as a serialization concern without schema or service redesign.</w:t>
      </w:r>
    </w:p>
    <w:p>
      <w:pPr>
        <w:pStyle w:val="Heading2"/>
        <w:spacing w:after="160" w:before="280"/>
      </w:pPr>
      <w:r>
        <w:rPr>
          <w:rFonts w:ascii="Calibri" w:cs="Calibri" w:eastAsia="Calibri" w:hAnsi="Calibri"/>
          <w:b/>
          <w:bCs/>
          <w:color w:val="2E5B9F"/>
          <w:sz w:val="25"/>
          <w:szCs w:val="25"/>
        </w:rPr>
        <w:t xml:space="preserve">1.1 Key architectural decisions requiring approval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800"/>
        <w:gridCol w:w="4860"/>
      </w:tblGrid>
      <w:tr>
        <w:trPr>
          <w:tblHeader/>
        </w:trPr>
        <w:tc>
          <w:tcPr>
            <w:tcW w:type="dxa" w:w="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3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Decision</w:t>
            </w:r>
          </w:p>
        </w:tc>
        <w:tc>
          <w:tcPr>
            <w:tcW w:type="dxa" w:w="48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Rationale</w:t>
            </w:r>
          </w:p>
        </w:tc>
      </w:tr>
      <w:tr>
        <w:tc>
          <w:tcPr>
            <w:tcW w:type="dxa" w:w="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D1</w:t>
            </w:r>
          </w:p>
        </w:tc>
        <w:tc>
          <w:tcPr>
            <w:tcW w:type="dxa" w:w="3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Server-side rule evaluation; clients are pure renderers</w:t>
            </w:r>
          </w:p>
        </w:tc>
        <w:tc>
          <w:tcPr>
            <w:tcW w:type="dxa" w:w="48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One source of truth for skip logic across all channels (portal, internal UI, agent-assisted intake); prevents client drift</w:t>
            </w:r>
          </w:p>
        </w:tc>
      </w:tr>
      <w:tr>
        <w:tc>
          <w:tcPr>
            <w:tcW w:type="dxa" w:w="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D2</w:t>
            </w:r>
          </w:p>
        </w:tc>
        <w:tc>
          <w:tcPr>
            <w:tcW w:type="dxa" w:w="3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Questionnaire versioning with per-case version pinning</w:t>
            </w:r>
          </w:p>
        </w:tc>
        <w:tc>
          <w:tcPr>
            <w:tcW w:type="dxa" w:w="48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In-flight cases are immune to definition changes; audit can reconstruct exactly what was asked</w:t>
            </w:r>
          </w:p>
        </w:tc>
      </w:tr>
      <w:tr>
        <w:tc>
          <w:tcPr>
            <w:tcW w:type="dxa" w:w="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D3</w:t>
            </w:r>
          </w:p>
        </w:tc>
        <w:tc>
          <w:tcPr>
            <w:tcW w:type="dxa" w:w="3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System-versioned temporal tables + soft-delete answers</w:t>
            </w:r>
          </w:p>
        </w:tc>
        <w:tc>
          <w:tcPr>
            <w:tcW w:type="dxa" w:w="48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Full change history with zero application code; answers are never physically deleted</w:t>
            </w:r>
          </w:p>
        </w:tc>
      </w:tr>
      <w:tr>
        <w:tc>
          <w:tcPr>
            <w:tcW w:type="dxa" w:w="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D4</w:t>
            </w:r>
          </w:p>
        </w:tc>
        <w:tc>
          <w:tcPr>
            <w:tcW w:type="dxa" w:w="3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Single loop endpoint (submit answers → next questions)</w:t>
            </w:r>
          </w:p>
        </w:tc>
        <w:tc>
          <w:tcPr>
            <w:tcW w:type="dxa" w:w="48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Simplest possible client contract; the loop is stateless per request and idempotent on retry</w:t>
            </w:r>
          </w:p>
        </w:tc>
      </w:tr>
      <w:tr>
        <w:tc>
          <w:tcPr>
            <w:tcW w:type="dxa" w:w="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D5</w:t>
            </w:r>
          </w:p>
        </w:tc>
        <w:tc>
          <w:tcPr>
            <w:tcW w:type="dxa" w:w="3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Defer FHIR mapping and service-to-questionnaire routing table</w:t>
            </w:r>
          </w:p>
        </w:tc>
        <w:tc>
          <w:tcPr>
            <w:tcW w:type="dxa" w:w="48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No current interop requirement and single-questionnaire scope; both re-enter behind existing seams (Sections 10.1, 10.2)</w:t>
            </w:r>
          </w:p>
        </w:tc>
      </w:tr>
      <w:tr>
        <w:tc>
          <w:tcPr>
            <w:tcW w:type="dxa" w:w="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D6</w:t>
            </w:r>
          </w:p>
        </w:tc>
        <w:tc>
          <w:tcPr>
            <w:tcW w:type="dxa" w:w="3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Attachments in Azure Blob Storage with SHA-256 hash in DB</w:t>
            </w:r>
          </w:p>
        </w:tc>
        <w:tc>
          <w:tcPr>
            <w:tcW w:type="dxa" w:w="48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Keeps the database lean; hash provides integrity/tamper evidence</w:t>
            </w:r>
          </w:p>
        </w:tc>
      </w:tr>
    </w:tbl>
    <w:p>
      <w:pPr>
        <w:pStyle w:val="Heading1"/>
        <w:spacing w:after="200" w:before="360"/>
      </w:pPr>
      <w:r>
        <w:rPr>
          <w:rFonts w:ascii="Calibri" w:cs="Calibri" w:eastAsia="Calibri" w:hAnsi="Calibri"/>
          <w:b/>
          <w:bCs/>
          <w:color w:val="1F3864"/>
          <w:sz w:val="30"/>
          <w:szCs w:val="30"/>
        </w:rPr>
        <w:t xml:space="preserve">2. Scope</w:t>
      </w:r>
    </w:p>
    <w:p>
      <w:pPr>
        <w:pStyle w:val="Heading2"/>
        <w:spacing w:after="160" w:before="280"/>
      </w:pPr>
      <w:r>
        <w:rPr>
          <w:rFonts w:ascii="Calibri" w:cs="Calibri" w:eastAsia="Calibri" w:hAnsi="Calibri"/>
          <w:b/>
          <w:bCs/>
          <w:color w:val="2E5B9F"/>
          <w:sz w:val="25"/>
          <w:szCs w:val="25"/>
        </w:rPr>
        <w:t xml:space="preserve">2.1 In scope</w:t>
      </w:r>
    </w:p>
    <w:p>
      <w:pPr>
        <w:pStyle w:val="ListParagraph"/>
        <w:numPr>
          <w:ilvl w:val="0"/>
          <w:numId w:val="2"/>
        </w:numPr>
        <w:spacing w:after="100" w:line="276"/>
      </w:pPr>
      <w:r>
        <w:rPr>
          <w:rFonts w:ascii="Calibri" w:cs="Calibri" w:eastAsia="Calibri" w:hAnsi="Calibri"/>
          <w:sz w:val="22"/>
          <w:szCs w:val="22"/>
        </w:rPr>
        <w:t xml:space="preserve">Questionnaire definition management: questionnaires, versions with Draft → Published → Retired lifecycle, questions, answer options, and conditional display rules.</w:t>
      </w:r>
    </w:p>
    <w:p>
      <w:pPr>
        <w:pStyle w:val="ListParagraph"/>
        <w:numPr>
          <w:ilvl w:val="0"/>
          <w:numId w:val="2"/>
        </w:numPr>
        <w:spacing w:after="100" w:line="276"/>
      </w:pPr>
      <w:r>
        <w:rPr>
          <w:rFonts w:ascii="Calibri" w:cs="Calibri" w:eastAsia="Calibri" w:hAnsi="Calibri"/>
          <w:sz w:val="22"/>
          <w:szCs w:val="22"/>
        </w:rPr>
        <w:t xml:space="preserve">PA case creation with SLA due-date stamping and questionnaire version pinning.</w:t>
      </w:r>
    </w:p>
    <w:p>
      <w:pPr>
        <w:pStyle w:val="ListParagraph"/>
        <w:numPr>
          <w:ilvl w:val="0"/>
          <w:numId w:val="2"/>
        </w:numPr>
        <w:spacing w:after="100" w:line="276"/>
      </w:pPr>
      <w:r>
        <w:rPr>
          <w:rFonts w:ascii="Calibri" w:cs="Calibri" w:eastAsia="Calibri" w:hAnsi="Calibri"/>
          <w:sz w:val="22"/>
          <w:szCs w:val="22"/>
        </w:rPr>
        <w:t xml:space="preserve">Iterative answer collection: validation, persistence, server-side rule re-evaluation, cascade invalidation of orphaned answers, completion detection.</w:t>
      </w:r>
    </w:p>
    <w:p>
      <w:pPr>
        <w:pStyle w:val="ListParagraph"/>
        <w:numPr>
          <w:ilvl w:val="0"/>
          <w:numId w:val="2"/>
        </w:numPr>
        <w:spacing w:after="100" w:line="276"/>
      </w:pPr>
      <w:r>
        <w:rPr>
          <w:rFonts w:ascii="Calibri" w:cs="Calibri" w:eastAsia="Calibri" w:hAnsi="Calibri"/>
          <w:sz w:val="22"/>
          <w:szCs w:val="22"/>
        </w:rPr>
        <w:t xml:space="preserve">Case attachments (blob-backed) with integrity hashing, optionally linked to a specific question.</w:t>
      </w:r>
    </w:p>
    <w:p>
      <w:pPr>
        <w:pStyle w:val="ListParagraph"/>
        <w:numPr>
          <w:ilvl w:val="0"/>
          <w:numId w:val="2"/>
        </w:numPr>
        <w:spacing w:after="100" w:line="276"/>
      </w:pPr>
      <w:r>
        <w:rPr>
          <w:rFonts w:ascii="Calibri" w:cs="Calibri" w:eastAsia="Calibri" w:hAnsi="Calibri"/>
          <w:sz w:val="22"/>
          <w:szCs w:val="22"/>
        </w:rPr>
        <w:t xml:space="preserve">Auditability: temporal history, soft deletes, optimistic concurrency, answer provenance (user-entered / prepopulated / agent-suggested).</w:t>
      </w:r>
    </w:p>
    <w:p>
      <w:pPr>
        <w:pStyle w:val="Heading2"/>
        <w:spacing w:after="160" w:before="280"/>
      </w:pPr>
      <w:r>
        <w:rPr>
          <w:rFonts w:ascii="Calibri" w:cs="Calibri" w:eastAsia="Calibri" w:hAnsi="Calibri"/>
          <w:b/>
          <w:bCs/>
          <w:color w:val="2E5B9F"/>
          <w:sz w:val="25"/>
          <w:szCs w:val="25"/>
        </w:rPr>
        <w:t xml:space="preserve">2.2 Out of scope (this phase)</w:t>
      </w:r>
    </w:p>
    <w:p>
      <w:pPr>
        <w:pStyle w:val="ListParagraph"/>
        <w:numPr>
          <w:ilvl w:val="0"/>
          <w:numId w:val="2"/>
        </w:numPr>
        <w:spacing w:after="100" w:line="276"/>
      </w:pPr>
      <w:r>
        <w:rPr>
          <w:rFonts w:ascii="Calibri" w:cs="Calibri" w:eastAsia="Calibri" w:hAnsi="Calibri"/>
          <w:sz w:val="22"/>
          <w:szCs w:val="22"/>
        </w:rPr>
        <w:t xml:space="preserve">FHIR resource serialization and Da Vinci CRD/DTR/PAS conformance (deferred — Section 10.1).</w:t>
      </w:r>
    </w:p>
    <w:p>
      <w:pPr>
        <w:pStyle w:val="ListParagraph"/>
        <w:numPr>
          <w:ilvl w:val="0"/>
          <w:numId w:val="2"/>
        </w:numPr>
        <w:spacing w:after="100" w:line="276"/>
      </w:pPr>
      <w:r>
        <w:rPr>
          <w:rFonts w:ascii="Calibri" w:cs="Calibri" w:eastAsia="Calibri" w:hAnsi="Calibri"/>
          <w:sz w:val="22"/>
          <w:szCs w:val="22"/>
        </w:rPr>
        <w:t xml:space="preserve">Automated questionnaire routing by procedure/diagnosis code (deferred — Section 10.2).</w:t>
      </w:r>
    </w:p>
    <w:p>
      <w:pPr>
        <w:pStyle w:val="ListParagraph"/>
        <w:numPr>
          <w:ilvl w:val="0"/>
          <w:numId w:val="2"/>
        </w:numPr>
        <w:spacing w:after="100" w:line="276"/>
      </w:pPr>
      <w:r>
        <w:rPr>
          <w:rFonts w:ascii="Calibri" w:cs="Calibri" w:eastAsia="Calibri" w:hAnsi="Calibri"/>
          <w:sz w:val="22"/>
          <w:szCs w:val="22"/>
        </w:rPr>
        <w:t xml:space="preserve">Clinical decisioning / auto-approval rules engine downstream of questionnaire completion.</w:t>
      </w:r>
    </w:p>
    <w:p>
      <w:pPr>
        <w:pStyle w:val="ListParagraph"/>
        <w:numPr>
          <w:ilvl w:val="0"/>
          <w:numId w:val="2"/>
        </w:numPr>
        <w:spacing w:after="100" w:line="276"/>
      </w:pPr>
      <w:r>
        <w:rPr>
          <w:rFonts w:ascii="Calibri" w:cs="Calibri" w:eastAsia="Calibri" w:hAnsi="Calibri"/>
          <w:sz w:val="22"/>
          <w:szCs w:val="22"/>
        </w:rPr>
        <w:t xml:space="preserve">Questionnaire authoring UI (definitions are seeded via scripts/admin tooling in this phase).</w:t>
      </w:r>
    </w:p>
    <w:p>
      <w:pPr>
        <w:pStyle w:val="Heading1"/>
        <w:spacing w:after="200" w:before="360"/>
      </w:pPr>
      <w:r>
        <w:rPr>
          <w:rFonts w:ascii="Calibri" w:cs="Calibri" w:eastAsia="Calibri" w:hAnsi="Calibri"/>
          <w:b/>
          <w:bCs/>
          <w:color w:val="1F3864"/>
          <w:sz w:val="30"/>
          <w:szCs w:val="30"/>
        </w:rPr>
        <w:t xml:space="preserve">3. Architecture Overview</w:t>
      </w:r>
    </w:p>
    <w:p>
      <w:pPr>
        <w:pStyle w:val="Heading2"/>
        <w:spacing w:after="160" w:before="280"/>
      </w:pPr>
      <w:r>
        <w:rPr>
          <w:rFonts w:ascii="Calibri" w:cs="Calibri" w:eastAsia="Calibri" w:hAnsi="Calibri"/>
          <w:b/>
          <w:bCs/>
          <w:color w:val="2E5B9F"/>
          <w:sz w:val="25"/>
          <w:szCs w:val="25"/>
        </w:rPr>
        <w:t xml:space="preserve">3.1 Logical components</w:t>
      </w:r>
    </w:p>
    <w:p>
      <w:pPr>
        <w:shd w:fill="F2F2F2" w:val="clear"/>
        <w:spacing w:after="20" w:line="240"/>
        <w:ind w:left="360"/>
      </w:pPr>
      <w:r>
        <w:rPr>
          <w:rFonts w:ascii="Consolas" w:cs="Consolas" w:eastAsia="Consolas" w:hAnsi="Consolas"/>
          <w:sz w:val="18"/>
          <w:szCs w:val="18"/>
        </w:rPr>
        <w:t xml:space="preserve">┌──────────────┐   ┌──────────────────┐   ┌──────────────────────┐   ┌────────────────┐</w:t>
      </w:r>
    </w:p>
    <w:p>
      <w:pPr>
        <w:shd w:fill="F2F2F2" w:val="clear"/>
        <w:spacing w:after="20" w:line="240"/>
        <w:ind w:left="360"/>
      </w:pPr>
      <w:r>
        <w:rPr>
          <w:rFonts w:ascii="Consolas" w:cs="Consolas" w:eastAsia="Consolas" w:hAnsi="Consolas"/>
          <w:sz w:val="18"/>
          <w:szCs w:val="18"/>
        </w:rPr>
        <w:t xml:space="preserve">│ Intake        │   │ Case Service      │   │ QuestionLoop Service  │   │ Submission /    │</w:t>
      </w:r>
    </w:p>
    <w:p>
      <w:pPr>
        <w:shd w:fill="F2F2F2" w:val="clear"/>
        <w:spacing w:after="20" w:line="240"/>
        <w:ind w:left="360"/>
      </w:pPr>
      <w:r>
        <w:rPr>
          <w:rFonts w:ascii="Consolas" w:cs="Consolas" w:eastAsia="Consolas" w:hAnsi="Consolas"/>
          <w:sz w:val="18"/>
          <w:szCs w:val="18"/>
        </w:rPr>
        <w:t xml:space="preserve">│ (discovery /  │──▶│ create case,      │──▶│ validate, save,       │──▶│ Review workflow │</w:t>
      </w:r>
    </w:p>
    <w:p>
      <w:pPr>
        <w:shd w:fill="F2F2F2" w:val="clear"/>
        <w:spacing w:after="20" w:line="240"/>
        <w:ind w:left="360"/>
      </w:pPr>
      <w:r>
        <w:rPr>
          <w:rFonts w:ascii="Consolas" w:cs="Consolas" w:eastAsia="Consolas" w:hAnsi="Consolas"/>
          <w:sz w:val="18"/>
          <w:szCs w:val="18"/>
        </w:rPr>
        <w:t xml:space="preserve">│  CRD role)    │   │ pin version, SLA  │   │ evaluate rules, next  │   │ (PAS role)      │</w:t>
      </w:r>
    </w:p>
    <w:p>
      <w:pPr>
        <w:shd w:fill="F2F2F2" w:val="clear"/>
        <w:spacing w:after="20" w:line="240"/>
        <w:ind w:left="360"/>
      </w:pPr>
      <w:r>
        <w:rPr>
          <w:rFonts w:ascii="Consolas" w:cs="Consolas" w:eastAsia="Consolas" w:hAnsi="Consolas"/>
          <w:sz w:val="18"/>
          <w:szCs w:val="18"/>
        </w:rPr>
        <w:t xml:space="preserve">└──────────────┘   └──────────────────┘   └──────────────────────┘   └────────────────┘</w:t>
      </w:r>
    </w:p>
    <w:p>
      <w:pPr>
        <w:shd w:fill="F2F2F2" w:val="clear"/>
        <w:spacing w:after="20" w:line="240"/>
        <w:ind w:left="360"/>
      </w:pPr>
      <w:r>
        <w:rPr>
          <w:rFonts w:ascii="Consolas" w:cs="Consolas" w:eastAsia="Consolas" w:hAnsi="Consolas"/>
          <w:sz w:val="18"/>
          <w:szCs w:val="18"/>
        </w:rPr>
        <w:t xml:space="preserve">                            │                        │</w:t>
      </w:r>
    </w:p>
    <w:p>
      <w:pPr>
        <w:shd w:fill="F2F2F2" w:val="clear"/>
        <w:spacing w:after="20" w:line="240"/>
        <w:ind w:left="360"/>
      </w:pPr>
      <w:r>
        <w:rPr>
          <w:rFonts w:ascii="Consolas" w:cs="Consolas" w:eastAsia="Consolas" w:hAnsi="Consolas"/>
          <w:sz w:val="18"/>
          <w:szCs w:val="18"/>
        </w:rPr>
        <w:t xml:space="preserve">                            ▼                        ▼</w:t>
      </w:r>
    </w:p>
    <w:p>
      <w:pPr>
        <w:shd w:fill="F2F2F2" w:val="clear"/>
        <w:spacing w:after="20" w:line="240"/>
        <w:ind w:left="360"/>
      </w:pPr>
      <w:r>
        <w:rPr>
          <w:rFonts w:ascii="Consolas" w:cs="Consolas" w:eastAsia="Consolas" w:hAnsi="Consolas"/>
          <w:sz w:val="18"/>
          <w:szCs w:val="18"/>
        </w:rPr>
        <w:t xml:space="preserve">                   ┌────────────────────────────────────────┐   ┌──────────────────┐</w:t>
      </w:r>
    </w:p>
    <w:p>
      <w:pPr>
        <w:shd w:fill="F2F2F2" w:val="clear"/>
        <w:spacing w:after="20" w:line="240"/>
        <w:ind w:left="360"/>
      </w:pPr>
      <w:r>
        <w:rPr>
          <w:rFonts w:ascii="Consolas" w:cs="Consolas" w:eastAsia="Consolas" w:hAnsi="Consolas"/>
          <w:sz w:val="18"/>
          <w:szCs w:val="18"/>
        </w:rPr>
        <w:t xml:space="preserve">                   │ SQL Server — CMS_* schema               │   │ Azure Blob        │</w:t>
      </w:r>
    </w:p>
    <w:p>
      <w:pPr>
        <w:shd w:fill="F2F2F2" w:val="clear"/>
        <w:spacing w:after="20" w:line="240"/>
        <w:ind w:left="360"/>
      </w:pPr>
      <w:r>
        <w:rPr>
          <w:rFonts w:ascii="Consolas" w:cs="Consolas" w:eastAsia="Consolas" w:hAnsi="Consolas"/>
          <w:sz w:val="18"/>
          <w:szCs w:val="18"/>
        </w:rPr>
        <w:t xml:space="preserve">                   │ (definitions + runtime, temporal)       │   │ (attachments)     │</w:t>
      </w:r>
    </w:p>
    <w:p>
      <w:pPr>
        <w:shd w:fill="F2F2F2" w:val="clear"/>
        <w:spacing w:after="200" w:line="240"/>
        <w:ind w:left="360"/>
      </w:pPr>
      <w:r>
        <w:rPr>
          <w:rFonts w:ascii="Consolas" w:cs="Consolas" w:eastAsia="Consolas" w:hAnsi="Consolas"/>
          <w:sz w:val="18"/>
          <w:szCs w:val="18"/>
        </w:rPr>
        <w:t xml:space="preserve">                   └────────────────────────────────────────┘   └──────────────────┘</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5260"/>
        <w:gridCol w:w="1800"/>
      </w:tblGrid>
      <w:tr>
        <w:trPr>
          <w:tblHeader/>
        </w:trPr>
        <w:tc>
          <w:tcPr>
            <w:tcW w:type="dxa" w:w="2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Component</w:t>
            </w:r>
          </w:p>
        </w:tc>
        <w:tc>
          <w:tcPr>
            <w:tcW w:type="dxa" w:w="5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Responsibility</w:t>
            </w:r>
          </w:p>
        </w:tc>
        <w:tc>
          <w:tcPr>
            <w:tcW w:type="dxa" w:w="1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Da Vinci analogue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Intake</w:t>
            </w:r>
          </w:p>
        </w:tc>
        <w:tc>
          <w:tcPr>
            <w:tcW w:type="dxa" w:w="52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Receives the PA request (portal, EDI 278 feed, or manual entry) and determines documentation is required</w:t>
            </w:r>
          </w:p>
        </w:tc>
        <w:tc>
          <w:tcPr>
            <w:tcW w:type="dxa" w:w="1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CRD</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Case Service</w:t>
            </w:r>
          </w:p>
        </w:tc>
        <w:tc>
          <w:tcPr>
            <w:tcW w:type="dxa" w:w="52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Creates CMS_Cases row; resolves and pins the active Published questionnaire version; stamps DecisionDueDateTime from the SLA</w:t>
            </w:r>
          </w:p>
        </w:tc>
        <w:tc>
          <w:tcPr>
            <w:tcW w:type="dxa" w:w="1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QuestionLoop Service</w:t>
            </w:r>
          </w:p>
        </w:tc>
        <w:tc>
          <w:tcPr>
            <w:tcW w:type="dxa" w:w="52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Owns the entire question/answer loop: validation, persistence, rule evaluation, cascade invalidation, completion</w:t>
            </w:r>
          </w:p>
        </w:tc>
        <w:tc>
          <w:tcPr>
            <w:tcW w:type="dxa" w:w="1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DTR</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Submission workflow</w:t>
            </w:r>
          </w:p>
        </w:tc>
        <w:tc>
          <w:tcPr>
            <w:tcW w:type="dxa" w:w="52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Transitions completed cases into clinical review</w:t>
            </w:r>
          </w:p>
        </w:tc>
        <w:tc>
          <w:tcPr>
            <w:tcW w:type="dxa" w:w="1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PAS</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SQL Server (CMS_*)</w:t>
            </w:r>
          </w:p>
        </w:tc>
        <w:tc>
          <w:tcPr>
            <w:tcW w:type="dxa" w:w="52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Single database, two logical areas: immutable definitions and audited runtime data</w:t>
            </w:r>
          </w:p>
        </w:tc>
        <w:tc>
          <w:tcPr>
            <w:tcW w:type="dxa" w:w="1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Azure Blob Storage</w:t>
            </w:r>
          </w:p>
        </w:tc>
        <w:tc>
          <w:tcPr>
            <w:tcW w:type="dxa" w:w="52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Attachment binaries; database stores URI + SHA-256 content hash</w:t>
            </w:r>
          </w:p>
        </w:tc>
        <w:tc>
          <w:tcPr>
            <w:tcW w:type="dxa" w:w="1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w:t>
            </w:r>
          </w:p>
        </w:tc>
      </w:tr>
    </w:tbl>
    <w:p>
      <w:pPr>
        <w:pStyle w:val="Heading2"/>
        <w:spacing w:after="160" w:before="280"/>
      </w:pPr>
      <w:r>
        <w:rPr>
          <w:rFonts w:ascii="Calibri" w:cs="Calibri" w:eastAsia="Calibri" w:hAnsi="Calibri"/>
          <w:b/>
          <w:bCs/>
          <w:color w:val="2E5B9F"/>
          <w:sz w:val="25"/>
          <w:szCs w:val="25"/>
        </w:rPr>
        <w:t xml:space="preserve">3.2 Technology stack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7060"/>
      </w:tblGrid>
      <w:tr>
        <w:trPr>
          <w:tblHeader/>
        </w:trPr>
        <w:tc>
          <w:tcPr>
            <w:tcW w:type="dxa" w:w="2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Layer</w:t>
            </w:r>
          </w:p>
        </w:tc>
        <w:tc>
          <w:tcPr>
            <w:tcW w:type="dxa" w:w="70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Technology</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API</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ASP.NET Core 8 Web API (controllers), REST/JSON</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Business logic</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 services (QuestionLoopService), DI-registered, unit-testable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Data access</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Repository abstraction (IQuestionnaireRepository); EF Core 8 or Dapper against SQL Server</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Database</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SQL Server 2019+ — system-versioned temporal tables, rowversion concurrency</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Storage</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Azure Blob Storage (attachments)</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CI/CD</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Azure DevOps pipelines: build, test, IIS Web App Deploy / App Service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AuthN/AuthZ</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Microsoft Entra ID (JWT bearer); role- and policy-based authorization</w:t>
            </w:r>
          </w:p>
        </w:tc>
      </w:tr>
    </w:tbl>
    <w:p>
      <w:pPr>
        <w:pStyle w:val="Heading1"/>
        <w:spacing w:after="200" w:before="360"/>
      </w:pPr>
      <w:r>
        <w:rPr>
          <w:rFonts w:ascii="Calibri" w:cs="Calibri" w:eastAsia="Calibri" w:hAnsi="Calibri"/>
          <w:b/>
          <w:bCs/>
          <w:color w:val="1F3864"/>
          <w:sz w:val="30"/>
          <w:szCs w:val="30"/>
        </w:rPr>
        <w:t xml:space="preserve">4. Data Model</w:t>
      </w:r>
    </w:p>
    <w:p>
      <w:pPr>
        <w:spacing w:after="160" w:line="276"/>
      </w:pPr>
      <w:r>
        <w:rPr>
          <w:rFonts w:ascii="Calibri" w:cs="Calibri" w:eastAsia="Calibri" w:hAnsi="Calibri"/>
          <w:color w:val="000000"/>
          <w:sz w:val="22"/>
          <w:szCs w:val="22"/>
        </w:rPr>
        <w:t xml:space="preserve">One SQL Server database, all tables prefixed CMS_. The model has two halves: the definition side (what questions exist, per version) and the runtime side (cases and collected answers). The only bridge between them is the version pin on the case.</w:t>
      </w:r>
    </w:p>
    <w:p>
      <w:pPr>
        <w:pStyle w:val="Heading2"/>
        <w:spacing w:after="160" w:before="280"/>
      </w:pPr>
      <w:r>
        <w:rPr>
          <w:rFonts w:ascii="Calibri" w:cs="Calibri" w:eastAsia="Calibri" w:hAnsi="Calibri"/>
          <w:b/>
          <w:bCs/>
          <w:color w:val="2E5B9F"/>
          <w:sz w:val="25"/>
          <w:szCs w:val="25"/>
        </w:rPr>
        <w:t xml:space="preserve">4.1 Entity summary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900"/>
        <w:gridCol w:w="3960"/>
      </w:tblGrid>
      <w:tr>
        <w:trPr>
          <w:tblHeader/>
        </w:trPr>
        <w:tc>
          <w:tcPr>
            <w:tcW w:type="dxa" w:w="25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Table</w:t>
            </w:r>
          </w:p>
        </w:tc>
        <w:tc>
          <w:tcPr>
            <w:tcW w:type="dxa" w:w="2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Purpose</w:t>
            </w:r>
          </w:p>
        </w:tc>
        <w:tc>
          <w:tcPr>
            <w:tcW w:type="dxa" w:w="39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Notable design points</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CMS_Questionnaires</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Logical questionnaire identity</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Name + IsActive; identity is stable across versions</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CMS_QuestionnaireVersions</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Versioned content container</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Status lifecycle Draft → Published → Retired; Published versions are immutable (enforced procedurally)</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CMS_Questions</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Question definitions per version</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QuestionCode is stable across versions for longitudinal reporting; type + category lookups; Repeats flag; numeric min/max bounds</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CMS_QuestionCategories / CMS_QuestionTypes</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Lookup tables</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Types drive which answer column is used and how rules compare</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CMS_QuestionOptions</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Answer choices for choice-type questions</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DisplayOrder controls rendering</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CMS_RuleGroups</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Skip-logic group per target question</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LogicalOperator AND/OR across member rules</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CMS_QuestionRules</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Individual condition</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Parent question + operator (EQ NEQ GT GTE LT LTE EXISTS) + exactly one typed trigger value (option / boolean / text / numeric / date)</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CMS_Cases</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The PA case</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Version pin (QuestionnaireVersionID FK); IsExpedited; DecisionDueDateTime (72h/7d SLA); rowversion; temporal ValidFrom/ValidTo</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CMS_CaseAnswers</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Collected answers</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Sparse typed columns mirroring rules; RepeatIndex; Source provenance; IsInvalidated soft delete + reason; temporal</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CMS_CaseAnswerOptions</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Multi-select junction</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AnswerID × OptionID</w:t>
            </w:r>
          </w:p>
        </w:tc>
      </w:tr>
      <w:tr>
        <w:tc>
          <w:tcPr>
            <w:tcW w:type="dxa" w:w="25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CMS_CaseAttachments</w:t>
            </w:r>
          </w:p>
        </w:tc>
        <w:tc>
          <w:tcPr>
            <w:tcW w:type="dxa" w:w="29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Supporting documents</w:t>
            </w:r>
          </w:p>
        </w:tc>
        <w:tc>
          <w:tcPr>
            <w:tcW w:type="dxa" w:w="3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Blob URI + SHA-256 ContentHash; nullable QuestionID (case-level or question-level); soft delete</w:t>
            </w:r>
          </w:p>
        </w:tc>
      </w:tr>
    </w:tbl>
    <w:p>
      <w:pPr>
        <w:pStyle w:val="Heading2"/>
        <w:spacing w:after="160" w:before="280"/>
      </w:pPr>
      <w:r>
        <w:rPr>
          <w:rFonts w:ascii="Calibri" w:cs="Calibri" w:eastAsia="Calibri" w:hAnsi="Calibri"/>
          <w:b/>
          <w:bCs/>
          <w:color w:val="2E5B9F"/>
          <w:sz w:val="25"/>
          <w:szCs w:val="25"/>
        </w:rPr>
        <w:t xml:space="preserve">4.2 Integrity rules and constraints</w:t>
      </w:r>
    </w:p>
    <w:p>
      <w:pPr>
        <w:pStyle w:val="ListParagraph"/>
        <w:numPr>
          <w:ilvl w:val="0"/>
          <w:numId w:val="2"/>
        </w:numPr>
        <w:spacing w:after="100" w:line="276"/>
      </w:pPr>
      <w:r>
        <w:rPr>
          <w:rFonts w:ascii="Calibri" w:cs="Calibri" w:eastAsia="Calibri" w:hAnsi="Calibri"/>
          <w:sz w:val="22"/>
          <w:szCs w:val="22"/>
        </w:rPr>
        <w:t xml:space="preserve">Exactly-one-value: CHECK constraints on CMS_QuestionRules and CMS_CaseAnswers guarantee exactly one typed value column is populated per row (the schema alone does not enforce this).</w:t>
      </w:r>
    </w:p>
    <w:p>
      <w:pPr>
        <w:pStyle w:val="ListParagraph"/>
        <w:numPr>
          <w:ilvl w:val="0"/>
          <w:numId w:val="2"/>
        </w:numPr>
        <w:spacing w:after="100" w:line="276"/>
      </w:pPr>
      <w:r>
        <w:rPr>
          <w:rFonts w:ascii="Calibri" w:cs="Calibri" w:eastAsia="Calibri" w:hAnsi="Calibri"/>
          <w:sz w:val="22"/>
          <w:szCs w:val="22"/>
        </w:rPr>
        <w:t xml:space="preserve">Published immutability: an INSTEAD OF UPDATE/DELETE trigger (or application policy) blocks changes to questions, options, and rules belonging to a Published version; changes require a new Draft version.</w:t>
      </w:r>
    </w:p>
    <w:p>
      <w:pPr>
        <w:pStyle w:val="ListParagraph"/>
        <w:numPr>
          <w:ilvl w:val="0"/>
          <w:numId w:val="2"/>
        </w:numPr>
        <w:spacing w:after="100" w:line="276"/>
      </w:pPr>
      <w:r>
        <w:rPr>
          <w:rFonts w:ascii="Calibri" w:cs="Calibri" w:eastAsia="Calibri" w:hAnsi="Calibri"/>
          <w:sz w:val="22"/>
          <w:szCs w:val="22"/>
        </w:rPr>
        <w:t xml:space="preserve">Uniqueness: CMS_CaseAnswers unique on (CaseID, QuestionID, RepeatIndex) where IsInvalidated = 0; CMS_Cases.CaseNumber unique; option membership validated (selected option must belong to the answered question).</w:t>
      </w:r>
    </w:p>
    <w:p>
      <w:pPr>
        <w:pStyle w:val="ListParagraph"/>
        <w:numPr>
          <w:ilvl w:val="0"/>
          <w:numId w:val="2"/>
        </w:numPr>
        <w:spacing w:after="100" w:line="276"/>
      </w:pPr>
      <w:r>
        <w:rPr>
          <w:rFonts w:ascii="Calibri" w:cs="Calibri" w:eastAsia="Calibri" w:hAnsi="Calibri"/>
          <w:sz w:val="22"/>
          <w:szCs w:val="22"/>
        </w:rPr>
        <w:t xml:space="preserve">Referential integrity: all FKs declared; cascade deletes are NOT used anywhere — runtime data is soft-deleted only.</w:t>
      </w:r>
    </w:p>
    <w:p>
      <w:pPr>
        <w:pStyle w:val="ListParagraph"/>
        <w:numPr>
          <w:ilvl w:val="0"/>
          <w:numId w:val="2"/>
        </w:numPr>
        <w:spacing w:after="100" w:line="276"/>
      </w:pPr>
      <w:r>
        <w:rPr>
          <w:rFonts w:ascii="Calibri" w:cs="Calibri" w:eastAsia="Calibri" w:hAnsi="Calibri"/>
          <w:sz w:val="22"/>
          <w:szCs w:val="22"/>
        </w:rPr>
        <w:t xml:space="preserve">Concurrency: CMS_Cases.RowVersion enforces optimistic concurrency for competing case updates.</w:t>
      </w:r>
    </w:p>
    <w:p>
      <w:pPr>
        <w:pStyle w:val="Heading2"/>
        <w:spacing w:after="160" w:before="280"/>
      </w:pPr>
      <w:r>
        <w:rPr>
          <w:rFonts w:ascii="Calibri" w:cs="Calibri" w:eastAsia="Calibri" w:hAnsi="Calibri"/>
          <w:b/>
          <w:bCs/>
          <w:color w:val="2E5B9F"/>
          <w:sz w:val="25"/>
          <w:szCs w:val="25"/>
        </w:rPr>
        <w:t xml:space="preserve">4.3 Temporal and audit strategy</w:t>
      </w:r>
    </w:p>
    <w:p>
      <w:pPr>
        <w:spacing w:after="160" w:line="276"/>
      </w:pPr>
      <w:r>
        <w:rPr>
          <w:rFonts w:ascii="Calibri" w:cs="Calibri" w:eastAsia="Calibri" w:hAnsi="Calibri"/>
          <w:color w:val="000000"/>
          <w:sz w:val="22"/>
          <w:szCs w:val="22"/>
        </w:rPr>
        <w:t xml:space="preserve">CMS_Cases and CMS_CaseAnswers are system-versioned temporal tables. Every UPDATE automatically archives the prior row with ValidFrom/ValidTo timestamps, giving point-in-time reconstruction ("what did this case look like when the decision was made?") with no application code. On top of that, answers carry Source provenance (UserEntered | Prepopulated | AgentSuggested), UpdatedBy, and soft-delete semantics (IsInvalidated + InvalidatedReason). Nothing on the runtime side is ever physically deleted.</w:t>
      </w:r>
    </w:p>
    <w:p>
      <w:pPr>
        <w:pStyle w:val="Heading1"/>
        <w:spacing w:after="200" w:before="360"/>
      </w:pPr>
      <w:r>
        <w:rPr>
          <w:rFonts w:ascii="Calibri" w:cs="Calibri" w:eastAsia="Calibri" w:hAnsi="Calibri"/>
          <w:b/>
          <w:bCs/>
          <w:color w:val="1F3864"/>
          <w:sz w:val="30"/>
          <w:szCs w:val="30"/>
        </w:rPr>
        <w:t xml:space="preserve">5. Service Design</w:t>
      </w:r>
    </w:p>
    <w:p>
      <w:pPr>
        <w:pStyle w:val="Heading2"/>
        <w:spacing w:after="160" w:before="280"/>
      </w:pPr>
      <w:r>
        <w:rPr>
          <w:rFonts w:ascii="Calibri" w:cs="Calibri" w:eastAsia="Calibri" w:hAnsi="Calibri"/>
          <w:b/>
          <w:bCs/>
          <w:color w:val="2E5B9F"/>
          <w:sz w:val="25"/>
          <w:szCs w:val="25"/>
        </w:rPr>
        <w:t xml:space="preserve">5.1 QuestionLoopService (core)</w:t>
      </w:r>
    </w:p>
    <w:p>
      <w:pPr>
        <w:spacing w:after="160" w:line="276"/>
      </w:pPr>
      <w:r>
        <w:rPr>
          <w:rFonts w:ascii="Calibri" w:cs="Calibri" w:eastAsia="Calibri" w:hAnsi="Calibri"/>
          <w:color w:val="000000"/>
          <w:sz w:val="22"/>
          <w:szCs w:val="22"/>
        </w:rPr>
        <w:t xml:space="preserve">A single stateless business service owns the entire question loop. Per invocation it executes five steps: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2100"/>
        <w:gridCol w:w="6560"/>
      </w:tblGrid>
      <w:tr>
        <w:trPr>
          <w:tblHeader/>
        </w:trPr>
        <w:tc>
          <w:tcPr>
            <w:tcW w:type="dxa" w:w="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Step</w:t>
            </w:r>
          </w:p>
        </w:tc>
        <w:tc>
          <w:tcPr>
            <w:tcW w:type="dxa" w:w="21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Action</w:t>
            </w:r>
          </w:p>
        </w:tc>
        <w:tc>
          <w:tcPr>
            <w:tcW w:type="dxa" w:w="6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Detail</w:t>
            </w:r>
          </w:p>
        </w:tc>
      </w:tr>
      <w:tr>
        <w:tc>
          <w:tcPr>
            <w:tcW w:type="dxa" w:w="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1</w:t>
            </w:r>
          </w:p>
        </w:tc>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Validate</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Incoming answers checked against definitions: numeric min/max, single-choice cardinality, option membership, question belongs to the pinned version. Errors short-circuit; nothing is persisted.</w:t>
            </w:r>
          </w:p>
        </w:tc>
      </w:tr>
      <w:tr>
        <w:tc>
          <w:tcPr>
            <w:tcW w:type="dxa" w:w="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2</w:t>
            </w:r>
          </w:p>
        </w:tc>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Persist</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Upsert on (QuestionID, RepeatIndex); temporal table captures history automatically.</w:t>
            </w:r>
          </w:p>
        </w:tc>
      </w:tr>
      <w:tr>
        <w:tc>
          <w:tcPr>
            <w:tcW w:type="dxa" w:w="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3</w:t>
            </w:r>
          </w:p>
        </w:tc>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Evaluate visibility</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For every question: visible if it has no rule groups, otherwise every group must pass; a group passes per its AND/OR operator; a rule compares the parent answer to the typed trigger value; unanswered parent ⇒ rule false (EXISTS tests answered-ness).</w:t>
            </w:r>
          </w:p>
        </w:tc>
      </w:tr>
      <w:tr>
        <w:tc>
          <w:tcPr>
            <w:tcW w:type="dxa" w:w="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4</w:t>
            </w:r>
          </w:p>
        </w:tc>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Cascade invalidation</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Answers whose question became hidden by the re-evaluation are soft-deleted with reason "Hidden by rule re-evaluation" — stale answers can never leak into a completed case.</w:t>
            </w:r>
          </w:p>
        </w:tc>
      </w:tr>
      <w:tr>
        <w:tc>
          <w:tcPr>
            <w:tcW w:type="dxa" w:w="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5</w:t>
            </w:r>
          </w:p>
        </w:tc>
        <w:tc>
          <w:tcPr>
            <w:tcW w:type="dxa" w:w="21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Respond</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Return visible-and-unanswered questions ordered by DisplayOrder, with progress counts; if none remain, mark the case QuestionnaireComplete and return Status = Complete.</w:t>
            </w:r>
          </w:p>
        </w:tc>
      </w:tr>
    </w:tbl>
    <w:p>
      <w:pPr>
        <w:pStyle w:val="Heading2"/>
        <w:spacing w:after="160" w:before="280"/>
      </w:pPr>
      <w:r>
        <w:rPr>
          <w:rFonts w:ascii="Calibri" w:cs="Calibri" w:eastAsia="Calibri" w:hAnsi="Calibri"/>
          <w:b/>
          <w:bCs/>
          <w:color w:val="2E5B9F"/>
          <w:sz w:val="25"/>
          <w:szCs w:val="25"/>
        </w:rPr>
        <w:t xml:space="preserve">5.2 Design properties</w:t>
      </w:r>
    </w:p>
    <w:p>
      <w:pPr>
        <w:pStyle w:val="ListParagraph"/>
        <w:numPr>
          <w:ilvl w:val="0"/>
          <w:numId w:val="2"/>
        </w:numPr>
        <w:spacing w:after="100" w:line="276"/>
      </w:pPr>
      <w:r>
        <w:rPr>
          <w:rFonts w:ascii="Calibri" w:cs="Calibri" w:eastAsia="Calibri" w:hAnsi="Calibri"/>
          <w:sz w:val="22"/>
          <w:szCs w:val="22"/>
        </w:rPr>
        <w:t xml:space="preserve">Stateless and idempotent: resubmitting the same request converges to the same state; no server-side session.</w:t>
      </w:r>
    </w:p>
    <w:p>
      <w:pPr>
        <w:pStyle w:val="ListParagraph"/>
        <w:numPr>
          <w:ilvl w:val="0"/>
          <w:numId w:val="2"/>
        </w:numPr>
        <w:spacing w:after="100" w:line="276"/>
      </w:pPr>
      <w:r>
        <w:rPr>
          <w:rFonts w:ascii="Calibri" w:cs="Calibri" w:eastAsia="Calibri" w:hAnsi="Calibri"/>
          <w:sz w:val="22"/>
          <w:szCs w:val="22"/>
        </w:rPr>
        <w:t xml:space="preserve">Thin clients: no rule logic ships to any UI. Blazor front end, provider portal, and agent-assisted intake all render the same nextQuestions payload and therefore behave identically.</w:t>
      </w:r>
    </w:p>
    <w:p>
      <w:pPr>
        <w:pStyle w:val="ListParagraph"/>
        <w:numPr>
          <w:ilvl w:val="0"/>
          <w:numId w:val="2"/>
        </w:numPr>
        <w:spacing w:after="100" w:line="276"/>
      </w:pPr>
      <w:r>
        <w:rPr>
          <w:rFonts w:ascii="Calibri" w:cs="Calibri" w:eastAsia="Calibri" w:hAnsi="Calibri"/>
          <w:sz w:val="22"/>
          <w:szCs w:val="22"/>
        </w:rPr>
        <w:t xml:space="preserve">Repository seam: IQuestionnaireRepository isolates SQL specifics; the service is unit-testable with in-memory fakes (rule evaluation is pure functions).</w:t>
      </w:r>
    </w:p>
    <w:p>
      <w:pPr>
        <w:pStyle w:val="ListParagraph"/>
        <w:numPr>
          <w:ilvl w:val="0"/>
          <w:numId w:val="2"/>
        </w:numPr>
        <w:spacing w:after="100" w:line="276"/>
      </w:pPr>
      <w:r>
        <w:rPr>
          <w:rFonts w:ascii="Calibri" w:cs="Calibri" w:eastAsia="Calibri" w:hAnsi="Calibri"/>
          <w:sz w:val="22"/>
          <w:szCs w:val="22"/>
        </w:rPr>
        <w:t xml:space="preserve">Performance: rules re-evaluate fully on each submit — microseconds at expected questionnaire sizes (&lt; a few hundred questions). The definition graph of a Published version is immutable and therefore perfectly cacheable (IMemoryCache keyed by QuestionnaireVersionID) if ever needed.</w:t>
      </w:r>
    </w:p>
    <w:p>
      <w:pPr>
        <w:pStyle w:val="Heading1"/>
        <w:spacing w:after="200" w:before="360"/>
      </w:pPr>
      <w:r>
        <w:rPr>
          <w:rFonts w:ascii="Calibri" w:cs="Calibri" w:eastAsia="Calibri" w:hAnsi="Calibri"/>
          <w:b/>
          <w:bCs/>
          <w:color w:val="1F3864"/>
          <w:sz w:val="30"/>
          <w:szCs w:val="30"/>
        </w:rPr>
        <w:t xml:space="preserve">6. API Specification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Endpoint</w:t>
            </w:r>
          </w:p>
        </w:tc>
        <w:tc>
          <w:tcPr>
            <w:tcW w:type="dxa" w:w="59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Purpose</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POST /api/cases</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Create case; resolve + pin active Published version; stamp SLA due date. Returns caseId, caseNumber, questionnaireVersionId.</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POST /api/cases/{caseId}/answers</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The loop endpoint. Empty answers array starts the loop; each call saves, re-evaluates, and returns next questions or Complete.</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POST /api/cases/{caseId}/attachments</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Multipart upload; streams to Blob, records URI + SHA-256; optional questionId link.</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POST /api/cases/{caseId}/submit</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Requires QuestionnaireComplete; transitions to PendingReview.</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GET  /api/cases/{caseId}</w:t>
            </w:r>
          </w:p>
        </w:tc>
        <w:tc>
          <w:tcPr>
            <w:tcW w:type="dxa" w:w="5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Case status, progress, SLA due date.</w:t>
            </w:r>
          </w:p>
        </w:tc>
      </w:tr>
    </w:tbl>
    <w:p>
      <w:pPr>
        <w:pStyle w:val="Heading2"/>
        <w:spacing w:after="160" w:before="280"/>
      </w:pPr>
      <w:r>
        <w:rPr>
          <w:rFonts w:ascii="Calibri" w:cs="Calibri" w:eastAsia="Calibri" w:hAnsi="Calibri"/>
          <w:b/>
          <w:bCs/>
          <w:color w:val="2E5B9F"/>
          <w:sz w:val="25"/>
          <w:szCs w:val="25"/>
        </w:rPr>
        <w:t xml:space="preserve">6.1 Loop request/response contract</w:t>
      </w:r>
    </w:p>
    <w:p>
      <w:pPr>
        <w:spacing w:after="160" w:line="276"/>
      </w:pPr>
      <w:r>
        <w:rPr>
          <w:rFonts w:ascii="Calibri" w:cs="Calibri" w:eastAsia="Calibri" w:hAnsi="Calibri"/>
          <w:color w:val="000000"/>
          <w:sz w:val="22"/>
          <w:szCs w:val="22"/>
        </w:rPr>
        <w:t xml:space="preserve">Request — the answers just captured (empty on first call):</w:t>
      </w:r>
    </w:p>
    <w:p>
      <w:pPr>
        <w:shd w:fill="F2F2F2" w:val="clear"/>
        <w:spacing w:after="20" w:line="240"/>
        <w:ind w:left="360"/>
      </w:pPr>
      <w:r>
        <w:rPr>
          <w:rFonts w:ascii="Consolas" w:cs="Consolas" w:eastAsia="Consolas" w:hAnsi="Consolas"/>
          <w:sz w:val="18"/>
          <w:szCs w:val="18"/>
        </w:rPr>
        <w:t xml:space="preserve">{</w:t>
      </w:r>
    </w:p>
    <w:p>
      <w:pPr>
        <w:shd w:fill="F2F2F2" w:val="clear"/>
        <w:spacing w:after="20" w:line="240"/>
        <w:ind w:left="360"/>
      </w:pPr>
      <w:r>
        <w:rPr>
          <w:rFonts w:ascii="Consolas" w:cs="Consolas" w:eastAsia="Consolas" w:hAnsi="Consolas"/>
          <w:sz w:val="18"/>
          <w:szCs w:val="18"/>
        </w:rPr>
        <w:t xml:space="preserve">  "answers": [</w:t>
      </w:r>
    </w:p>
    <w:p>
      <w:pPr>
        <w:shd w:fill="F2F2F2" w:val="clear"/>
        <w:spacing w:after="20" w:line="240"/>
        <w:ind w:left="360"/>
      </w:pPr>
      <w:r>
        <w:rPr>
          <w:rFonts w:ascii="Consolas" w:cs="Consolas" w:eastAsia="Consolas" w:hAnsi="Consolas"/>
          <w:sz w:val="18"/>
          <w:szCs w:val="18"/>
        </w:rPr>
        <w:t xml:space="preserve">    { "questionId": 5,  "booleanAnswer": true },</w:t>
      </w:r>
    </w:p>
    <w:p>
      <w:pPr>
        <w:shd w:fill="F2F2F2" w:val="clear"/>
        <w:spacing w:after="20" w:line="240"/>
        <w:ind w:left="360"/>
      </w:pPr>
      <w:r>
        <w:rPr>
          <w:rFonts w:ascii="Consolas" w:cs="Consolas" w:eastAsia="Consolas" w:hAnsi="Consolas"/>
          <w:sz w:val="18"/>
          <w:szCs w:val="18"/>
        </w:rPr>
        <w:t xml:space="preserve">    { "questionId": 7,  "numericAnswer": 4 },</w:t>
      </w:r>
    </w:p>
    <w:p>
      <w:pPr>
        <w:shd w:fill="F2F2F2" w:val="clear"/>
        <w:spacing w:after="20" w:line="240"/>
        <w:ind w:left="360"/>
      </w:pPr>
      <w:r>
        <w:rPr>
          <w:rFonts w:ascii="Consolas" w:cs="Consolas" w:eastAsia="Consolas" w:hAnsi="Consolas"/>
          <w:sz w:val="18"/>
          <w:szCs w:val="18"/>
        </w:rPr>
        <w:t xml:space="preserve">    { "questionId": 11, "selectedOptionIds": [23, 27] }</w:t>
      </w:r>
    </w:p>
    <w:p>
      <w:pPr>
        <w:shd w:fill="F2F2F2" w:val="clear"/>
        <w:spacing w:after="20" w:line="240"/>
        <w:ind w:left="360"/>
      </w:pPr>
      <w:r>
        <w:rPr>
          <w:rFonts w:ascii="Consolas" w:cs="Consolas" w:eastAsia="Consolas" w:hAnsi="Consolas"/>
          <w:sz w:val="18"/>
          <w:szCs w:val="18"/>
        </w:rPr>
        <w:t xml:space="preserve">  ]</w:t>
      </w:r>
    </w:p>
    <w:p>
      <w:pPr>
        <w:shd w:fill="F2F2F2" w:val="clear"/>
        <w:spacing w:after="200" w:line="240"/>
        <w:ind w:left="360"/>
      </w:pPr>
      <w:r>
        <w:rPr>
          <w:rFonts w:ascii="Consolas" w:cs="Consolas" w:eastAsia="Consolas" w:hAnsi="Consolas"/>
          <w:sz w:val="18"/>
          <w:szCs w:val="18"/>
        </w:rPr>
        <w:t xml:space="preserve">}</w:t>
      </w:r>
    </w:p>
    <w:p>
      <w:pPr>
        <w:spacing w:after="160" w:line="276"/>
      </w:pPr>
      <w:r>
        <w:rPr>
          <w:rFonts w:ascii="Calibri" w:cs="Calibri" w:eastAsia="Calibri" w:hAnsi="Calibri"/>
          <w:color w:val="000000"/>
          <w:sz w:val="22"/>
          <w:szCs w:val="22"/>
        </w:rPr>
        <w:t xml:space="preserve">Response — case state plus next batch (server-driven):</w:t>
      </w:r>
    </w:p>
    <w:p>
      <w:pPr>
        <w:shd w:fill="F2F2F2" w:val="clear"/>
        <w:spacing w:after="20" w:line="240"/>
        <w:ind w:left="360"/>
      </w:pPr>
      <w:r>
        <w:rPr>
          <w:rFonts w:ascii="Consolas" w:cs="Consolas" w:eastAsia="Consolas" w:hAnsi="Consolas"/>
          <w:sz w:val="18"/>
          <w:szCs w:val="18"/>
        </w:rPr>
        <w:t xml:space="preserve">{</w:t>
      </w:r>
    </w:p>
    <w:p>
      <w:pPr>
        <w:shd w:fill="F2F2F2" w:val="clear"/>
        <w:spacing w:after="20" w:line="240"/>
        <w:ind w:left="360"/>
      </w:pPr>
      <w:r>
        <w:rPr>
          <w:rFonts w:ascii="Consolas" w:cs="Consolas" w:eastAsia="Consolas" w:hAnsi="Consolas"/>
          <w:sz w:val="18"/>
          <w:szCs w:val="18"/>
        </w:rPr>
        <w:t xml:space="preserve">  "caseId": 12345,</w:t>
      </w:r>
    </w:p>
    <w:p>
      <w:pPr>
        <w:shd w:fill="F2F2F2" w:val="clear"/>
        <w:spacing w:after="20" w:line="240"/>
        <w:ind w:left="360"/>
      </w:pPr>
      <w:r>
        <w:rPr>
          <w:rFonts w:ascii="Consolas" w:cs="Consolas" w:eastAsia="Consolas" w:hAnsi="Consolas"/>
          <w:sz w:val="18"/>
          <w:szCs w:val="18"/>
        </w:rPr>
        <w:t xml:space="preserve">  "status": "InProgress",                      // or "Complete"</w:t>
      </w:r>
    </w:p>
    <w:p>
      <w:pPr>
        <w:shd w:fill="F2F2F2" w:val="clear"/>
        <w:spacing w:after="20" w:line="240"/>
        <w:ind w:left="360"/>
      </w:pPr>
      <w:r>
        <w:rPr>
          <w:rFonts w:ascii="Consolas" w:cs="Consolas" w:eastAsia="Consolas" w:hAnsi="Consolas"/>
          <w:sz w:val="18"/>
          <w:szCs w:val="18"/>
        </w:rPr>
        <w:t xml:space="preserve">  "progress": { "answered": 3, "totalVisible": 9 },</w:t>
      </w:r>
    </w:p>
    <w:p>
      <w:pPr>
        <w:shd w:fill="F2F2F2" w:val="clear"/>
        <w:spacing w:after="20" w:line="240"/>
        <w:ind w:left="360"/>
      </w:pPr>
      <w:r>
        <w:rPr>
          <w:rFonts w:ascii="Consolas" w:cs="Consolas" w:eastAsia="Consolas" w:hAnsi="Consolas"/>
          <w:sz w:val="18"/>
          <w:szCs w:val="18"/>
        </w:rPr>
        <w:t xml:space="preserve">  "nextQuestions": [</w:t>
      </w:r>
    </w:p>
    <w:p>
      <w:pPr>
        <w:shd w:fill="F2F2F2" w:val="clear"/>
        <w:spacing w:after="20" w:line="240"/>
        <w:ind w:left="360"/>
      </w:pPr>
      <w:r>
        <w:rPr>
          <w:rFonts w:ascii="Consolas" w:cs="Consolas" w:eastAsia="Consolas" w:hAnsi="Consolas"/>
          <w:sz w:val="18"/>
          <w:szCs w:val="18"/>
        </w:rPr>
        <w:t xml:space="preserve">    { "questionId": 12, "questionCode": "TUMOR_STAGE",</w:t>
      </w:r>
    </w:p>
    <w:p>
      <w:pPr>
        <w:shd w:fill="F2F2F2" w:val="clear"/>
        <w:spacing w:after="20" w:line="240"/>
        <w:ind w:left="360"/>
      </w:pPr>
      <w:r>
        <w:rPr>
          <w:rFonts w:ascii="Consolas" w:cs="Consolas" w:eastAsia="Consolas" w:hAnsi="Consolas"/>
          <w:sz w:val="18"/>
          <w:szCs w:val="18"/>
        </w:rPr>
        <w:t xml:space="preserve">      "questionText": "What is the current tumor stage?",</w:t>
      </w:r>
    </w:p>
    <w:p>
      <w:pPr>
        <w:shd w:fill="F2F2F2" w:val="clear"/>
        <w:spacing w:after="20" w:line="240"/>
        <w:ind w:left="360"/>
      </w:pPr>
      <w:r>
        <w:rPr>
          <w:rFonts w:ascii="Consolas" w:cs="Consolas" w:eastAsia="Consolas" w:hAnsi="Consolas"/>
          <w:sz w:val="18"/>
          <w:szCs w:val="18"/>
        </w:rPr>
        <w:t xml:space="preserve">      "type": "SingleChoice", "displayOrder": 6,</w:t>
      </w:r>
    </w:p>
    <w:p>
      <w:pPr>
        <w:shd w:fill="F2F2F2" w:val="clear"/>
        <w:spacing w:after="20" w:line="240"/>
        <w:ind w:left="360"/>
      </w:pPr>
      <w:r>
        <w:rPr>
          <w:rFonts w:ascii="Consolas" w:cs="Consolas" w:eastAsia="Consolas" w:hAnsi="Consolas"/>
          <w:sz w:val="18"/>
          <w:szCs w:val="18"/>
        </w:rPr>
        <w:t xml:space="preserve">      "options": [ { "optionId": 31, "optionText": "Stage I" } ] }</w:t>
      </w:r>
    </w:p>
    <w:p>
      <w:pPr>
        <w:shd w:fill="F2F2F2" w:val="clear"/>
        <w:spacing w:after="20" w:line="240"/>
        <w:ind w:left="360"/>
      </w:pPr>
      <w:r>
        <w:rPr>
          <w:rFonts w:ascii="Consolas" w:cs="Consolas" w:eastAsia="Consolas" w:hAnsi="Consolas"/>
          <w:sz w:val="18"/>
          <w:szCs w:val="18"/>
        </w:rPr>
        <w:t xml:space="preserve">  ],</w:t>
      </w:r>
    </w:p>
    <w:p>
      <w:pPr>
        <w:shd w:fill="F2F2F2" w:val="clear"/>
        <w:spacing w:after="20" w:line="240"/>
        <w:ind w:left="360"/>
      </w:pPr>
      <w:r>
        <w:rPr>
          <w:rFonts w:ascii="Consolas" w:cs="Consolas" w:eastAsia="Consolas" w:hAnsi="Consolas"/>
          <w:sz w:val="18"/>
          <w:szCs w:val="18"/>
        </w:rPr>
        <w:t xml:space="preserve">  "validationErrors": []</w:t>
      </w:r>
    </w:p>
    <w:p>
      <w:pPr>
        <w:shd w:fill="F2F2F2" w:val="clear"/>
        <w:spacing w:after="200" w:line="240"/>
        <w:ind w:left="360"/>
      </w:pPr>
      <w:r>
        <w:rPr>
          <w:rFonts w:ascii="Consolas" w:cs="Consolas" w:eastAsia="Consolas" w:hAnsi="Consolas"/>
          <w:sz w:val="18"/>
          <w:szCs w:val="18"/>
        </w:rPr>
        <w:t xml:space="preserve">}</w:t>
      </w:r>
    </w:p>
    <w:p>
      <w:pPr>
        <w:spacing w:after="160" w:line="276"/>
      </w:pPr>
      <w:r>
        <w:rPr>
          <w:rFonts w:ascii="Calibri" w:cs="Calibri" w:eastAsia="Calibri" w:hAnsi="Calibri"/>
          <w:color w:val="000000"/>
          <w:sz w:val="22"/>
          <w:szCs w:val="22"/>
        </w:rPr>
        <w:t xml:space="preserve">totalVisible is dynamic: answering a gating question can grow it (rules unlock questions) or shrink it (changed answers hide questions, triggering cascade invalidation). The client loops on the same endpoint until status = Complete.</w:t>
      </w:r>
    </w:p>
    <w:p>
      <w:pPr>
        <w:pStyle w:val="Heading1"/>
        <w:spacing w:after="200" w:before="360"/>
      </w:pPr>
      <w:r>
        <w:rPr>
          <w:rFonts w:ascii="Calibri" w:cs="Calibri" w:eastAsia="Calibri" w:hAnsi="Calibri"/>
          <w:b/>
          <w:bCs/>
          <w:color w:val="1F3864"/>
          <w:sz w:val="30"/>
          <w:szCs w:val="30"/>
        </w:rPr>
        <w:t xml:space="preserve">7. End-to-End Case Flow</w:t>
      </w:r>
    </w:p>
    <w:p>
      <w:pPr>
        <w:shd w:fill="F2F2F2" w:val="clear"/>
        <w:spacing w:after="20" w:line="240"/>
        <w:ind w:left="360"/>
      </w:pPr>
      <w:r>
        <w:rPr>
          <w:rFonts w:ascii="Consolas" w:cs="Consolas" w:eastAsia="Consolas" w:hAnsi="Consolas"/>
          <w:sz w:val="18"/>
          <w:szCs w:val="18"/>
        </w:rPr>
        <w:t xml:space="preserve"> Intake            Case Service         QuestionLoop Service          Review</w:t>
      </w:r>
    </w:p>
    <w:p>
      <w:pPr>
        <w:shd w:fill="F2F2F2" w:val="clear"/>
        <w:spacing w:after="20" w:line="240"/>
        <w:ind w:left="360"/>
      </w:pPr>
      <w:r>
        <w:rPr>
          <w:rFonts w:ascii="Consolas" w:cs="Consolas" w:eastAsia="Consolas" w:hAnsi="Consolas"/>
          <w:sz w:val="18"/>
          <w:szCs w:val="18"/>
        </w:rPr>
        <w:t xml:space="preserve">   │  PA request       │                        │                       │</w:t>
      </w:r>
    </w:p>
    <w:p>
      <w:pPr>
        <w:shd w:fill="F2F2F2" w:val="clear"/>
        <w:spacing w:after="20" w:line="240"/>
        <w:ind w:left="360"/>
      </w:pPr>
      <w:r>
        <w:rPr>
          <w:rFonts w:ascii="Consolas" w:cs="Consolas" w:eastAsia="Consolas" w:hAnsi="Consolas"/>
          <w:sz w:val="18"/>
          <w:szCs w:val="18"/>
        </w:rPr>
        <w:t xml:space="preserve">   ├──────────────────▶│ create case,           │                       │</w:t>
      </w:r>
    </w:p>
    <w:p>
      <w:pPr>
        <w:shd w:fill="F2F2F2" w:val="clear"/>
        <w:spacing w:after="20" w:line="240"/>
        <w:ind w:left="360"/>
      </w:pPr>
      <w:r>
        <w:rPr>
          <w:rFonts w:ascii="Consolas" w:cs="Consolas" w:eastAsia="Consolas" w:hAnsi="Consolas"/>
          <w:sz w:val="18"/>
          <w:szCs w:val="18"/>
        </w:rPr>
        <w:t xml:space="preserve">   │                   │ pin version, SLA       │                       │</w:t>
      </w:r>
    </w:p>
    <w:p>
      <w:pPr>
        <w:shd w:fill="F2F2F2" w:val="clear"/>
        <w:spacing w:after="20" w:line="240"/>
        <w:ind w:left="360"/>
      </w:pPr>
      <w:r>
        <w:rPr>
          <w:rFonts w:ascii="Consolas" w:cs="Consolas" w:eastAsia="Consolas" w:hAnsi="Consolas"/>
          <w:sz w:val="18"/>
          <w:szCs w:val="18"/>
        </w:rPr>
        <w:t xml:space="preserve">   │   caseId          │                        │                       │</w:t>
      </w:r>
    </w:p>
    <w:p>
      <w:pPr>
        <w:shd w:fill="F2F2F2" w:val="clear"/>
        <w:spacing w:after="20" w:line="240"/>
        <w:ind w:left="360"/>
      </w:pPr>
      <w:r>
        <w:rPr>
          <w:rFonts w:ascii="Consolas" w:cs="Consolas" w:eastAsia="Consolas" w:hAnsi="Consolas"/>
          <w:sz w:val="18"/>
          <w:szCs w:val="18"/>
        </w:rPr>
        <w:t xml:space="preserve">   │◀──────────────────┤                        │                       │</w:t>
      </w:r>
    </w:p>
    <w:p>
      <w:pPr>
        <w:shd w:fill="F2F2F2" w:val="clear"/>
        <w:spacing w:after="20" w:line="240"/>
        <w:ind w:left="360"/>
      </w:pPr>
      <w:r>
        <w:rPr>
          <w:rFonts w:ascii="Consolas" w:cs="Consolas" w:eastAsia="Consolas" w:hAnsi="Consolas"/>
          <w:sz w:val="18"/>
          <w:szCs w:val="18"/>
        </w:rPr>
        <w:t xml:space="preserve">   │  POST answers []  │                        │                       │</w:t>
      </w:r>
    </w:p>
    <w:p>
      <w:pPr>
        <w:shd w:fill="F2F2F2" w:val="clear"/>
        <w:spacing w:after="20" w:line="240"/>
        <w:ind w:left="360"/>
      </w:pPr>
      <w:r>
        <w:rPr>
          <w:rFonts w:ascii="Consolas" w:cs="Consolas" w:eastAsia="Consolas" w:hAnsi="Consolas"/>
          <w:sz w:val="18"/>
          <w:szCs w:val="18"/>
        </w:rPr>
        <w:t xml:space="preserve">   ├────────────────────────────────────────────▶ validate/save/eval    │</w:t>
      </w:r>
    </w:p>
    <w:p>
      <w:pPr>
        <w:shd w:fill="F2F2F2" w:val="clear"/>
        <w:spacing w:after="20" w:line="240"/>
        <w:ind w:left="360"/>
      </w:pPr>
      <w:r>
        <w:rPr>
          <w:rFonts w:ascii="Consolas" w:cs="Consolas" w:eastAsia="Consolas" w:hAnsi="Consolas"/>
          <w:sz w:val="18"/>
          <w:szCs w:val="18"/>
        </w:rPr>
        <w:t xml:space="preserve">   │   next questions  │                        │                       │</w:t>
      </w:r>
    </w:p>
    <w:p>
      <w:pPr>
        <w:shd w:fill="F2F2F2" w:val="clear"/>
        <w:spacing w:after="20" w:line="240"/>
        <w:ind w:left="360"/>
      </w:pPr>
      <w:r>
        <w:rPr>
          <w:rFonts w:ascii="Consolas" w:cs="Consolas" w:eastAsia="Consolas" w:hAnsi="Consolas"/>
          <w:sz w:val="18"/>
          <w:szCs w:val="18"/>
        </w:rPr>
        <w:t xml:space="preserve">   │◀────────────────────────────────────────────┤                      │</w:t>
      </w:r>
    </w:p>
    <w:p>
      <w:pPr>
        <w:shd w:fill="F2F2F2" w:val="clear"/>
        <w:spacing w:after="20" w:line="240"/>
        <w:ind w:left="360"/>
      </w:pPr>
      <w:r>
        <w:rPr>
          <w:rFonts w:ascii="Consolas" w:cs="Consolas" w:eastAsia="Consolas" w:hAnsi="Consolas"/>
          <w:sz w:val="18"/>
          <w:szCs w:val="18"/>
        </w:rPr>
        <w:t xml:space="preserve">   │        ...loop until status=Complete...    │                       │</w:t>
      </w:r>
    </w:p>
    <w:p>
      <w:pPr>
        <w:shd w:fill="F2F2F2" w:val="clear"/>
        <w:spacing w:after="20" w:line="240"/>
        <w:ind w:left="360"/>
      </w:pPr>
      <w:r>
        <w:rPr>
          <w:rFonts w:ascii="Consolas" w:cs="Consolas" w:eastAsia="Consolas" w:hAnsi="Consolas"/>
          <w:sz w:val="18"/>
          <w:szCs w:val="18"/>
        </w:rPr>
        <w:t xml:space="preserve">   │  POST submit      │                        │                       │</w:t>
      </w:r>
    </w:p>
    <w:p>
      <w:pPr>
        <w:shd w:fill="F2F2F2" w:val="clear"/>
        <w:spacing w:after="20" w:line="240"/>
        <w:ind w:left="360"/>
      </w:pPr>
      <w:r>
        <w:rPr>
          <w:rFonts w:ascii="Consolas" w:cs="Consolas" w:eastAsia="Consolas" w:hAnsi="Consolas"/>
          <w:sz w:val="18"/>
          <w:szCs w:val="18"/>
        </w:rPr>
        <w:t xml:space="preserve">   ├────────────────────────────────────────────────────────────────────▶</w:t>
      </w:r>
    </w:p>
    <w:p>
      <w:pPr>
        <w:shd w:fill="F2F2F2" w:val="clear"/>
        <w:spacing w:after="200" w:line="240"/>
        <w:ind w:left="360"/>
      </w:pPr>
      <w:r>
        <w:rPr>
          <w:rFonts w:ascii="Consolas" w:cs="Consolas" w:eastAsia="Consolas" w:hAnsi="Consolas"/>
          <w:sz w:val="18"/>
          <w:szCs w:val="18"/>
        </w:rPr>
        <w:t xml:space="preserve">   │                   │                        │        PendingReview  │</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Case status</w:t>
            </w:r>
          </w:p>
        </w:tc>
        <w:tc>
          <w:tcPr>
            <w:tcW w:type="dxa" w:w="6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InProgress</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Questionnaire loop active; unanswered visible questions remain</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QuestionnaireComplete</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All visible questions answered; awaiting submit</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PendingReview</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Submitted to clinical review workflow</w:t>
            </w:r>
          </w:p>
        </w:tc>
      </w:tr>
      <w:tr>
        <w:tc>
          <w:tcPr>
            <w:tcW w:type="dxa" w:w="28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Approved / Denied / Withdrawn</w:t>
            </w:r>
          </w:p>
        </w:tc>
        <w:tc>
          <w:tcPr>
            <w:tcW w:type="dxa" w:w="65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Terminal states set by the review workflow (out of scope here)</w:t>
            </w:r>
          </w:p>
        </w:tc>
      </w:tr>
    </w:tbl>
    <w:p>
      <w:pPr>
        <w:pStyle w:val="Heading1"/>
        <w:spacing w:after="200" w:before="360"/>
      </w:pPr>
      <w:r>
        <w:rPr>
          <w:rFonts w:ascii="Calibri" w:cs="Calibri" w:eastAsia="Calibri" w:hAnsi="Calibri"/>
          <w:b/>
          <w:bCs/>
          <w:color w:val="1F3864"/>
          <w:sz w:val="30"/>
          <w:szCs w:val="30"/>
        </w:rPr>
        <w:t xml:space="preserve">8. Security &amp; Compliance</w:t>
      </w:r>
    </w:p>
    <w:p>
      <w:pPr>
        <w:pStyle w:val="ListParagraph"/>
        <w:numPr>
          <w:ilvl w:val="0"/>
          <w:numId w:val="2"/>
        </w:numPr>
        <w:spacing w:after="100" w:line="276"/>
      </w:pPr>
      <w:r>
        <w:rPr>
          <w:rFonts w:ascii="Calibri" w:cs="Calibri" w:eastAsia="Calibri" w:hAnsi="Calibri"/>
          <w:sz w:val="22"/>
          <w:szCs w:val="22"/>
        </w:rPr>
        <w:t xml:space="preserve">Authentication: Microsoft Entra ID; JWT bearer on all endpoints. No anonymous access.</w:t>
      </w:r>
    </w:p>
    <w:p>
      <w:pPr>
        <w:pStyle w:val="ListParagraph"/>
        <w:numPr>
          <w:ilvl w:val="0"/>
          <w:numId w:val="2"/>
        </w:numPr>
        <w:spacing w:after="100" w:line="276"/>
      </w:pPr>
      <w:r>
        <w:rPr>
          <w:rFonts w:ascii="Calibri" w:cs="Calibri" w:eastAsia="Calibri" w:hAnsi="Calibri"/>
          <w:sz w:val="22"/>
          <w:szCs w:val="22"/>
        </w:rPr>
        <w:t xml:space="preserve">Authorization: policy-based; policies fail closed (explicit requirement handlers — no default-allow paths under endpoint routing).</w:t>
      </w:r>
    </w:p>
    <w:p>
      <w:pPr>
        <w:pStyle w:val="ListParagraph"/>
        <w:numPr>
          <w:ilvl w:val="0"/>
          <w:numId w:val="2"/>
        </w:numPr>
        <w:spacing w:after="100" w:line="276"/>
      </w:pPr>
      <w:r>
        <w:rPr>
          <w:rFonts w:ascii="Calibri" w:cs="Calibri" w:eastAsia="Calibri" w:hAnsi="Calibri"/>
          <w:sz w:val="22"/>
          <w:szCs w:val="22"/>
        </w:rPr>
        <w:t xml:space="preserve">PHI handling: MemberID/EnrollmentID are the only member identifiers stored; TLS 1.2+ in transit; TDE at rest; column-level encryption for member identifiers if required by the data classification review.</w:t>
      </w:r>
    </w:p>
    <w:p>
      <w:pPr>
        <w:pStyle w:val="ListParagraph"/>
        <w:numPr>
          <w:ilvl w:val="0"/>
          <w:numId w:val="2"/>
        </w:numPr>
        <w:spacing w:after="100" w:line="276"/>
      </w:pPr>
      <w:r>
        <w:rPr>
          <w:rFonts w:ascii="Calibri" w:cs="Calibri" w:eastAsia="Calibri" w:hAnsi="Calibri"/>
          <w:sz w:val="22"/>
          <w:szCs w:val="22"/>
        </w:rPr>
        <w:t xml:space="preserve">Attachments: private blob containers; access via short-lived SAS tokens issued by the API only; SHA-256 ContentHash verified on download to detect tampering.</w:t>
      </w:r>
    </w:p>
    <w:p>
      <w:pPr>
        <w:pStyle w:val="ListParagraph"/>
        <w:numPr>
          <w:ilvl w:val="0"/>
          <w:numId w:val="2"/>
        </w:numPr>
        <w:spacing w:after="100" w:line="276"/>
      </w:pPr>
      <w:r>
        <w:rPr>
          <w:rFonts w:ascii="Calibri" w:cs="Calibri" w:eastAsia="Calibri" w:hAnsi="Calibri"/>
          <w:sz w:val="22"/>
          <w:szCs w:val="22"/>
        </w:rPr>
        <w:t xml:space="preserve">Audit: temporal tables + soft deletes + UpdatedBy + answer Source provenance satisfy "who changed what, when, and why" without a separate audit framework.</w:t>
      </w:r>
    </w:p>
    <w:p>
      <w:pPr>
        <w:pStyle w:val="ListParagraph"/>
        <w:numPr>
          <w:ilvl w:val="0"/>
          <w:numId w:val="2"/>
        </w:numPr>
        <w:spacing w:after="100" w:line="276"/>
      </w:pPr>
      <w:r>
        <w:rPr>
          <w:rFonts w:ascii="Calibri" w:cs="Calibri" w:eastAsia="Calibri" w:hAnsi="Calibri"/>
          <w:sz w:val="22"/>
          <w:szCs w:val="22"/>
        </w:rPr>
        <w:t xml:space="preserve">SLA enforcement: DecisionDueDateTime stamped at creation (72h expedited / 7d standard); monitoring/alerting on approaching breaches is a review-workflow concern but the data contract lives here.</w:t>
      </w:r>
    </w:p>
    <w:p>
      <w:pPr>
        <w:pStyle w:val="ListParagraph"/>
        <w:numPr>
          <w:ilvl w:val="0"/>
          <w:numId w:val="2"/>
        </w:numPr>
        <w:spacing w:after="100" w:line="276"/>
      </w:pPr>
      <w:r>
        <w:rPr>
          <w:rFonts w:ascii="Calibri" w:cs="Calibri" w:eastAsia="Calibri" w:hAnsi="Calibri"/>
          <w:sz w:val="22"/>
          <w:szCs w:val="22"/>
        </w:rPr>
        <w:t xml:space="preserve">Input hygiene: all data access parameterized; answer payloads validated server-side against definitions before persistence.</w:t>
      </w:r>
    </w:p>
    <w:p>
      <w:pPr>
        <w:pStyle w:val="Heading1"/>
        <w:spacing w:after="200" w:before="360"/>
      </w:pPr>
      <w:r>
        <w:rPr>
          <w:rFonts w:ascii="Calibri" w:cs="Calibri" w:eastAsia="Calibri" w:hAnsi="Calibri"/>
          <w:b/>
          <w:bCs/>
          <w:color w:val="1F3864"/>
          <w:sz w:val="30"/>
          <w:szCs w:val="30"/>
        </w:rPr>
        <w:t xml:space="preserve">9. Non-Functional Requirements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7060"/>
      </w:tblGrid>
      <w:tr>
        <w:trPr>
          <w:tblHeader/>
        </w:trPr>
        <w:tc>
          <w:tcPr>
            <w:tcW w:type="dxa" w:w="2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Quality</w:t>
            </w:r>
          </w:p>
        </w:tc>
        <w:tc>
          <w:tcPr>
            <w:tcW w:type="dxa" w:w="70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Target / approach</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Availability</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Stateless API tier — scale-out behind load balancer; no sticky sessions</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Performance</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Loop endpoint p95 &lt; 300 ms at expected load; definition graph cacheable per Published version</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Scalability</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Per-case data volumes are small; growth is linear in case count; temporal history managed via retention policy</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Reliability</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Idempotent loop endpoint; optimistic concurrency on cases; retries safe</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Testability</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Rule evaluator is pure functions — exhaustive unit coverage of operators, AND/OR groups, repeats, cascade invalidation</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Maintainability</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One service owns skip logic; repository seam isolates SQL; definitions data-driven (no code deploys for new questionnaires)</w:t>
            </w:r>
          </w:p>
        </w:tc>
      </w:tr>
      <w:tr>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Data retention</w:t>
            </w:r>
          </w:p>
        </w:tc>
        <w:tc>
          <w:tcPr>
            <w:tcW w:type="dxa" w:w="70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Temporal history retained per regulatory schedule (define with compliance — recommend ≥ 10 years for PA records)</w:t>
            </w:r>
          </w:p>
        </w:tc>
      </w:tr>
    </w:tbl>
    <w:p>
      <w:pPr>
        <w:pStyle w:val="Heading1"/>
        <w:spacing w:after="200" w:before="360"/>
      </w:pPr>
      <w:r>
        <w:rPr>
          <w:rFonts w:ascii="Calibri" w:cs="Calibri" w:eastAsia="Calibri" w:hAnsi="Calibri"/>
          <w:b/>
          <w:bCs/>
          <w:color w:val="1F3864"/>
          <w:sz w:val="30"/>
          <w:szCs w:val="30"/>
        </w:rPr>
        <w:t xml:space="preserve">10. Deferred Capabilities &amp; Re-entry Points</w:t>
      </w:r>
    </w:p>
    <w:p>
      <w:pPr>
        <w:pStyle w:val="Heading2"/>
        <w:spacing w:after="160" w:before="280"/>
      </w:pPr>
      <w:r>
        <w:rPr>
          <w:rFonts w:ascii="Calibri" w:cs="Calibri" w:eastAsia="Calibri" w:hAnsi="Calibri"/>
          <w:b/>
          <w:bCs/>
          <w:color w:val="2E5B9F"/>
          <w:sz w:val="25"/>
          <w:szCs w:val="25"/>
        </w:rPr>
        <w:t xml:space="preserve">10.1 FHIR / Da Vinci conformance</w:t>
      </w:r>
    </w:p>
    <w:p>
      <w:pPr>
        <w:spacing w:after="160" w:line="276"/>
      </w:pPr>
      <w:r>
        <w:rPr>
          <w:rFonts w:ascii="Calibri" w:cs="Calibri" w:eastAsia="Calibri" w:hAnsi="Calibri"/>
          <w:color w:val="000000"/>
          <w:sz w:val="22"/>
          <w:szCs w:val="22"/>
        </w:rPr>
        <w:t xml:space="preserve">FHIR was removed from the baseline: no CanonicalUrl, LinkId, frozen FHIR JSON snapshots, or CRD/DTR/PAS correlation keys. The service boundaries were nonetheless drawn on Da Vinci responsibility lines, so conformance later is a serialization layer: map CMS_Questions → Questionnaire.item (QuestionCode → linkId), CMS_RuleGroups/Rules → enableWhen/enableBehavior, CMS_CaseAnswers → QuestionnaireResponse. No schema restructuring is required; add external correlation columns to CMS_Cases when integration lands.</w:t>
      </w:r>
    </w:p>
    <w:p>
      <w:pPr>
        <w:pStyle w:val="Heading2"/>
        <w:spacing w:after="160" w:before="280"/>
      </w:pPr>
      <w:r>
        <w:rPr>
          <w:rFonts w:ascii="Calibri" w:cs="Calibri" w:eastAsia="Calibri" w:hAnsi="Calibri"/>
          <w:b/>
          <w:bCs/>
          <w:color w:val="2E5B9F"/>
          <w:sz w:val="25"/>
          <w:szCs w:val="25"/>
        </w:rPr>
        <w:t xml:space="preserve">10.2 Service-to-questionnaire routing (CMS_ServiceQuestionnaireMappings)</w:t>
      </w:r>
    </w:p>
    <w:p>
      <w:pPr>
        <w:spacing w:after="160" w:line="276"/>
      </w:pPr>
      <w:r>
        <w:rPr>
          <w:rFonts w:ascii="Calibri" w:cs="Calibri" w:eastAsia="Calibri" w:hAnsi="Calibri"/>
          <w:color w:val="000000"/>
          <w:sz w:val="22"/>
          <w:szCs w:val="22"/>
        </w:rPr>
        <w:t xml:space="preserve">Cut from this phase because current scope has a single questionnaire and no automated routing requirement. Questionnaire selection is encapsulated in one method — ResolveQuestionnaire(procedureCode, diagnosisCode, receivedDate) — whose current implementation returns the active Published questionnaire. If routing rules materialize (different questionnaires per CPT/ICD-10 combination), the mapping table is reintroduced and only that method changes; no callers and no case data migrate.</w:t>
      </w:r>
    </w:p>
    <w:p>
      <w:pPr>
        <w:pStyle w:val="Heading2"/>
        <w:spacing w:after="160" w:before="280"/>
      </w:pPr>
      <w:r>
        <w:rPr>
          <w:rFonts w:ascii="Calibri" w:cs="Calibri" w:eastAsia="Calibri" w:hAnsi="Calibri"/>
          <w:b/>
          <w:bCs/>
          <w:color w:val="2E5B9F"/>
          <w:sz w:val="25"/>
          <w:szCs w:val="25"/>
        </w:rPr>
        <w:t xml:space="preserve">10.3 Other candidates</w:t>
      </w:r>
    </w:p>
    <w:p>
      <w:pPr>
        <w:pStyle w:val="ListParagraph"/>
        <w:numPr>
          <w:ilvl w:val="0"/>
          <w:numId w:val="2"/>
        </w:numPr>
        <w:spacing w:after="100" w:line="276"/>
      </w:pPr>
      <w:r>
        <w:rPr>
          <w:rFonts w:ascii="Calibri" w:cs="Calibri" w:eastAsia="Calibri" w:hAnsi="Calibri"/>
          <w:sz w:val="22"/>
          <w:szCs w:val="22"/>
        </w:rPr>
        <w:t xml:space="preserve">Questionnaire authoring UI with Draft preview and publish workflow.</w:t>
      </w:r>
    </w:p>
    <w:p>
      <w:pPr>
        <w:pStyle w:val="ListParagraph"/>
        <w:numPr>
          <w:ilvl w:val="0"/>
          <w:numId w:val="2"/>
        </w:numPr>
        <w:spacing w:after="100" w:line="276"/>
      </w:pPr>
      <w:r>
        <w:rPr>
          <w:rFonts w:ascii="Calibri" w:cs="Calibri" w:eastAsia="Calibri" w:hAnsi="Calibri"/>
          <w:sz w:val="22"/>
          <w:szCs w:val="22"/>
        </w:rPr>
        <w:t xml:space="preserve">Auto-approval rules engine consuming completed answer sets.</w:t>
      </w:r>
    </w:p>
    <w:p>
      <w:pPr>
        <w:pStyle w:val="ListParagraph"/>
        <w:numPr>
          <w:ilvl w:val="0"/>
          <w:numId w:val="2"/>
        </w:numPr>
        <w:spacing w:after="100" w:line="276"/>
      </w:pPr>
      <w:r>
        <w:rPr>
          <w:rFonts w:ascii="Calibri" w:cs="Calibri" w:eastAsia="Calibri" w:hAnsi="Calibri"/>
          <w:sz w:val="22"/>
          <w:szCs w:val="22"/>
        </w:rPr>
        <w:t xml:space="preserve">Prepopulation service feeding answers with Source = Prepopulated; agent-assisted intake feeding Source = AgentSuggested (schema already supports both).</w:t>
      </w:r>
    </w:p>
    <w:p>
      <w:pPr>
        <w:pStyle w:val="Heading1"/>
        <w:spacing w:after="200" w:before="360"/>
      </w:pPr>
      <w:r>
        <w:rPr>
          <w:rFonts w:ascii="Calibri" w:cs="Calibri" w:eastAsia="Calibri" w:hAnsi="Calibri"/>
          <w:b/>
          <w:bCs/>
          <w:color w:val="1F3864"/>
          <w:sz w:val="30"/>
          <w:szCs w:val="30"/>
        </w:rPr>
        <w:t xml:space="preserve">11. Risks &amp; Mitigations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300"/>
        <w:gridCol w:w="4360"/>
      </w:tblGrid>
      <w:tr>
        <w:trPr>
          <w:tblHeader/>
        </w:trPr>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Risk</w:t>
            </w:r>
          </w:p>
        </w:tc>
        <w:tc>
          <w:tcPr>
            <w:tcW w:type="dxa" w:w="2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Impact</w:t>
            </w:r>
          </w:p>
        </w:tc>
        <w:tc>
          <w:tcPr>
            <w:tcW w:type="dxa" w:w="43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Mitigation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Published version edited in place</w:t>
            </w:r>
          </w:p>
        </w:tc>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Audit integrity broken</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Immutability trigger + publish checklist; changes force a new version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Sparse typed columns hold zero or two values</w:t>
            </w:r>
          </w:p>
        </w:tc>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Ambiguous rules/answers</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CHECK constraints (Section 4.2) + service validation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Stale answers survive rule changes mid-case</w:t>
            </w:r>
          </w:p>
        </w:tc>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Invalid completed cases</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Cascade invalidation is a core loop step, unit-tested</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Temporal history growth</w:t>
            </w:r>
          </w:p>
        </w:tc>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Storage cost</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Retention policy on history tables; history is compressible and cold</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Single questionnaire assumption proves wrong late</w:t>
            </w:r>
          </w:p>
        </w:tc>
        <w:tc>
          <w:tcPr>
            <w:tcW w:type="dxa" w:w="23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Rework pressure</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ResolveQuestionnaire seam bounds the change to one method + one table (10.2)</w:t>
            </w:r>
          </w:p>
        </w:tc>
      </w:tr>
    </w:tbl>
    <w:p>
      <w:pPr>
        <w:pStyle w:val="Heading1"/>
        <w:spacing w:after="200" w:before="360"/>
      </w:pPr>
      <w:r>
        <w:rPr>
          <w:rFonts w:ascii="Calibri" w:cs="Calibri" w:eastAsia="Calibri" w:hAnsi="Calibri"/>
          <w:b/>
          <w:bCs/>
          <w:color w:val="1F3864"/>
          <w:sz w:val="30"/>
          <w:szCs w:val="30"/>
        </w:rPr>
        <w:t xml:space="preserve">12. Approval</w:t>
      </w:r>
    </w:p>
    <w:p>
      <w:pPr>
        <w:spacing w:after="160" w:line="276"/>
      </w:pPr>
      <w:r>
        <w:rPr>
          <w:rFonts w:ascii="Calibri" w:cs="Calibri" w:eastAsia="Calibri" w:hAnsi="Calibri"/>
          <w:color w:val="000000"/>
          <w:sz w:val="22"/>
          <w:szCs w:val="22"/>
        </w:rPr>
        <w:t xml:space="preserve">Approval of this document constitutes acceptance of decisions D1–D6 (Section 1.1), the CMS_ data model (Section 4), and the deferral of FHIR conformance and questionnaire routing to a later phase (Section 10).</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3000"/>
        <w:gridCol w:w="2960"/>
      </w:tblGrid>
      <w:tr>
        <w:trPr>
          <w:tblHeader/>
        </w:trPr>
        <w:tc>
          <w:tcPr>
            <w:tcW w:type="dxa" w:w="34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Role</w:t>
            </w:r>
          </w:p>
        </w:tc>
        <w:tc>
          <w:tcPr>
            <w:tcW w:type="dxa" w:w="3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Name</w:t>
            </w:r>
          </w:p>
        </w:tc>
        <w:tc>
          <w:tcPr>
            <w:tcW w:type="dxa" w:w="29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Signature / Date</w:t>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Enterprise Architect</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
            </w:r>
          </w:p>
        </w:tc>
        <w:tc>
          <w:tcPr>
            <w:tcW w:type="dxa" w:w="2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DBA Lead</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
            </w:r>
          </w:p>
        </w:tc>
        <w:tc>
          <w:tcPr>
            <w:tcW w:type="dxa" w:w="2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Security Lead</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
            </w:r>
          </w:p>
        </w:tc>
        <w:tc>
          <w:tcPr>
            <w:tcW w:type="dxa" w:w="2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
            </w:r>
          </w:p>
        </w:tc>
      </w:tr>
      <w:tr>
        <w:tc>
          <w:tcPr>
            <w:tcW w:type="dxa" w:w="34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Author — Lead Application Architect</w:t>
            </w:r>
          </w:p>
        </w:tc>
        <w:tc>
          <w:tcPr>
            <w:tcW w:type="dxa" w:w="300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Santosh Gunturu</w:t>
            </w:r>
          </w:p>
        </w:tc>
        <w:tc>
          <w:tcPr>
            <w:tcW w:type="dxa" w:w="2960"/>
            <w:tcMar>
              <w:top w:type="dxa" w:w="60"/>
              <w:left w:type="dxa" w:w="100"/>
              <w:bottom w:type="dxa" w:w="60"/>
              <w:right w:type="dxa" w:w="100"/>
            </w:tcMar>
          </w:tcPr>
          <w:p>
            <w:pPr>
              <w:spacing w:after="0" w:line="252"/>
            </w:pPr>
            <w:r>
              <w:rPr>
                <w:rFonts w:ascii="Calibri" w:cs="Calibri" w:eastAsia="Calibri" w:hAnsi="Calibri"/>
                <w:b w:val="false"/>
                <w:bCs w:val="false"/>
                <w:color w:val="000000"/>
                <w:sz w:val="19"/>
                <w:szCs w:val="19"/>
              </w:rPr>
              <w:t xml:space="preserve"/>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2026-07-21T14:14:56.437Z</dcterms:created>
  <dcterms:modified xsi:type="dcterms:W3CDTF">2026-07-21T14:14:56.437Z</dcterms:modified>
</cp:coreProperties>
</file>

<file path=docProps/custom.xml><?xml version="1.0" encoding="utf-8"?>
<Properties xmlns="http://schemas.openxmlformats.org/officeDocument/2006/custom-properties" xmlns:vt="http://schemas.openxmlformats.org/officeDocument/2006/docPropsVTypes"/>
</file>