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2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9969500" cy="838200"/>
                <wp:effectExtent l="9525" t="0" r="3175" b="952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969500" cy="838200"/>
                          <a:chExt cx="9969500" cy="8382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99695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0" h="838200">
                                <a:moveTo>
                                  <a:pt x="6350" y="0"/>
                                </a:moveTo>
                                <a:lnTo>
                                  <a:pt x="6350" y="838199"/>
                                </a:lnTo>
                              </a:path>
                              <a:path w="9969500" h="838200">
                                <a:moveTo>
                                  <a:pt x="0" y="6350"/>
                                </a:moveTo>
                                <a:lnTo>
                                  <a:pt x="9969499" y="6350"/>
                                </a:lnTo>
                              </a:path>
                              <a:path w="9969500" h="838200">
                                <a:moveTo>
                                  <a:pt x="0" y="831850"/>
                                </a:moveTo>
                                <a:lnTo>
                                  <a:pt x="9969499" y="8318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33" y="264421"/>
                            <a:ext cx="1851983" cy="393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2279649" y="6350"/>
                            <a:ext cx="7683500" cy="825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4121" w:right="0" w:firstLine="0"/>
                                <w:jc w:val="left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80000"/>
                                  <w:sz w:val="32"/>
                                </w:rPr>
                                <w:t>State</w:t>
                              </w:r>
                              <w:r>
                                <w:rPr>
                                  <w:rFonts w:ascii="Arial"/>
                                  <w:b/>
                                  <w:color w:val="980000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980000"/>
                                  <w:sz w:val="32"/>
                                </w:rPr>
                                <w:t>Wise</w:t>
                              </w:r>
                              <w:r>
                                <w:rPr>
                                  <w:rFonts w:ascii="Arial"/>
                                  <w:b/>
                                  <w:color w:val="980000"/>
                                  <w:spacing w:val="-1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980000"/>
                                  <w:sz w:val="32"/>
                                </w:rPr>
                                <w:t>Applicability</w:t>
                              </w:r>
                              <w:r>
                                <w:rPr>
                                  <w:rFonts w:ascii="Arial"/>
                                  <w:b/>
                                  <w:color w:val="980000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980000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980000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980000"/>
                                  <w:sz w:val="32"/>
                                </w:rPr>
                                <w:t>Contribution</w:t>
                              </w:r>
                              <w:r>
                                <w:rPr>
                                  <w:rFonts w:ascii="Arial"/>
                                  <w:b/>
                                  <w:color w:val="980000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980000"/>
                                  <w:sz w:val="32"/>
                                </w:rPr>
                                <w:t>Rate</w:t>
                              </w:r>
                              <w:r>
                                <w:rPr>
                                  <w:rFonts w:ascii="Arial"/>
                                  <w:b/>
                                  <w:color w:val="980000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980000"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980000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980000"/>
                                  <w:spacing w:val="-5"/>
                                  <w:sz w:val="32"/>
                                </w:rPr>
                                <w:t>LWF</w:t>
                              </w:r>
                            </w:p>
                            <w:p>
                              <w:pPr>
                                <w:spacing w:before="0"/>
                                <w:ind w:left="917" w:right="86" w:firstLine="311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following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represents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applicability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LWF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various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states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respect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  <w:u w:val="single"/>
                                </w:rPr>
                                <w:t>Commercial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  <w:u w:val="single"/>
                                </w:rPr>
                                <w:t>Establishment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  <w:u w:val="single"/>
                                </w:rPr>
                                <w:t>only</w:t>
                              </w:r>
                              <w:r>
                                <w:rPr>
                                  <w:sz w:val="20"/>
                                </w:rPr>
                                <w:t>. For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Factories,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Transporters,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Bus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Providers,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Plantations,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Workshops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Please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provisions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applicable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LWF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Act.</w:t>
                              </w:r>
                            </w:p>
                            <w:p>
                              <w:pPr>
                                <w:spacing w:before="0"/>
                                <w:ind w:left="0" w:right="86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Call: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+91-9899600605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color w:val="1154CC"/>
                                    <w:sz w:val="20"/>
                                    <w:u w:val="thick" w:color="1154CC"/>
                                  </w:rPr>
                                  <w:t>help@setindiabiz.com</w:t>
                                </w:r>
                              </w:hyperlink>
                              <w:r>
                                <w:rPr>
                                  <w:color w:val="1154C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85pt;height:66pt;mso-position-horizontal-relative:char;mso-position-vertical-relative:line" id="docshapegroup2" coordorigin="0,0" coordsize="15700,1320">
                <v:shape style="position:absolute;left:0;top:0;width:15700;height:1320" id="docshape3" coordorigin="0,0" coordsize="15700,1320" path="m10,0l10,1320m0,10l15700,10m0,1310l15700,1310e" filled="false" stroked="true" strokeweight="1.0pt" strokecolor="#f2f2f2">
                  <v:path arrowok="t"/>
                  <v:stroke dashstyle="solid"/>
                </v:shape>
                <v:shape style="position:absolute;left:332;top:416;width:2917;height:621" type="#_x0000_t75" id="docshape4" stroked="false">
                  <v:imagedata r:id="rId6" o:title=""/>
                </v:shape>
                <v:shape style="position:absolute;left:3590;top:10;width:12100;height:1300" type="#_x0000_t202" id="docshape5" filled="false" stroked="true" strokeweight="1.0pt" strokecolor="#f2f2f2">
                  <v:textbox inset="0,0,0,0">
                    <w:txbxContent>
                      <w:p>
                        <w:pPr>
                          <w:spacing w:before="113"/>
                          <w:ind w:left="4121" w:right="0" w:firstLine="0"/>
                          <w:jc w:val="left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980000"/>
                            <w:sz w:val="32"/>
                          </w:rPr>
                          <w:t>State</w:t>
                        </w:r>
                        <w:r>
                          <w:rPr>
                            <w:rFonts w:ascii="Arial"/>
                            <w:b/>
                            <w:color w:val="980000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980000"/>
                            <w:sz w:val="32"/>
                          </w:rPr>
                          <w:t>Wise</w:t>
                        </w:r>
                        <w:r>
                          <w:rPr>
                            <w:rFonts w:ascii="Arial"/>
                            <w:b/>
                            <w:color w:val="980000"/>
                            <w:spacing w:val="-16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980000"/>
                            <w:sz w:val="32"/>
                          </w:rPr>
                          <w:t>Applicability</w:t>
                        </w:r>
                        <w:r>
                          <w:rPr>
                            <w:rFonts w:ascii="Arial"/>
                            <w:b/>
                            <w:color w:val="980000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980000"/>
                            <w:sz w:val="32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980000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980000"/>
                            <w:sz w:val="32"/>
                          </w:rPr>
                          <w:t>Contribution</w:t>
                        </w:r>
                        <w:r>
                          <w:rPr>
                            <w:rFonts w:ascii="Arial"/>
                            <w:b/>
                            <w:color w:val="980000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980000"/>
                            <w:sz w:val="32"/>
                          </w:rPr>
                          <w:t>Rate</w:t>
                        </w:r>
                        <w:r>
                          <w:rPr>
                            <w:rFonts w:ascii="Arial"/>
                            <w:b/>
                            <w:color w:val="980000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980000"/>
                            <w:sz w:val="3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980000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980000"/>
                            <w:spacing w:val="-5"/>
                            <w:sz w:val="32"/>
                          </w:rPr>
                          <w:t>LWF</w:t>
                        </w:r>
                      </w:p>
                      <w:p>
                        <w:pPr>
                          <w:spacing w:before="0"/>
                          <w:ind w:left="917" w:right="86" w:firstLine="311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following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table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represents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applicability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LWF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various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states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with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respect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0"/>
                            <w:u w:val="single"/>
                          </w:rPr>
                          <w:t>Commercial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0"/>
                            <w:u w:val="single"/>
                          </w:rPr>
                          <w:t>Establishment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0"/>
                            <w:u w:val="single"/>
                          </w:rPr>
                          <w:t>only</w:t>
                        </w:r>
                        <w:r>
                          <w:rPr>
                            <w:sz w:val="20"/>
                          </w:rPr>
                          <w:t>. For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Factories,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Transporters,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Bus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Service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Providers,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Plantations,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Workshops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Please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provisions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applicable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LWF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Act.</w:t>
                        </w:r>
                      </w:p>
                      <w:p>
                        <w:pPr>
                          <w:spacing w:before="0"/>
                          <w:ind w:left="0" w:right="86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Call: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+91-9899600605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or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Email: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hyperlink r:id="rId7">
                          <w:r>
                            <w:rPr>
                              <w:color w:val="1154CC"/>
                              <w:sz w:val="20"/>
                              <w:u w:val="thick" w:color="1154CC"/>
                            </w:rPr>
                            <w:t>help@setindiabiz.com</w:t>
                          </w:r>
                        </w:hyperlink>
                        <w:r>
                          <w:rPr>
                            <w:color w:val="1154C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support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"/>
        <w:rPr>
          <w:rFonts w:ascii="Times New Roman"/>
          <w:sz w:val="15"/>
        </w:rPr>
      </w:pPr>
    </w:p>
    <w:tbl>
      <w:tblPr>
        <w:tblW w:w="0" w:type="auto"/>
        <w:jc w:val="left"/>
        <w:tblInd w:w="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0"/>
        <w:gridCol w:w="1260"/>
        <w:gridCol w:w="2400"/>
        <w:gridCol w:w="1360"/>
        <w:gridCol w:w="1540"/>
        <w:gridCol w:w="1640"/>
        <w:gridCol w:w="2720"/>
        <w:gridCol w:w="2960"/>
      </w:tblGrid>
      <w:tr>
        <w:trPr>
          <w:trHeight w:val="639" w:hRule="atLeast"/>
        </w:trPr>
        <w:tc>
          <w:tcPr>
            <w:tcW w:w="1820" w:type="dxa"/>
            <w:shd w:val="clear" w:color="auto" w:fill="1154CC"/>
          </w:tcPr>
          <w:p>
            <w:pPr>
              <w:pStyle w:val="TableParagraph"/>
              <w:spacing w:before="101"/>
              <w:ind w:left="86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State</w:t>
            </w:r>
          </w:p>
        </w:tc>
        <w:tc>
          <w:tcPr>
            <w:tcW w:w="1260" w:type="dxa"/>
            <w:shd w:val="clear" w:color="auto" w:fill="1154CC"/>
          </w:tcPr>
          <w:p>
            <w:pPr>
              <w:pStyle w:val="TableParagraph"/>
              <w:spacing w:before="101"/>
              <w:ind w:right="250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Employee Threshold</w:t>
            </w:r>
          </w:p>
        </w:tc>
        <w:tc>
          <w:tcPr>
            <w:tcW w:w="2400" w:type="dxa"/>
            <w:shd w:val="clear" w:color="auto" w:fill="1154CC"/>
          </w:tcPr>
          <w:p>
            <w:pPr>
              <w:pStyle w:val="TableParagraph"/>
              <w:spacing w:before="101"/>
              <w:ind w:right="91"/>
              <w:rPr>
                <w:sz w:val="20"/>
              </w:rPr>
            </w:pPr>
            <w:r>
              <w:rPr>
                <w:color w:val="FFFFFF"/>
                <w:sz w:val="20"/>
              </w:rPr>
              <w:t>Monthly Salary Threshold</w:t>
            </w:r>
            <w:r>
              <w:rPr>
                <w:color w:val="FFFFFF"/>
                <w:spacing w:val="-14"/>
                <w:sz w:val="20"/>
              </w:rPr>
              <w:t> </w:t>
            </w:r>
            <w:r>
              <w:rPr>
                <w:color w:val="FFFFFF"/>
                <w:sz w:val="20"/>
              </w:rPr>
              <w:t>for</w:t>
            </w:r>
            <w:r>
              <w:rPr>
                <w:color w:val="FFFFFF"/>
                <w:spacing w:val="-14"/>
                <w:sz w:val="20"/>
              </w:rPr>
              <w:t> </w:t>
            </w:r>
            <w:r>
              <w:rPr>
                <w:color w:val="FFFFFF"/>
                <w:sz w:val="20"/>
              </w:rPr>
              <w:t>Coverage</w:t>
            </w:r>
          </w:p>
        </w:tc>
        <w:tc>
          <w:tcPr>
            <w:tcW w:w="1360" w:type="dxa"/>
            <w:shd w:val="clear" w:color="auto" w:fill="1154CC"/>
          </w:tcPr>
          <w:p>
            <w:pPr>
              <w:pStyle w:val="TableParagraph"/>
              <w:spacing w:before="101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Employer Contribution</w:t>
            </w:r>
          </w:p>
        </w:tc>
        <w:tc>
          <w:tcPr>
            <w:tcW w:w="1540" w:type="dxa"/>
            <w:shd w:val="clear" w:color="auto" w:fill="1154CC"/>
          </w:tcPr>
          <w:p>
            <w:pPr>
              <w:pStyle w:val="TableParagraph"/>
              <w:spacing w:before="101"/>
              <w:ind w:left="86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Employee Contribution</w:t>
            </w:r>
          </w:p>
        </w:tc>
        <w:tc>
          <w:tcPr>
            <w:tcW w:w="1640" w:type="dxa"/>
            <w:shd w:val="clear" w:color="auto" w:fill="1154CC"/>
          </w:tcPr>
          <w:p>
            <w:pPr>
              <w:pStyle w:val="TableParagraph"/>
              <w:spacing w:before="101"/>
              <w:ind w:left="91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Frequency</w:t>
            </w:r>
          </w:p>
        </w:tc>
        <w:tc>
          <w:tcPr>
            <w:tcW w:w="2720" w:type="dxa"/>
            <w:shd w:val="clear" w:color="auto" w:fill="1154CC"/>
          </w:tcPr>
          <w:p>
            <w:pPr>
              <w:pStyle w:val="TableParagraph"/>
              <w:spacing w:before="101"/>
              <w:ind w:left="86"/>
              <w:rPr>
                <w:sz w:val="20"/>
              </w:rPr>
            </w:pPr>
            <w:r>
              <w:rPr>
                <w:color w:val="FFFFFF"/>
                <w:sz w:val="20"/>
              </w:rPr>
              <w:t>Deduction</w:t>
            </w:r>
            <w:r>
              <w:rPr>
                <w:color w:val="FFFFFF"/>
                <w:spacing w:val="-9"/>
                <w:sz w:val="20"/>
              </w:rPr>
              <w:t> </w:t>
            </w:r>
            <w:r>
              <w:rPr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960" w:type="dxa"/>
            <w:shd w:val="clear" w:color="auto" w:fill="1154CC"/>
          </w:tcPr>
          <w:p>
            <w:pPr>
              <w:pStyle w:val="TableParagraph"/>
              <w:spacing w:before="101"/>
              <w:rPr>
                <w:sz w:val="20"/>
              </w:rPr>
            </w:pPr>
            <w:r>
              <w:rPr>
                <w:color w:val="FFFFFF"/>
                <w:sz w:val="20"/>
              </w:rPr>
              <w:t>Return</w:t>
            </w:r>
            <w:r>
              <w:rPr>
                <w:color w:val="FFFFFF"/>
                <w:spacing w:val="-8"/>
                <w:sz w:val="20"/>
              </w:rPr>
              <w:t> </w:t>
            </w:r>
            <w:r>
              <w:rPr>
                <w:color w:val="FFFFFF"/>
                <w:spacing w:val="-4"/>
                <w:sz w:val="20"/>
              </w:rPr>
              <w:t>Date</w:t>
            </w:r>
          </w:p>
        </w:tc>
      </w:tr>
      <w:tr>
        <w:trPr>
          <w:trHeight w:val="400" w:hRule="atLeast"/>
        </w:trPr>
        <w:tc>
          <w:tcPr>
            <w:tcW w:w="1820" w:type="dxa"/>
          </w:tcPr>
          <w:p>
            <w:pPr>
              <w:pStyle w:val="TableParagraph"/>
              <w:spacing w:before="96"/>
              <w:ind w:left="86"/>
              <w:rPr>
                <w:sz w:val="20"/>
              </w:rPr>
            </w:pPr>
            <w:r>
              <w:rPr>
                <w:sz w:val="20"/>
              </w:rPr>
              <w:t>Andhra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Pradesh</w:t>
            </w:r>
          </w:p>
        </w:tc>
        <w:tc>
          <w:tcPr>
            <w:tcW w:w="1260" w:type="dxa"/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00" w:type="dxa"/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Employees</w:t>
            </w:r>
          </w:p>
        </w:tc>
        <w:tc>
          <w:tcPr>
            <w:tcW w:w="1360" w:type="dxa"/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30</w:t>
            </w:r>
          </w:p>
        </w:tc>
        <w:tc>
          <w:tcPr>
            <w:tcW w:w="1540" w:type="dxa"/>
          </w:tcPr>
          <w:p>
            <w:pPr>
              <w:pStyle w:val="TableParagraph"/>
              <w:spacing w:before="96"/>
              <w:ind w:left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70</w:t>
            </w:r>
          </w:p>
        </w:tc>
        <w:tc>
          <w:tcPr>
            <w:tcW w:w="1640" w:type="dxa"/>
          </w:tcPr>
          <w:p>
            <w:pPr>
              <w:pStyle w:val="TableParagraph"/>
              <w:spacing w:before="96"/>
              <w:ind w:left="91"/>
              <w:rPr>
                <w:sz w:val="20"/>
              </w:rPr>
            </w:pPr>
            <w:r>
              <w:rPr>
                <w:spacing w:val="-2"/>
                <w:sz w:val="20"/>
              </w:rPr>
              <w:t>Yearly</w:t>
            </w:r>
          </w:p>
        </w:tc>
        <w:tc>
          <w:tcPr>
            <w:tcW w:w="2720" w:type="dxa"/>
          </w:tcPr>
          <w:p>
            <w:pPr>
              <w:pStyle w:val="TableParagraph"/>
              <w:spacing w:before="96"/>
              <w:ind w:left="86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December</w:t>
            </w:r>
          </w:p>
        </w:tc>
        <w:tc>
          <w:tcPr>
            <w:tcW w:w="2960" w:type="dxa"/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January</w:t>
            </w:r>
          </w:p>
        </w:tc>
      </w:tr>
      <w:tr>
        <w:trPr>
          <w:trHeight w:val="420" w:hRule="atLeast"/>
        </w:trPr>
        <w:tc>
          <w:tcPr>
            <w:tcW w:w="1820" w:type="dxa"/>
          </w:tcPr>
          <w:p>
            <w:pPr>
              <w:pStyle w:val="TableParagraph"/>
              <w:spacing w:before="101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Chandigarh</w:t>
            </w:r>
          </w:p>
        </w:tc>
        <w:tc>
          <w:tcPr>
            <w:tcW w:w="1260" w:type="dxa"/>
          </w:tcPr>
          <w:p>
            <w:pPr>
              <w:pStyle w:val="TableParagraph"/>
              <w:spacing w:before="10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00" w:type="dxa"/>
          </w:tcPr>
          <w:p>
            <w:pPr>
              <w:pStyle w:val="TableParagraph"/>
              <w:spacing w:before="101"/>
              <w:rPr>
                <w:sz w:val="20"/>
              </w:rPr>
            </w:pPr>
            <w:r>
              <w:rPr>
                <w:w w:val="90"/>
                <w:sz w:val="20"/>
              </w:rPr>
              <w:t>Less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Than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₹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15,000/-</w:t>
            </w:r>
          </w:p>
        </w:tc>
        <w:tc>
          <w:tcPr>
            <w:tcW w:w="1360" w:type="dxa"/>
          </w:tcPr>
          <w:p>
            <w:pPr>
              <w:pStyle w:val="TableParagraph"/>
              <w:spacing w:before="101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3"/>
                <w:w w:val="85"/>
                <w:sz w:val="20"/>
              </w:rPr>
              <w:t> </w:t>
            </w:r>
            <w:r>
              <w:rPr>
                <w:spacing w:val="-12"/>
                <w:w w:val="85"/>
                <w:sz w:val="20"/>
              </w:rPr>
              <w:t>5</w:t>
            </w:r>
          </w:p>
        </w:tc>
        <w:tc>
          <w:tcPr>
            <w:tcW w:w="1540" w:type="dxa"/>
          </w:tcPr>
          <w:p>
            <w:pPr>
              <w:pStyle w:val="TableParagraph"/>
              <w:spacing w:before="101"/>
              <w:ind w:left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20</w:t>
            </w:r>
          </w:p>
        </w:tc>
        <w:tc>
          <w:tcPr>
            <w:tcW w:w="1640" w:type="dxa"/>
          </w:tcPr>
          <w:p>
            <w:pPr>
              <w:pStyle w:val="TableParagraph"/>
              <w:spacing w:before="101"/>
              <w:ind w:left="91"/>
              <w:rPr>
                <w:sz w:val="20"/>
              </w:rPr>
            </w:pPr>
            <w:r>
              <w:rPr>
                <w:spacing w:val="-2"/>
                <w:sz w:val="20"/>
              </w:rPr>
              <w:t>Monthly</w:t>
            </w:r>
          </w:p>
        </w:tc>
        <w:tc>
          <w:tcPr>
            <w:tcW w:w="2720" w:type="dxa"/>
          </w:tcPr>
          <w:p>
            <w:pPr>
              <w:pStyle w:val="TableParagraph"/>
              <w:spacing w:before="101"/>
              <w:ind w:left="86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Month</w:t>
            </w:r>
          </w:p>
        </w:tc>
        <w:tc>
          <w:tcPr>
            <w:tcW w:w="2960" w:type="dxa"/>
          </w:tcPr>
          <w:p>
            <w:pPr>
              <w:pStyle w:val="TableParagraph"/>
              <w:spacing w:before="101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October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April</w:t>
            </w:r>
          </w:p>
        </w:tc>
      </w:tr>
      <w:tr>
        <w:trPr>
          <w:trHeight w:val="400" w:hRule="atLeast"/>
        </w:trPr>
        <w:tc>
          <w:tcPr>
            <w:tcW w:w="1820" w:type="dxa"/>
          </w:tcPr>
          <w:p>
            <w:pPr>
              <w:pStyle w:val="TableParagraph"/>
              <w:spacing w:before="86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Chhattisgarh</w:t>
            </w:r>
          </w:p>
        </w:tc>
        <w:tc>
          <w:tcPr>
            <w:tcW w:w="1260" w:type="dxa"/>
          </w:tcPr>
          <w:p>
            <w:pPr>
              <w:pStyle w:val="TableParagraph"/>
              <w:spacing w:before="8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00" w:type="dxa"/>
          </w:tcPr>
          <w:p>
            <w:pPr>
              <w:pStyle w:val="TableParagraph"/>
              <w:spacing w:before="86"/>
              <w:rPr>
                <w:sz w:val="20"/>
              </w:rPr>
            </w:pPr>
            <w:r>
              <w:rPr>
                <w:w w:val="90"/>
                <w:sz w:val="20"/>
              </w:rPr>
              <w:t>More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Than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₹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10,000/-</w:t>
            </w:r>
          </w:p>
        </w:tc>
        <w:tc>
          <w:tcPr>
            <w:tcW w:w="1360" w:type="dxa"/>
          </w:tcPr>
          <w:p>
            <w:pPr>
              <w:pStyle w:val="TableParagraph"/>
              <w:spacing w:before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15</w:t>
            </w:r>
          </w:p>
        </w:tc>
        <w:tc>
          <w:tcPr>
            <w:tcW w:w="1540" w:type="dxa"/>
          </w:tcPr>
          <w:p>
            <w:pPr>
              <w:pStyle w:val="TableParagraph"/>
              <w:spacing w:before="86"/>
              <w:ind w:left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45</w:t>
            </w:r>
          </w:p>
        </w:tc>
        <w:tc>
          <w:tcPr>
            <w:tcW w:w="1640" w:type="dxa"/>
          </w:tcPr>
          <w:p>
            <w:pPr>
              <w:pStyle w:val="TableParagraph"/>
              <w:spacing w:before="86"/>
              <w:ind w:left="91"/>
              <w:rPr>
                <w:sz w:val="20"/>
              </w:rPr>
            </w:pPr>
            <w:r>
              <w:rPr>
                <w:sz w:val="20"/>
              </w:rPr>
              <w:t>Half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Yearly</w:t>
            </w:r>
          </w:p>
        </w:tc>
        <w:tc>
          <w:tcPr>
            <w:tcW w:w="2720" w:type="dxa"/>
          </w:tcPr>
          <w:p>
            <w:pPr>
              <w:pStyle w:val="TableParagraph"/>
              <w:spacing w:before="86"/>
              <w:ind w:left="86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December</w:t>
            </w:r>
          </w:p>
        </w:tc>
        <w:tc>
          <w:tcPr>
            <w:tcW w:w="2960" w:type="dxa"/>
          </w:tcPr>
          <w:p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> January</w:t>
            </w:r>
          </w:p>
        </w:tc>
      </w:tr>
      <w:tr>
        <w:trPr>
          <w:trHeight w:val="400" w:hRule="atLeast"/>
        </w:trPr>
        <w:tc>
          <w:tcPr>
            <w:tcW w:w="1820" w:type="dxa"/>
          </w:tcPr>
          <w:p>
            <w:pPr>
              <w:pStyle w:val="TableParagraph"/>
              <w:spacing w:before="91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Delhi</w:t>
            </w:r>
          </w:p>
        </w:tc>
        <w:tc>
          <w:tcPr>
            <w:tcW w:w="1260" w:type="dxa"/>
          </w:tcPr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0" w:type="dxa"/>
          </w:tcPr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w w:val="90"/>
                <w:sz w:val="20"/>
              </w:rPr>
              <w:t>More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Than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₹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2,500/-</w:t>
            </w:r>
          </w:p>
        </w:tc>
        <w:tc>
          <w:tcPr>
            <w:tcW w:w="1360" w:type="dxa"/>
          </w:tcPr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3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0.75</w:t>
            </w:r>
          </w:p>
        </w:tc>
        <w:tc>
          <w:tcPr>
            <w:tcW w:w="1540" w:type="dxa"/>
          </w:tcPr>
          <w:p>
            <w:pPr>
              <w:pStyle w:val="TableParagraph"/>
              <w:spacing w:before="91"/>
              <w:ind w:left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3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2.25</w:t>
            </w:r>
          </w:p>
        </w:tc>
        <w:tc>
          <w:tcPr>
            <w:tcW w:w="1640" w:type="dxa"/>
          </w:tcPr>
          <w:p>
            <w:pPr>
              <w:pStyle w:val="TableParagraph"/>
              <w:spacing w:before="91"/>
              <w:ind w:left="91"/>
              <w:rPr>
                <w:sz w:val="20"/>
              </w:rPr>
            </w:pPr>
            <w:r>
              <w:rPr>
                <w:sz w:val="20"/>
              </w:rPr>
              <w:t>Half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Yearly</w:t>
            </w:r>
          </w:p>
        </w:tc>
        <w:tc>
          <w:tcPr>
            <w:tcW w:w="2720" w:type="dxa"/>
          </w:tcPr>
          <w:p>
            <w:pPr>
              <w:pStyle w:val="TableParagraph"/>
              <w:spacing w:before="91"/>
              <w:ind w:left="86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December</w:t>
            </w:r>
          </w:p>
        </w:tc>
        <w:tc>
          <w:tcPr>
            <w:tcW w:w="2960" w:type="dxa"/>
          </w:tcPr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> January</w:t>
            </w:r>
          </w:p>
        </w:tc>
      </w:tr>
      <w:tr>
        <w:trPr>
          <w:trHeight w:val="400" w:hRule="atLeast"/>
        </w:trPr>
        <w:tc>
          <w:tcPr>
            <w:tcW w:w="1820" w:type="dxa"/>
          </w:tcPr>
          <w:p>
            <w:pPr>
              <w:pStyle w:val="TableParagraph"/>
              <w:spacing w:before="96"/>
              <w:ind w:left="86"/>
              <w:rPr>
                <w:sz w:val="20"/>
              </w:rPr>
            </w:pPr>
            <w:r>
              <w:rPr>
                <w:spacing w:val="-5"/>
                <w:sz w:val="20"/>
              </w:rPr>
              <w:t>Goa</w:t>
            </w:r>
          </w:p>
        </w:tc>
        <w:tc>
          <w:tcPr>
            <w:tcW w:w="1260" w:type="dxa"/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00" w:type="dxa"/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w w:val="90"/>
                <w:sz w:val="20"/>
              </w:rPr>
              <w:t>More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Than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₹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1,600/-</w:t>
            </w:r>
          </w:p>
        </w:tc>
        <w:tc>
          <w:tcPr>
            <w:tcW w:w="1360" w:type="dxa"/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60</w:t>
            </w:r>
          </w:p>
        </w:tc>
        <w:tc>
          <w:tcPr>
            <w:tcW w:w="1540" w:type="dxa"/>
          </w:tcPr>
          <w:p>
            <w:pPr>
              <w:pStyle w:val="TableParagraph"/>
              <w:spacing w:before="96"/>
              <w:ind w:left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180</w:t>
            </w:r>
          </w:p>
        </w:tc>
        <w:tc>
          <w:tcPr>
            <w:tcW w:w="1640" w:type="dxa"/>
          </w:tcPr>
          <w:p>
            <w:pPr>
              <w:pStyle w:val="TableParagraph"/>
              <w:spacing w:before="96"/>
              <w:ind w:left="91"/>
              <w:rPr>
                <w:sz w:val="20"/>
              </w:rPr>
            </w:pPr>
            <w:r>
              <w:rPr>
                <w:sz w:val="20"/>
              </w:rPr>
              <w:t>Half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Yearly</w:t>
            </w:r>
          </w:p>
        </w:tc>
        <w:tc>
          <w:tcPr>
            <w:tcW w:w="2720" w:type="dxa"/>
          </w:tcPr>
          <w:p>
            <w:pPr>
              <w:pStyle w:val="TableParagraph"/>
              <w:spacing w:before="96"/>
              <w:ind w:left="86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December</w:t>
            </w:r>
          </w:p>
        </w:tc>
        <w:tc>
          <w:tcPr>
            <w:tcW w:w="2960" w:type="dxa"/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> January</w:t>
            </w:r>
          </w:p>
        </w:tc>
      </w:tr>
      <w:tr>
        <w:trPr>
          <w:trHeight w:val="419" w:hRule="atLeast"/>
        </w:trPr>
        <w:tc>
          <w:tcPr>
            <w:tcW w:w="1820" w:type="dxa"/>
          </w:tcPr>
          <w:p>
            <w:pPr>
              <w:pStyle w:val="TableParagraph"/>
              <w:spacing w:before="101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Gujarat</w:t>
            </w:r>
          </w:p>
        </w:tc>
        <w:tc>
          <w:tcPr>
            <w:tcW w:w="1260" w:type="dxa"/>
          </w:tcPr>
          <w:p>
            <w:pPr>
              <w:pStyle w:val="TableParagraph"/>
              <w:spacing w:before="10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00" w:type="dxa"/>
          </w:tcPr>
          <w:p>
            <w:pPr>
              <w:pStyle w:val="TableParagraph"/>
              <w:spacing w:before="101"/>
              <w:rPr>
                <w:sz w:val="20"/>
              </w:rPr>
            </w:pPr>
            <w:r>
              <w:rPr>
                <w:w w:val="90"/>
                <w:sz w:val="20"/>
              </w:rPr>
              <w:t>More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Than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₹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3,500/-</w:t>
            </w:r>
          </w:p>
        </w:tc>
        <w:tc>
          <w:tcPr>
            <w:tcW w:w="1360" w:type="dxa"/>
          </w:tcPr>
          <w:p>
            <w:pPr>
              <w:pStyle w:val="TableParagraph"/>
              <w:spacing w:before="101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3"/>
                <w:w w:val="85"/>
                <w:sz w:val="20"/>
              </w:rPr>
              <w:t> </w:t>
            </w:r>
            <w:r>
              <w:rPr>
                <w:spacing w:val="-12"/>
                <w:w w:val="85"/>
                <w:sz w:val="20"/>
              </w:rPr>
              <w:t>6</w:t>
            </w:r>
          </w:p>
        </w:tc>
        <w:tc>
          <w:tcPr>
            <w:tcW w:w="1540" w:type="dxa"/>
          </w:tcPr>
          <w:p>
            <w:pPr>
              <w:pStyle w:val="TableParagraph"/>
              <w:spacing w:before="101"/>
              <w:ind w:left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12</w:t>
            </w:r>
          </w:p>
        </w:tc>
        <w:tc>
          <w:tcPr>
            <w:tcW w:w="1640" w:type="dxa"/>
          </w:tcPr>
          <w:p>
            <w:pPr>
              <w:pStyle w:val="TableParagraph"/>
              <w:spacing w:before="101"/>
              <w:ind w:left="91"/>
              <w:rPr>
                <w:sz w:val="20"/>
              </w:rPr>
            </w:pPr>
            <w:r>
              <w:rPr>
                <w:sz w:val="20"/>
              </w:rPr>
              <w:t>Half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Yearly</w:t>
            </w:r>
          </w:p>
        </w:tc>
        <w:tc>
          <w:tcPr>
            <w:tcW w:w="2720" w:type="dxa"/>
          </w:tcPr>
          <w:p>
            <w:pPr>
              <w:pStyle w:val="TableParagraph"/>
              <w:spacing w:before="101"/>
              <w:ind w:left="86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December</w:t>
            </w:r>
          </w:p>
        </w:tc>
        <w:tc>
          <w:tcPr>
            <w:tcW w:w="2960" w:type="dxa"/>
          </w:tcPr>
          <w:p>
            <w:pPr>
              <w:pStyle w:val="TableParagraph"/>
              <w:spacing w:before="101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> January</w:t>
            </w:r>
          </w:p>
        </w:tc>
      </w:tr>
      <w:tr>
        <w:trPr>
          <w:trHeight w:val="400" w:hRule="atLeast"/>
        </w:trPr>
        <w:tc>
          <w:tcPr>
            <w:tcW w:w="1820" w:type="dxa"/>
          </w:tcPr>
          <w:p>
            <w:pPr>
              <w:pStyle w:val="TableParagraph"/>
              <w:spacing w:before="86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Haryana</w:t>
            </w:r>
          </w:p>
        </w:tc>
        <w:tc>
          <w:tcPr>
            <w:tcW w:w="1260" w:type="dxa"/>
          </w:tcPr>
          <w:p>
            <w:pPr>
              <w:pStyle w:val="TableParagraph"/>
              <w:spacing w:before="8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00" w:type="dxa"/>
          </w:tcPr>
          <w:p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Employees</w:t>
            </w:r>
          </w:p>
        </w:tc>
        <w:tc>
          <w:tcPr>
            <w:tcW w:w="1360" w:type="dxa"/>
          </w:tcPr>
          <w:p>
            <w:pPr>
              <w:pStyle w:val="TableParagraph"/>
              <w:spacing w:before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24</w:t>
            </w:r>
          </w:p>
        </w:tc>
        <w:tc>
          <w:tcPr>
            <w:tcW w:w="1540" w:type="dxa"/>
          </w:tcPr>
          <w:p>
            <w:pPr>
              <w:pStyle w:val="TableParagraph"/>
              <w:spacing w:before="86"/>
              <w:ind w:left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50</w:t>
            </w:r>
          </w:p>
        </w:tc>
        <w:tc>
          <w:tcPr>
            <w:tcW w:w="1640" w:type="dxa"/>
          </w:tcPr>
          <w:p>
            <w:pPr>
              <w:pStyle w:val="TableParagraph"/>
              <w:spacing w:before="86"/>
              <w:ind w:left="91"/>
              <w:rPr>
                <w:sz w:val="20"/>
              </w:rPr>
            </w:pPr>
            <w:r>
              <w:rPr>
                <w:spacing w:val="-2"/>
                <w:sz w:val="20"/>
              </w:rPr>
              <w:t>Monthly</w:t>
            </w:r>
          </w:p>
        </w:tc>
        <w:tc>
          <w:tcPr>
            <w:tcW w:w="2720" w:type="dxa"/>
          </w:tcPr>
          <w:p>
            <w:pPr>
              <w:pStyle w:val="TableParagraph"/>
              <w:spacing w:before="86"/>
              <w:ind w:left="86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Month</w:t>
            </w:r>
          </w:p>
        </w:tc>
        <w:tc>
          <w:tcPr>
            <w:tcW w:w="2960" w:type="dxa"/>
          </w:tcPr>
          <w:p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Month</w:t>
            </w:r>
          </w:p>
        </w:tc>
      </w:tr>
      <w:tr>
        <w:trPr>
          <w:trHeight w:val="400" w:hRule="atLeast"/>
        </w:trPr>
        <w:tc>
          <w:tcPr>
            <w:tcW w:w="1820" w:type="dxa"/>
          </w:tcPr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Karnataka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Employees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20</w:t>
            </w:r>
          </w:p>
        </w:tc>
        <w:tc>
          <w:tcPr>
            <w:tcW w:w="1540" w:type="dxa"/>
          </w:tcPr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40</w:t>
            </w:r>
          </w:p>
        </w:tc>
        <w:tc>
          <w:tcPr>
            <w:tcW w:w="1640" w:type="dxa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spacing w:val="-2"/>
                <w:sz w:val="20"/>
              </w:rPr>
              <w:t>Yearly</w:t>
            </w:r>
          </w:p>
        </w:tc>
        <w:tc>
          <w:tcPr>
            <w:tcW w:w="2720" w:type="dxa"/>
          </w:tcPr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December</w:t>
            </w:r>
          </w:p>
        </w:tc>
        <w:tc>
          <w:tcPr>
            <w:tcW w:w="2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> January</w:t>
            </w:r>
          </w:p>
        </w:tc>
      </w:tr>
      <w:tr>
        <w:trPr>
          <w:trHeight w:val="400" w:hRule="atLeast"/>
        </w:trPr>
        <w:tc>
          <w:tcPr>
            <w:tcW w:w="1820" w:type="dxa"/>
          </w:tcPr>
          <w:p>
            <w:pPr>
              <w:pStyle w:val="TableParagraph"/>
              <w:spacing w:before="95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Kerala</w:t>
            </w:r>
          </w:p>
        </w:tc>
        <w:tc>
          <w:tcPr>
            <w:tcW w:w="1260" w:type="dxa"/>
          </w:tcPr>
          <w:p>
            <w:pPr>
              <w:pStyle w:val="TableParagraph"/>
              <w:spacing w:before="9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00" w:type="dxa"/>
          </w:tcPr>
          <w:p>
            <w:pPr>
              <w:pStyle w:val="TableParagraph"/>
              <w:spacing w:before="95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Employees</w:t>
            </w:r>
          </w:p>
        </w:tc>
        <w:tc>
          <w:tcPr>
            <w:tcW w:w="1360" w:type="dxa"/>
          </w:tcPr>
          <w:p>
            <w:pPr>
              <w:pStyle w:val="TableParagraph"/>
              <w:spacing w:before="95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45</w:t>
            </w:r>
          </w:p>
        </w:tc>
        <w:tc>
          <w:tcPr>
            <w:tcW w:w="1540" w:type="dxa"/>
          </w:tcPr>
          <w:p>
            <w:pPr>
              <w:pStyle w:val="TableParagraph"/>
              <w:spacing w:before="95"/>
              <w:ind w:left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45</w:t>
            </w:r>
          </w:p>
        </w:tc>
        <w:tc>
          <w:tcPr>
            <w:tcW w:w="1640" w:type="dxa"/>
          </w:tcPr>
          <w:p>
            <w:pPr>
              <w:pStyle w:val="TableParagraph"/>
              <w:spacing w:before="95"/>
              <w:ind w:left="91"/>
              <w:rPr>
                <w:sz w:val="20"/>
              </w:rPr>
            </w:pPr>
            <w:r>
              <w:rPr>
                <w:sz w:val="20"/>
              </w:rPr>
              <w:t>Half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Yearly</w:t>
            </w:r>
          </w:p>
        </w:tc>
        <w:tc>
          <w:tcPr>
            <w:tcW w:w="2720" w:type="dxa"/>
          </w:tcPr>
          <w:p>
            <w:pPr>
              <w:pStyle w:val="TableParagraph"/>
              <w:spacing w:before="95"/>
              <w:ind w:left="86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December</w:t>
            </w:r>
          </w:p>
        </w:tc>
        <w:tc>
          <w:tcPr>
            <w:tcW w:w="2960" w:type="dxa"/>
          </w:tcPr>
          <w:p>
            <w:pPr>
              <w:pStyle w:val="TableParagraph"/>
              <w:spacing w:before="95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> January</w:t>
            </w:r>
          </w:p>
        </w:tc>
      </w:tr>
      <w:tr>
        <w:trPr>
          <w:trHeight w:val="419" w:hRule="atLeast"/>
        </w:trPr>
        <w:tc>
          <w:tcPr>
            <w:tcW w:w="1820" w:type="dxa"/>
          </w:tcPr>
          <w:p>
            <w:pPr>
              <w:pStyle w:val="TableParagraph"/>
              <w:spacing w:before="100"/>
              <w:ind w:left="86"/>
              <w:rPr>
                <w:sz w:val="20"/>
              </w:rPr>
            </w:pPr>
            <w:r>
              <w:rPr>
                <w:sz w:val="20"/>
              </w:rPr>
              <w:t>Madhya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Pradesh</w:t>
            </w:r>
          </w:p>
        </w:tc>
        <w:tc>
          <w:tcPr>
            <w:tcW w:w="1260" w:type="dxa"/>
          </w:tcPr>
          <w:p>
            <w:pPr>
              <w:pStyle w:val="TableParagraph"/>
              <w:spacing w:before="10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00" w:type="dxa"/>
          </w:tcPr>
          <w:p>
            <w:pPr>
              <w:pStyle w:val="TableParagraph"/>
              <w:spacing w:before="100"/>
              <w:rPr>
                <w:sz w:val="20"/>
              </w:rPr>
            </w:pPr>
            <w:r>
              <w:rPr>
                <w:w w:val="90"/>
                <w:sz w:val="20"/>
              </w:rPr>
              <w:t>More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Than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₹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10,000/-</w:t>
            </w:r>
          </w:p>
        </w:tc>
        <w:tc>
          <w:tcPr>
            <w:tcW w:w="1360" w:type="dxa"/>
          </w:tcPr>
          <w:p>
            <w:pPr>
              <w:pStyle w:val="TableParagraph"/>
              <w:spacing w:before="100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10</w:t>
            </w:r>
          </w:p>
        </w:tc>
        <w:tc>
          <w:tcPr>
            <w:tcW w:w="1540" w:type="dxa"/>
          </w:tcPr>
          <w:p>
            <w:pPr>
              <w:pStyle w:val="TableParagraph"/>
              <w:spacing w:before="100"/>
              <w:ind w:left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30</w:t>
            </w:r>
          </w:p>
        </w:tc>
        <w:tc>
          <w:tcPr>
            <w:tcW w:w="1640" w:type="dxa"/>
          </w:tcPr>
          <w:p>
            <w:pPr>
              <w:pStyle w:val="TableParagraph"/>
              <w:spacing w:before="100"/>
              <w:ind w:left="91"/>
              <w:rPr>
                <w:sz w:val="20"/>
              </w:rPr>
            </w:pPr>
            <w:r>
              <w:rPr>
                <w:sz w:val="20"/>
              </w:rPr>
              <w:t>Half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Yearly</w:t>
            </w:r>
          </w:p>
        </w:tc>
        <w:tc>
          <w:tcPr>
            <w:tcW w:w="2720" w:type="dxa"/>
          </w:tcPr>
          <w:p>
            <w:pPr>
              <w:pStyle w:val="TableParagraph"/>
              <w:spacing w:before="100"/>
              <w:ind w:left="86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December</w:t>
            </w:r>
          </w:p>
        </w:tc>
        <w:tc>
          <w:tcPr>
            <w:tcW w:w="2960" w:type="dxa"/>
          </w:tcPr>
          <w:p>
            <w:pPr>
              <w:pStyle w:val="TableParagraph"/>
              <w:spacing w:before="100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> January</w:t>
            </w:r>
          </w:p>
        </w:tc>
      </w:tr>
      <w:tr>
        <w:trPr>
          <w:trHeight w:val="400" w:hRule="atLeast"/>
        </w:trPr>
        <w:tc>
          <w:tcPr>
            <w:tcW w:w="1820" w:type="dxa"/>
          </w:tcPr>
          <w:p>
            <w:pPr>
              <w:pStyle w:val="TableParagraph"/>
              <w:spacing w:before="85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Maharashtra</w:t>
            </w:r>
          </w:p>
        </w:tc>
        <w:tc>
          <w:tcPr>
            <w:tcW w:w="1260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0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pacing w:val="-6"/>
                <w:sz w:val="20"/>
              </w:rPr>
              <w:t>More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Than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₹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3,000/-</w:t>
            </w:r>
            <w:r>
              <w:rPr>
                <w:color w:val="FF0000"/>
                <w:spacing w:val="-10"/>
                <w:sz w:val="20"/>
              </w:rPr>
              <w:t>*</w:t>
            </w:r>
          </w:p>
        </w:tc>
        <w:tc>
          <w:tcPr>
            <w:tcW w:w="1360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12</w:t>
            </w:r>
          </w:p>
        </w:tc>
        <w:tc>
          <w:tcPr>
            <w:tcW w:w="1540" w:type="dxa"/>
          </w:tcPr>
          <w:p>
            <w:pPr>
              <w:pStyle w:val="TableParagraph"/>
              <w:spacing w:before="85"/>
              <w:ind w:left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36</w:t>
            </w:r>
          </w:p>
        </w:tc>
        <w:tc>
          <w:tcPr>
            <w:tcW w:w="1640" w:type="dxa"/>
          </w:tcPr>
          <w:p>
            <w:pPr>
              <w:pStyle w:val="TableParagraph"/>
              <w:spacing w:before="85"/>
              <w:ind w:left="91"/>
              <w:rPr>
                <w:sz w:val="20"/>
              </w:rPr>
            </w:pPr>
            <w:r>
              <w:rPr>
                <w:sz w:val="20"/>
              </w:rPr>
              <w:t>Half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Yearly</w:t>
            </w:r>
          </w:p>
        </w:tc>
        <w:tc>
          <w:tcPr>
            <w:tcW w:w="2720" w:type="dxa"/>
          </w:tcPr>
          <w:p>
            <w:pPr>
              <w:pStyle w:val="TableParagraph"/>
              <w:spacing w:before="85"/>
              <w:ind w:left="86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December</w:t>
            </w:r>
          </w:p>
        </w:tc>
        <w:tc>
          <w:tcPr>
            <w:tcW w:w="2960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> January</w:t>
            </w:r>
          </w:p>
        </w:tc>
      </w:tr>
      <w:tr>
        <w:trPr>
          <w:trHeight w:val="400" w:hRule="atLeast"/>
        </w:trPr>
        <w:tc>
          <w:tcPr>
            <w:tcW w:w="1820" w:type="dxa"/>
          </w:tcPr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Odisha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Employees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10</w:t>
            </w:r>
          </w:p>
        </w:tc>
        <w:tc>
          <w:tcPr>
            <w:tcW w:w="1540" w:type="dxa"/>
          </w:tcPr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20</w:t>
            </w:r>
          </w:p>
        </w:tc>
        <w:tc>
          <w:tcPr>
            <w:tcW w:w="1640" w:type="dxa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sz w:val="20"/>
              </w:rPr>
              <w:t>Half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Yearly</w:t>
            </w:r>
          </w:p>
        </w:tc>
        <w:tc>
          <w:tcPr>
            <w:tcW w:w="2720" w:type="dxa"/>
          </w:tcPr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December</w:t>
            </w:r>
          </w:p>
        </w:tc>
        <w:tc>
          <w:tcPr>
            <w:tcW w:w="2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> January</w:t>
            </w:r>
          </w:p>
        </w:tc>
      </w:tr>
      <w:tr>
        <w:trPr>
          <w:trHeight w:val="400" w:hRule="atLeast"/>
        </w:trPr>
        <w:tc>
          <w:tcPr>
            <w:tcW w:w="1820" w:type="dxa"/>
          </w:tcPr>
          <w:p>
            <w:pPr>
              <w:pStyle w:val="TableParagraph"/>
              <w:spacing w:before="95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Punjab</w:t>
            </w:r>
          </w:p>
        </w:tc>
        <w:tc>
          <w:tcPr>
            <w:tcW w:w="1260" w:type="dxa"/>
          </w:tcPr>
          <w:p>
            <w:pPr>
              <w:pStyle w:val="TableParagraph"/>
              <w:spacing w:before="9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400" w:type="dxa"/>
          </w:tcPr>
          <w:p>
            <w:pPr>
              <w:pStyle w:val="TableParagraph"/>
              <w:spacing w:before="95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Employees</w:t>
            </w:r>
          </w:p>
        </w:tc>
        <w:tc>
          <w:tcPr>
            <w:tcW w:w="1360" w:type="dxa"/>
          </w:tcPr>
          <w:p>
            <w:pPr>
              <w:pStyle w:val="TableParagraph"/>
              <w:spacing w:before="95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3"/>
                <w:w w:val="85"/>
                <w:sz w:val="20"/>
              </w:rPr>
              <w:t> </w:t>
            </w:r>
            <w:r>
              <w:rPr>
                <w:spacing w:val="-12"/>
                <w:w w:val="85"/>
                <w:sz w:val="20"/>
              </w:rPr>
              <w:t>5</w:t>
            </w:r>
          </w:p>
        </w:tc>
        <w:tc>
          <w:tcPr>
            <w:tcW w:w="1540" w:type="dxa"/>
          </w:tcPr>
          <w:p>
            <w:pPr>
              <w:pStyle w:val="TableParagraph"/>
              <w:spacing w:before="95"/>
              <w:ind w:left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20</w:t>
            </w:r>
          </w:p>
        </w:tc>
        <w:tc>
          <w:tcPr>
            <w:tcW w:w="1640" w:type="dxa"/>
          </w:tcPr>
          <w:p>
            <w:pPr>
              <w:pStyle w:val="TableParagraph"/>
              <w:spacing w:before="95"/>
              <w:ind w:left="91"/>
              <w:rPr>
                <w:sz w:val="20"/>
              </w:rPr>
            </w:pPr>
            <w:r>
              <w:rPr>
                <w:spacing w:val="-2"/>
                <w:sz w:val="20"/>
              </w:rPr>
              <w:t>Monthly</w:t>
            </w:r>
          </w:p>
        </w:tc>
        <w:tc>
          <w:tcPr>
            <w:tcW w:w="2720" w:type="dxa"/>
          </w:tcPr>
          <w:p>
            <w:pPr>
              <w:pStyle w:val="TableParagraph"/>
              <w:spacing w:before="95"/>
              <w:ind w:left="86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Month</w:t>
            </w:r>
          </w:p>
        </w:tc>
        <w:tc>
          <w:tcPr>
            <w:tcW w:w="2960" w:type="dxa"/>
          </w:tcPr>
          <w:p>
            <w:pPr>
              <w:pStyle w:val="TableParagraph"/>
              <w:spacing w:before="95"/>
              <w:rPr>
                <w:sz w:val="20"/>
              </w:rPr>
            </w:pPr>
            <w:r>
              <w:rPr>
                <w:sz w:val="20"/>
              </w:rPr>
              <w:t>15th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April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15th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October</w:t>
            </w:r>
          </w:p>
        </w:tc>
      </w:tr>
      <w:tr>
        <w:trPr>
          <w:trHeight w:val="420" w:hRule="atLeast"/>
        </w:trPr>
        <w:tc>
          <w:tcPr>
            <w:tcW w:w="1820" w:type="dxa"/>
          </w:tcPr>
          <w:p>
            <w:pPr>
              <w:pStyle w:val="TableParagraph"/>
              <w:spacing w:before="100"/>
              <w:ind w:left="86"/>
              <w:rPr>
                <w:sz w:val="20"/>
              </w:rPr>
            </w:pPr>
            <w:r>
              <w:rPr>
                <w:spacing w:val="-4"/>
                <w:sz w:val="20"/>
              </w:rPr>
              <w:t>Tamil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Nadu</w:t>
            </w:r>
          </w:p>
        </w:tc>
        <w:tc>
          <w:tcPr>
            <w:tcW w:w="1260" w:type="dxa"/>
          </w:tcPr>
          <w:p>
            <w:pPr>
              <w:pStyle w:val="TableParagraph"/>
              <w:spacing w:before="10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0" w:type="dxa"/>
          </w:tcPr>
          <w:p>
            <w:pPr>
              <w:pStyle w:val="TableParagraph"/>
              <w:spacing w:before="100"/>
              <w:rPr>
                <w:sz w:val="20"/>
              </w:rPr>
            </w:pPr>
            <w:r>
              <w:rPr>
                <w:w w:val="90"/>
                <w:sz w:val="20"/>
              </w:rPr>
              <w:t>More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Than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₹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15,000/-</w:t>
            </w:r>
          </w:p>
        </w:tc>
        <w:tc>
          <w:tcPr>
            <w:tcW w:w="1360" w:type="dxa"/>
          </w:tcPr>
          <w:p>
            <w:pPr>
              <w:pStyle w:val="TableParagraph"/>
              <w:spacing w:before="100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20</w:t>
            </w:r>
          </w:p>
        </w:tc>
        <w:tc>
          <w:tcPr>
            <w:tcW w:w="1540" w:type="dxa"/>
          </w:tcPr>
          <w:p>
            <w:pPr>
              <w:pStyle w:val="TableParagraph"/>
              <w:spacing w:before="100"/>
              <w:ind w:left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40</w:t>
            </w:r>
          </w:p>
        </w:tc>
        <w:tc>
          <w:tcPr>
            <w:tcW w:w="1640" w:type="dxa"/>
          </w:tcPr>
          <w:p>
            <w:pPr>
              <w:pStyle w:val="TableParagraph"/>
              <w:spacing w:before="100"/>
              <w:ind w:left="91"/>
              <w:rPr>
                <w:sz w:val="20"/>
              </w:rPr>
            </w:pPr>
            <w:r>
              <w:rPr>
                <w:spacing w:val="-2"/>
                <w:sz w:val="20"/>
              </w:rPr>
              <w:t>Yearly</w:t>
            </w:r>
          </w:p>
        </w:tc>
        <w:tc>
          <w:tcPr>
            <w:tcW w:w="2720" w:type="dxa"/>
          </w:tcPr>
          <w:p>
            <w:pPr>
              <w:pStyle w:val="TableParagraph"/>
              <w:spacing w:before="100"/>
              <w:ind w:left="86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December</w:t>
            </w:r>
          </w:p>
        </w:tc>
        <w:tc>
          <w:tcPr>
            <w:tcW w:w="2960" w:type="dxa"/>
          </w:tcPr>
          <w:p>
            <w:pPr>
              <w:pStyle w:val="TableParagraph"/>
              <w:spacing w:before="100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January</w:t>
            </w:r>
          </w:p>
        </w:tc>
      </w:tr>
      <w:tr>
        <w:trPr>
          <w:trHeight w:val="400" w:hRule="atLeast"/>
        </w:trPr>
        <w:tc>
          <w:tcPr>
            <w:tcW w:w="1820" w:type="dxa"/>
          </w:tcPr>
          <w:p>
            <w:pPr>
              <w:pStyle w:val="TableParagraph"/>
              <w:spacing w:before="85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Telangana</w:t>
            </w:r>
          </w:p>
        </w:tc>
        <w:tc>
          <w:tcPr>
            <w:tcW w:w="1260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400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w w:val="90"/>
                <w:sz w:val="20"/>
              </w:rPr>
              <w:t>More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Than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₹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1,600/-</w:t>
            </w:r>
          </w:p>
        </w:tc>
        <w:tc>
          <w:tcPr>
            <w:tcW w:w="1360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3"/>
                <w:w w:val="85"/>
                <w:sz w:val="20"/>
              </w:rPr>
              <w:t> </w:t>
            </w:r>
            <w:r>
              <w:rPr>
                <w:spacing w:val="-12"/>
                <w:w w:val="85"/>
                <w:sz w:val="20"/>
              </w:rPr>
              <w:t>2</w:t>
            </w:r>
          </w:p>
        </w:tc>
        <w:tc>
          <w:tcPr>
            <w:tcW w:w="1540" w:type="dxa"/>
          </w:tcPr>
          <w:p>
            <w:pPr>
              <w:pStyle w:val="TableParagraph"/>
              <w:spacing w:before="85"/>
              <w:ind w:left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3"/>
                <w:w w:val="85"/>
                <w:sz w:val="20"/>
              </w:rPr>
              <w:t> </w:t>
            </w:r>
            <w:r>
              <w:rPr>
                <w:spacing w:val="-12"/>
                <w:w w:val="85"/>
                <w:sz w:val="20"/>
              </w:rPr>
              <w:t>5</w:t>
            </w:r>
          </w:p>
        </w:tc>
        <w:tc>
          <w:tcPr>
            <w:tcW w:w="1640" w:type="dxa"/>
          </w:tcPr>
          <w:p>
            <w:pPr>
              <w:pStyle w:val="TableParagraph"/>
              <w:spacing w:before="85"/>
              <w:ind w:left="91"/>
              <w:rPr>
                <w:sz w:val="20"/>
              </w:rPr>
            </w:pPr>
            <w:r>
              <w:rPr>
                <w:spacing w:val="-2"/>
                <w:sz w:val="20"/>
              </w:rPr>
              <w:t>Yearly</w:t>
            </w:r>
          </w:p>
        </w:tc>
        <w:tc>
          <w:tcPr>
            <w:tcW w:w="2720" w:type="dxa"/>
          </w:tcPr>
          <w:p>
            <w:pPr>
              <w:pStyle w:val="TableParagraph"/>
              <w:spacing w:before="85"/>
              <w:ind w:left="86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December</w:t>
            </w:r>
          </w:p>
        </w:tc>
        <w:tc>
          <w:tcPr>
            <w:tcW w:w="2960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January</w:t>
            </w:r>
          </w:p>
        </w:tc>
      </w:tr>
      <w:tr>
        <w:trPr>
          <w:trHeight w:val="400" w:hRule="atLeast"/>
        </w:trPr>
        <w:tc>
          <w:tcPr>
            <w:tcW w:w="1820" w:type="dxa"/>
          </w:tcPr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sz w:val="20"/>
              </w:rPr>
              <w:t>West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Bengal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More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Than</w:t>
            </w:r>
            <w:r>
              <w:rPr>
                <w:spacing w:val="5"/>
                <w:sz w:val="20"/>
              </w:rPr>
              <w:t> </w:t>
            </w:r>
            <w:r>
              <w:rPr>
                <w:w w:val="90"/>
                <w:sz w:val="20"/>
              </w:rPr>
              <w:t>₹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1,600/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3"/>
                <w:w w:val="85"/>
                <w:sz w:val="20"/>
              </w:rPr>
              <w:t> </w:t>
            </w:r>
            <w:r>
              <w:rPr>
                <w:spacing w:val="-12"/>
                <w:w w:val="85"/>
                <w:sz w:val="20"/>
              </w:rPr>
              <w:t>3</w:t>
            </w:r>
          </w:p>
        </w:tc>
        <w:tc>
          <w:tcPr>
            <w:tcW w:w="1540" w:type="dxa"/>
          </w:tcPr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w w:val="60"/>
                <w:sz w:val="20"/>
              </w:rPr>
              <w:t>₹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15</w:t>
            </w:r>
          </w:p>
        </w:tc>
        <w:tc>
          <w:tcPr>
            <w:tcW w:w="1640" w:type="dxa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sz w:val="20"/>
              </w:rPr>
              <w:t>Half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Yearly</w:t>
            </w:r>
          </w:p>
        </w:tc>
        <w:tc>
          <w:tcPr>
            <w:tcW w:w="2720" w:type="dxa"/>
          </w:tcPr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December</w:t>
            </w:r>
          </w:p>
        </w:tc>
        <w:tc>
          <w:tcPr>
            <w:tcW w:w="2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> January</w:t>
            </w:r>
          </w:p>
        </w:tc>
      </w:tr>
    </w:tbl>
    <w:p>
      <w:pPr>
        <w:pStyle w:val="BodyText"/>
        <w:spacing w:before="8"/>
        <w:ind w:left="658"/>
      </w:pPr>
      <w:r>
        <w:rPr/>
        <w:t>Updated:</w:t>
      </w:r>
      <w:r>
        <w:rPr>
          <w:spacing w:val="-8"/>
        </w:rPr>
        <w:t> </w:t>
      </w:r>
      <w:r>
        <w:rPr/>
        <w:t>25th</w:t>
      </w:r>
      <w:r>
        <w:rPr>
          <w:spacing w:val="-7"/>
        </w:rPr>
        <w:t> </w:t>
      </w:r>
      <w:r>
        <w:rPr/>
        <w:t>December</w:t>
      </w:r>
      <w:r>
        <w:rPr>
          <w:spacing w:val="-7"/>
        </w:rPr>
        <w:t> </w:t>
      </w:r>
      <w:r>
        <w:rPr/>
        <w:t>2022</w:t>
      </w:r>
      <w:r>
        <w:rPr>
          <w:spacing w:val="-7"/>
        </w:rPr>
        <w:t> </w:t>
      </w:r>
      <w:r>
        <w:rPr/>
        <w:t>|</w:t>
      </w:r>
      <w:r>
        <w:rPr>
          <w:spacing w:val="-7"/>
        </w:rPr>
        <w:t> </w:t>
      </w:r>
      <w:r>
        <w:rPr/>
        <w:t>Courtesy:</w:t>
      </w:r>
      <w:r>
        <w:rPr>
          <w:spacing w:val="-7"/>
        </w:rPr>
        <w:t> </w:t>
      </w:r>
      <w:r>
        <w:rPr>
          <w:rFonts w:ascii="Arial" w:hAnsi="Arial"/>
          <w:i/>
          <w:u w:val="thick"/>
        </w:rPr>
        <w:t>Juriskps</w:t>
      </w:r>
      <w:r>
        <w:rPr>
          <w:rFonts w:ascii="Arial" w:hAnsi="Arial"/>
          <w:i/>
          <w:spacing w:val="-7"/>
          <w:u w:val="thick"/>
        </w:rPr>
        <w:t> </w:t>
      </w:r>
      <w:r>
        <w:rPr>
          <w:rFonts w:ascii="Arial" w:hAnsi="Arial"/>
          <w:i/>
          <w:u w:val="thick"/>
        </w:rPr>
        <w:t>Law</w:t>
      </w:r>
      <w:r>
        <w:rPr>
          <w:rFonts w:ascii="Arial" w:hAnsi="Arial"/>
          <w:i/>
          <w:spacing w:val="-7"/>
          <w:u w:val="thick"/>
        </w:rPr>
        <w:t> </w:t>
      </w:r>
      <w:r>
        <w:rPr>
          <w:rFonts w:ascii="Arial" w:hAnsi="Arial"/>
          <w:i/>
          <w:u w:val="thick"/>
        </w:rPr>
        <w:t>Offices</w:t>
      </w:r>
      <w:r>
        <w:rPr>
          <w:rFonts w:ascii="Arial" w:hAnsi="Arial"/>
          <w:i/>
          <w:spacing w:val="-7"/>
        </w:rPr>
        <w:t> </w:t>
      </w:r>
      <w:r>
        <w:rPr/>
        <w:t>|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Maharashtra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wages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less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₹3,000/-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contribution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>
          <w:w w:val="95"/>
        </w:rPr>
        <w:t>₹</w:t>
      </w:r>
      <w:r>
        <w:rPr>
          <w:spacing w:val="-4"/>
          <w:w w:val="95"/>
        </w:rPr>
        <w:t> </w:t>
      </w:r>
      <w:r>
        <w:rPr/>
        <w:t>6/-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w w:val="95"/>
        </w:rPr>
        <w:t>₹</w:t>
      </w:r>
      <w:r>
        <w:rPr>
          <w:spacing w:val="-5"/>
          <w:w w:val="95"/>
        </w:rPr>
        <w:t> </w:t>
      </w:r>
      <w:r>
        <w:rPr/>
        <w:t>12/-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employer.</w:t>
      </w:r>
    </w:p>
    <w:sectPr>
      <w:footerReference w:type="default" r:id="rId5"/>
      <w:type w:val="continuous"/>
      <w:pgSz w:w="16840" w:h="11920" w:orient="landscape"/>
      <w:pgMar w:header="0" w:footer="1105" w:top="780" w:bottom="1300" w:left="425" w:right="425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856">
              <wp:simplePos x="0" y="0"/>
              <wp:positionH relativeFrom="page">
                <wp:posOffset>1194870</wp:posOffset>
              </wp:positionH>
              <wp:positionV relativeFrom="page">
                <wp:posOffset>6728045</wp:posOffset>
              </wp:positionV>
              <wp:extent cx="8295005" cy="3663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29500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12" w:right="0" w:firstLine="0"/>
                            <w:jc w:val="center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73762"/>
                              <w:spacing w:val="-2"/>
                              <w:sz w:val="22"/>
                              <w:u w:val="single" w:color="073762"/>
                            </w:rPr>
                            <w:t>SETINDIABIZ</w:t>
                          </w:r>
                          <w:r>
                            <w:rPr>
                              <w:rFonts w:ascii="Arial"/>
                              <w:b/>
                              <w:color w:val="073762"/>
                              <w:spacing w:val="-7"/>
                              <w:sz w:val="22"/>
                              <w:u w:val="single" w:color="07376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73762"/>
                              <w:spacing w:val="-2"/>
                              <w:sz w:val="22"/>
                              <w:u w:val="single" w:color="073762"/>
                            </w:rPr>
                            <w:t>PRIVATE</w:t>
                          </w:r>
                          <w:r>
                            <w:rPr>
                              <w:rFonts w:ascii="Arial"/>
                              <w:b/>
                              <w:color w:val="073762"/>
                              <w:spacing w:val="-7"/>
                              <w:sz w:val="22"/>
                              <w:u w:val="single" w:color="07376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73762"/>
                              <w:spacing w:val="-2"/>
                              <w:sz w:val="22"/>
                              <w:u w:val="single" w:color="073762"/>
                            </w:rPr>
                            <w:t>LIMITED</w:t>
                          </w:r>
                        </w:p>
                        <w:p>
                          <w:pPr>
                            <w:spacing w:before="37"/>
                            <w:ind w:left="12" w:right="12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Corp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Office:</w:t>
                          </w:r>
                          <w:r>
                            <w:rPr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A-34,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Sector-2,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Noida,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Uttar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Pradesh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201301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|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Offices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at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Delhi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|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Mumbai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|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Bengaluru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|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Hyderabad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|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hyperlink r:id="rId1">
                            <w:r>
                              <w:rPr>
                                <w:spacing w:val="-2"/>
                                <w:sz w:val="22"/>
                              </w:rPr>
                              <w:t>www.setindiabiz.com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4.084312pt;margin-top:529.767334pt;width:653.15pt;height:28.85pt;mso-position-horizontal-relative:page;mso-position-vertical-relative:page;z-index:-15962624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12" w:right="0" w:firstLine="0"/>
                      <w:jc w:val="center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073762"/>
                        <w:spacing w:val="-2"/>
                        <w:sz w:val="22"/>
                        <w:u w:val="single" w:color="073762"/>
                      </w:rPr>
                      <w:t>SETINDIABIZ</w:t>
                    </w:r>
                    <w:r>
                      <w:rPr>
                        <w:rFonts w:ascii="Arial"/>
                        <w:b/>
                        <w:color w:val="073762"/>
                        <w:spacing w:val="-7"/>
                        <w:sz w:val="22"/>
                        <w:u w:val="single" w:color="073762"/>
                      </w:rPr>
                      <w:t> </w:t>
                    </w:r>
                    <w:r>
                      <w:rPr>
                        <w:rFonts w:ascii="Arial"/>
                        <w:b/>
                        <w:color w:val="073762"/>
                        <w:spacing w:val="-2"/>
                        <w:sz w:val="22"/>
                        <w:u w:val="single" w:color="073762"/>
                      </w:rPr>
                      <w:t>PRIVATE</w:t>
                    </w:r>
                    <w:r>
                      <w:rPr>
                        <w:rFonts w:ascii="Arial"/>
                        <w:b/>
                        <w:color w:val="073762"/>
                        <w:spacing w:val="-7"/>
                        <w:sz w:val="22"/>
                        <w:u w:val="single" w:color="073762"/>
                      </w:rPr>
                      <w:t> </w:t>
                    </w:r>
                    <w:r>
                      <w:rPr>
                        <w:rFonts w:ascii="Arial"/>
                        <w:b/>
                        <w:color w:val="073762"/>
                        <w:spacing w:val="-2"/>
                        <w:sz w:val="22"/>
                        <w:u w:val="single" w:color="073762"/>
                      </w:rPr>
                      <w:t>LIMITED</w:t>
                    </w:r>
                  </w:p>
                  <w:p>
                    <w:pPr>
                      <w:spacing w:before="37"/>
                      <w:ind w:left="12" w:right="12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Corp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Office: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A-34,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Sector-2,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Noida,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Uttar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Pradesh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201301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|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Offices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at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Delhi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|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Mumbai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|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Bengaluru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|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Hyderabad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|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hyperlink r:id="rId1">
                      <w:r>
                        <w:rPr>
                          <w:spacing w:val="-2"/>
                          <w:sz w:val="22"/>
                        </w:rPr>
                        <w:t>www.setindiabiz.com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"/>
      <w:ind w:left="12"/>
      <w:jc w:val="center"/>
    </w:pPr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0"/>
      <w:ind w:left="96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mailto:help@setindiabiz.com" TargetMode="Externa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setindiabiz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Wise Applicability &amp; Contribution Rate of LWF</dc:title>
  <dcterms:created xsi:type="dcterms:W3CDTF">2026-01-20T13:17:57Z</dcterms:created>
  <dcterms:modified xsi:type="dcterms:W3CDTF">2026-01-20T13:17:57Z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Producer">
    <vt:lpwstr>Skia/PDF m110 Google Docs Renderer</vt:lpwstr>
  </property>
  <property fmtid="{D5CDD505-2E9C-101B-9397-08002B2CF9AE}" pid="4" name="LastSaved">
    <vt:filetime>2026-01-20T00:00:00Z</vt:filetime>
  </property>
</Properties>
</file>