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106ED" w14:textId="77777777" w:rsidR="00E861AE" w:rsidRDefault="00E861AE" w:rsidP="00E861AE">
      <w:pPr>
        <w:ind w:left="360"/>
        <w:rPr>
          <w:sz w:val="32"/>
          <w:szCs w:val="32"/>
        </w:rPr>
      </w:pPr>
    </w:p>
    <w:p w14:paraId="2FA3A2A4" w14:textId="77777777" w:rsidR="00E861AE" w:rsidRDefault="00E861AE" w:rsidP="00E861AE">
      <w:pPr>
        <w:ind w:left="360"/>
        <w:jc w:val="center"/>
        <w:rPr>
          <w:b/>
          <w:bCs/>
          <w:sz w:val="36"/>
          <w:szCs w:val="36"/>
        </w:rPr>
      </w:pPr>
      <w:r w:rsidRPr="00E35645">
        <w:rPr>
          <w:b/>
          <w:bCs/>
          <w:sz w:val="36"/>
          <w:szCs w:val="36"/>
        </w:rPr>
        <w:t>Evaluation Metrics for Regression</w:t>
      </w:r>
    </w:p>
    <w:p w14:paraId="33A340D3" w14:textId="77777777" w:rsidR="00E861AE" w:rsidRDefault="00E861AE" w:rsidP="00E861AE">
      <w:pPr>
        <w:ind w:left="360"/>
        <w:rPr>
          <w:sz w:val="28"/>
          <w:szCs w:val="28"/>
        </w:rPr>
      </w:pPr>
    </w:p>
    <w:p w14:paraId="18FAB0ED" w14:textId="77777777" w:rsidR="00E861AE" w:rsidRDefault="00E861AE" w:rsidP="00E861AE">
      <w:pPr>
        <w:ind w:left="360"/>
        <w:rPr>
          <w:sz w:val="28"/>
          <w:szCs w:val="28"/>
        </w:rPr>
      </w:pPr>
      <w:r w:rsidRPr="00E35645">
        <w:rPr>
          <w:sz w:val="28"/>
          <w:szCs w:val="28"/>
        </w:rPr>
        <w:t>When working with regression models, it's essential to evaluate their performance using appropriate metrics. These metrics help us understand how well the model is predicting the target variable and whether it generalizes well to unseen data. Below are the most commonly used evaluation metrics for regression</w:t>
      </w:r>
    </w:p>
    <w:p w14:paraId="64623881" w14:textId="77777777" w:rsidR="00E861AE" w:rsidRPr="00E35645" w:rsidRDefault="00E861AE" w:rsidP="00E861AE">
      <w:pPr>
        <w:ind w:left="360"/>
        <w:rPr>
          <w:sz w:val="28"/>
          <w:szCs w:val="28"/>
        </w:rPr>
      </w:pPr>
    </w:p>
    <w:p w14:paraId="271EA6D9" w14:textId="77777777" w:rsidR="00E861AE" w:rsidRPr="00E35645" w:rsidRDefault="00E861AE" w:rsidP="00E861AE">
      <w:pPr>
        <w:ind w:left="360"/>
        <w:rPr>
          <w:b/>
          <w:bCs/>
          <w:sz w:val="28"/>
          <w:szCs w:val="28"/>
        </w:rPr>
      </w:pPr>
      <w:r w:rsidRPr="00E35645">
        <w:rPr>
          <w:b/>
          <w:bCs/>
          <w:sz w:val="28"/>
          <w:szCs w:val="28"/>
        </w:rPr>
        <w:t>1. Mean Absolute Error (MAE)</w:t>
      </w:r>
    </w:p>
    <w:p w14:paraId="5DF3A195" w14:textId="77777777" w:rsidR="00E861AE" w:rsidRPr="00E35645" w:rsidRDefault="00E861AE" w:rsidP="00E861AE">
      <w:pPr>
        <w:ind w:left="360"/>
        <w:rPr>
          <w:b/>
          <w:bCs/>
          <w:sz w:val="28"/>
          <w:szCs w:val="28"/>
        </w:rPr>
      </w:pPr>
      <w:r w:rsidRPr="00E35645">
        <w:rPr>
          <w:b/>
          <w:bCs/>
          <w:sz w:val="28"/>
          <w:szCs w:val="28"/>
        </w:rPr>
        <w:t>Definition:</w:t>
      </w:r>
    </w:p>
    <w:p w14:paraId="668AA74B" w14:textId="77777777" w:rsidR="00E861AE" w:rsidRPr="00E35645" w:rsidRDefault="00E861AE" w:rsidP="00E861AE">
      <w:pPr>
        <w:ind w:left="360"/>
        <w:rPr>
          <w:sz w:val="28"/>
          <w:szCs w:val="28"/>
        </w:rPr>
      </w:pPr>
      <w:r w:rsidRPr="00E35645">
        <w:rPr>
          <w:sz w:val="28"/>
          <w:szCs w:val="28"/>
        </w:rPr>
        <w:t>MAE measures the average absolute difference between the predicted values (</w:t>
      </w:r>
      <w:proofErr w:type="spellStart"/>
      <w:r w:rsidRPr="00E35645">
        <w:rPr>
          <w:sz w:val="28"/>
          <w:szCs w:val="28"/>
        </w:rPr>
        <w:t>Y^i</w:t>
      </w:r>
      <w:proofErr w:type="spellEnd"/>
      <w:r w:rsidRPr="00E35645">
        <w:rPr>
          <w:sz w:val="28"/>
          <w:szCs w:val="28"/>
        </w:rPr>
        <w:t>) and the actual values (</w:t>
      </w:r>
      <w:r w:rsidRPr="00E35645">
        <w:rPr>
          <w:i/>
          <w:iCs/>
          <w:sz w:val="28"/>
          <w:szCs w:val="28"/>
        </w:rPr>
        <w:t>Yi</w:t>
      </w:r>
      <w:r w:rsidRPr="00E35645">
        <w:rPr>
          <w:rFonts w:ascii="Arial" w:hAnsi="Arial" w:cs="Arial"/>
          <w:sz w:val="28"/>
          <w:szCs w:val="28"/>
        </w:rPr>
        <w:t>​</w:t>
      </w:r>
      <w:r w:rsidRPr="00E35645">
        <w:rPr>
          <w:sz w:val="28"/>
          <w:szCs w:val="28"/>
        </w:rPr>
        <w:t>). It provides a straightforward interpretation of the average error.</w:t>
      </w:r>
    </w:p>
    <w:p w14:paraId="7040E41A" w14:textId="77777777" w:rsidR="00E861AE" w:rsidRPr="00E35645" w:rsidRDefault="00E861AE" w:rsidP="00E861AE">
      <w:pPr>
        <w:rPr>
          <w:b/>
          <w:bCs/>
          <w:sz w:val="28"/>
          <w:szCs w:val="28"/>
        </w:rPr>
      </w:pPr>
      <w:r w:rsidRPr="00E35645">
        <w:rPr>
          <w:b/>
          <w:bCs/>
          <w:sz w:val="28"/>
          <w:szCs w:val="28"/>
        </w:rPr>
        <w:t>Formula:</w:t>
      </w:r>
    </w:p>
    <w:p w14:paraId="047B9CF4" w14:textId="77777777" w:rsidR="00E861AE" w:rsidRDefault="00E861AE" w:rsidP="00E861AE">
      <w:pPr>
        <w:rPr>
          <w:sz w:val="28"/>
          <w:szCs w:val="28"/>
        </w:rPr>
      </w:pPr>
      <w:r>
        <w:rPr>
          <w:sz w:val="28"/>
          <w:szCs w:val="28"/>
        </w:rPr>
        <w:t xml:space="preserve">       </w:t>
      </w:r>
      <w:r w:rsidRPr="00E35645">
        <w:rPr>
          <w:noProof/>
          <w:sz w:val="28"/>
          <w:szCs w:val="28"/>
        </w:rPr>
        <w:drawing>
          <wp:inline distT="0" distB="0" distL="0" distR="0" wp14:anchorId="0C197DD1" wp14:editId="48FC5F57">
            <wp:extent cx="2717800" cy="1355443"/>
            <wp:effectExtent l="0" t="0" r="6350" b="0"/>
            <wp:docPr id="298086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086361" name=""/>
                    <pic:cNvPicPr/>
                  </pic:nvPicPr>
                  <pic:blipFill>
                    <a:blip r:embed="rId5"/>
                    <a:stretch>
                      <a:fillRect/>
                    </a:stretch>
                  </pic:blipFill>
                  <pic:spPr>
                    <a:xfrm>
                      <a:off x="0" y="0"/>
                      <a:ext cx="2723847" cy="1358459"/>
                    </a:xfrm>
                    <a:prstGeom prst="rect">
                      <a:avLst/>
                    </a:prstGeom>
                  </pic:spPr>
                </pic:pic>
              </a:graphicData>
            </a:graphic>
          </wp:inline>
        </w:drawing>
      </w:r>
      <w:r>
        <w:rPr>
          <w:sz w:val="28"/>
          <w:szCs w:val="28"/>
        </w:rPr>
        <w:t xml:space="preserve">   </w:t>
      </w:r>
      <w:r w:rsidRPr="00E35645">
        <w:rPr>
          <w:noProof/>
          <w:sz w:val="28"/>
          <w:szCs w:val="28"/>
        </w:rPr>
        <w:drawing>
          <wp:inline distT="0" distB="0" distL="0" distR="0" wp14:anchorId="14E27116" wp14:editId="4E1922B9">
            <wp:extent cx="2649071" cy="1143000"/>
            <wp:effectExtent l="0" t="0" r="0" b="0"/>
            <wp:docPr id="156728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283557" name=""/>
                    <pic:cNvPicPr/>
                  </pic:nvPicPr>
                  <pic:blipFill>
                    <a:blip r:embed="rId6"/>
                    <a:stretch>
                      <a:fillRect/>
                    </a:stretch>
                  </pic:blipFill>
                  <pic:spPr>
                    <a:xfrm>
                      <a:off x="0" y="0"/>
                      <a:ext cx="2651997" cy="1144262"/>
                    </a:xfrm>
                    <a:prstGeom prst="rect">
                      <a:avLst/>
                    </a:prstGeom>
                  </pic:spPr>
                </pic:pic>
              </a:graphicData>
            </a:graphic>
          </wp:inline>
        </w:drawing>
      </w:r>
    </w:p>
    <w:p w14:paraId="1540F883" w14:textId="77777777" w:rsidR="00E861AE" w:rsidRDefault="00E861AE" w:rsidP="00E861AE">
      <w:pPr>
        <w:rPr>
          <w:sz w:val="28"/>
          <w:szCs w:val="28"/>
        </w:rPr>
      </w:pPr>
      <w:r>
        <w:rPr>
          <w:sz w:val="28"/>
          <w:szCs w:val="28"/>
        </w:rPr>
        <w:t xml:space="preserve">                                 </w:t>
      </w:r>
    </w:p>
    <w:p w14:paraId="788A7215" w14:textId="77777777" w:rsidR="00E861AE" w:rsidRPr="00E35645" w:rsidRDefault="00E861AE" w:rsidP="00E861AE">
      <w:pPr>
        <w:rPr>
          <w:b/>
          <w:bCs/>
          <w:sz w:val="28"/>
          <w:szCs w:val="28"/>
        </w:rPr>
      </w:pPr>
      <w:r w:rsidRPr="00E35645">
        <w:rPr>
          <w:b/>
          <w:bCs/>
          <w:sz w:val="28"/>
          <w:szCs w:val="28"/>
        </w:rPr>
        <w:t>Interpretation:</w:t>
      </w:r>
    </w:p>
    <w:p w14:paraId="72478E2E" w14:textId="77777777" w:rsidR="00E861AE" w:rsidRPr="00E35645" w:rsidRDefault="00E861AE" w:rsidP="00E861AE">
      <w:pPr>
        <w:numPr>
          <w:ilvl w:val="0"/>
          <w:numId w:val="1"/>
        </w:numPr>
        <w:rPr>
          <w:sz w:val="28"/>
          <w:szCs w:val="28"/>
        </w:rPr>
      </w:pPr>
      <w:r w:rsidRPr="00E35645">
        <w:rPr>
          <w:sz w:val="28"/>
          <w:szCs w:val="28"/>
        </w:rPr>
        <w:t>Lower MAE indicates better model performance.</w:t>
      </w:r>
    </w:p>
    <w:p w14:paraId="3E2672F9" w14:textId="77777777" w:rsidR="00E861AE" w:rsidRPr="00E35645" w:rsidRDefault="00E861AE" w:rsidP="00E861AE">
      <w:pPr>
        <w:numPr>
          <w:ilvl w:val="0"/>
          <w:numId w:val="1"/>
        </w:numPr>
        <w:rPr>
          <w:sz w:val="28"/>
          <w:szCs w:val="28"/>
        </w:rPr>
      </w:pPr>
      <w:r w:rsidRPr="00E35645">
        <w:rPr>
          <w:sz w:val="28"/>
          <w:szCs w:val="28"/>
        </w:rPr>
        <w:t>MAE is robust to outliers because it uses absolute differences.</w:t>
      </w:r>
    </w:p>
    <w:p w14:paraId="64158276" w14:textId="77777777" w:rsidR="00E861AE" w:rsidRPr="00E35645" w:rsidRDefault="00E861AE" w:rsidP="00E861AE">
      <w:pPr>
        <w:rPr>
          <w:b/>
          <w:bCs/>
          <w:sz w:val="28"/>
          <w:szCs w:val="28"/>
        </w:rPr>
      </w:pPr>
      <w:r w:rsidRPr="00E35645">
        <w:rPr>
          <w:b/>
          <w:bCs/>
          <w:sz w:val="28"/>
          <w:szCs w:val="28"/>
        </w:rPr>
        <w:t>Example:</w:t>
      </w:r>
    </w:p>
    <w:p w14:paraId="283AD810" w14:textId="77777777" w:rsidR="00E861AE" w:rsidRPr="00E35645" w:rsidRDefault="00E861AE" w:rsidP="00E861AE">
      <w:pPr>
        <w:rPr>
          <w:sz w:val="28"/>
          <w:szCs w:val="28"/>
        </w:rPr>
      </w:pPr>
      <w:r w:rsidRPr="00E35645">
        <w:rPr>
          <w:sz w:val="28"/>
          <w:szCs w:val="28"/>
        </w:rPr>
        <w:t>If MAE = 3, the model's predictions are, on average, 3 units away from the actual values.</w:t>
      </w:r>
    </w:p>
    <w:p w14:paraId="747FA691" w14:textId="77777777" w:rsidR="00E861AE" w:rsidRDefault="00E861AE" w:rsidP="00E861AE">
      <w:pPr>
        <w:rPr>
          <w:sz w:val="28"/>
          <w:szCs w:val="28"/>
        </w:rPr>
      </w:pPr>
      <w:r>
        <w:rPr>
          <w:sz w:val="28"/>
          <w:szCs w:val="28"/>
        </w:rPr>
        <w:t xml:space="preserve">                                                  </w:t>
      </w:r>
      <w:r>
        <w:rPr>
          <w:noProof/>
        </w:rPr>
        <w:drawing>
          <wp:inline distT="0" distB="0" distL="0" distR="0" wp14:anchorId="3555E2DB" wp14:editId="3AECC89F">
            <wp:extent cx="2260600" cy="2032000"/>
            <wp:effectExtent l="0" t="0" r="6350" b="6350"/>
            <wp:docPr id="2042984093" name="Picture 11" descr="How to evaluate regression models? | by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ow to evaluate regression models? | by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60600" cy="2032000"/>
                    </a:xfrm>
                    <a:prstGeom prst="rect">
                      <a:avLst/>
                    </a:prstGeom>
                    <a:noFill/>
                    <a:ln>
                      <a:noFill/>
                    </a:ln>
                  </pic:spPr>
                </pic:pic>
              </a:graphicData>
            </a:graphic>
          </wp:inline>
        </w:drawing>
      </w:r>
    </w:p>
    <w:p w14:paraId="6025F0D3" w14:textId="77777777" w:rsidR="00E861AE" w:rsidRPr="00E35645" w:rsidRDefault="00E861AE" w:rsidP="00E861AE">
      <w:pPr>
        <w:rPr>
          <w:b/>
          <w:bCs/>
          <w:sz w:val="28"/>
          <w:szCs w:val="28"/>
        </w:rPr>
      </w:pPr>
      <w:r w:rsidRPr="00E35645">
        <w:rPr>
          <w:b/>
          <w:bCs/>
          <w:sz w:val="28"/>
          <w:szCs w:val="28"/>
        </w:rPr>
        <w:t>2. Mean Squared Error (MSE)</w:t>
      </w:r>
    </w:p>
    <w:p w14:paraId="2A94BB13" w14:textId="77777777" w:rsidR="00E861AE" w:rsidRPr="00E35645" w:rsidRDefault="00E861AE" w:rsidP="00E861AE">
      <w:pPr>
        <w:rPr>
          <w:b/>
          <w:bCs/>
          <w:sz w:val="28"/>
          <w:szCs w:val="28"/>
        </w:rPr>
      </w:pPr>
      <w:r w:rsidRPr="00E35645">
        <w:rPr>
          <w:b/>
          <w:bCs/>
          <w:sz w:val="28"/>
          <w:szCs w:val="28"/>
        </w:rPr>
        <w:lastRenderedPageBreak/>
        <w:t>Definition:</w:t>
      </w:r>
    </w:p>
    <w:p w14:paraId="26D99B60" w14:textId="77777777" w:rsidR="00E861AE" w:rsidRPr="00E35645" w:rsidRDefault="00E861AE" w:rsidP="00E861AE">
      <w:pPr>
        <w:rPr>
          <w:sz w:val="28"/>
          <w:szCs w:val="28"/>
        </w:rPr>
      </w:pPr>
      <w:r w:rsidRPr="00E35645">
        <w:rPr>
          <w:sz w:val="28"/>
          <w:szCs w:val="28"/>
        </w:rPr>
        <w:t>MSE measures the average squared difference between the predicted values (</w:t>
      </w:r>
      <w:proofErr w:type="spellStart"/>
      <w:r w:rsidRPr="00E35645">
        <w:rPr>
          <w:sz w:val="28"/>
          <w:szCs w:val="28"/>
        </w:rPr>
        <w:t>Y^i</w:t>
      </w:r>
      <w:proofErr w:type="spellEnd"/>
      <w:r w:rsidRPr="00E35645">
        <w:rPr>
          <w:rFonts w:ascii="Arial" w:hAnsi="Arial" w:cs="Arial"/>
          <w:sz w:val="28"/>
          <w:szCs w:val="28"/>
        </w:rPr>
        <w:t>​</w:t>
      </w:r>
      <w:r w:rsidRPr="00E35645">
        <w:rPr>
          <w:sz w:val="28"/>
          <w:szCs w:val="28"/>
        </w:rPr>
        <w:t>) and the actual values (Y</w:t>
      </w:r>
      <w:r w:rsidRPr="00E35645">
        <w:rPr>
          <w:i/>
          <w:iCs/>
          <w:sz w:val="28"/>
          <w:szCs w:val="28"/>
        </w:rPr>
        <w:t>i</w:t>
      </w:r>
      <w:r w:rsidRPr="00E35645">
        <w:rPr>
          <w:rFonts w:ascii="Arial" w:hAnsi="Arial" w:cs="Arial"/>
          <w:sz w:val="28"/>
          <w:szCs w:val="28"/>
        </w:rPr>
        <w:t>​</w:t>
      </w:r>
      <w:r w:rsidRPr="00E35645">
        <w:rPr>
          <w:sz w:val="28"/>
          <w:szCs w:val="28"/>
        </w:rPr>
        <w:t>). It penalizes larger errors more heavily than smaller errors.</w:t>
      </w:r>
    </w:p>
    <w:p w14:paraId="052A72B1" w14:textId="77777777" w:rsidR="00E861AE" w:rsidRPr="00E35645" w:rsidRDefault="00E861AE" w:rsidP="00E861AE">
      <w:pPr>
        <w:rPr>
          <w:b/>
          <w:bCs/>
          <w:sz w:val="28"/>
          <w:szCs w:val="28"/>
        </w:rPr>
      </w:pPr>
      <w:r w:rsidRPr="00E35645">
        <w:rPr>
          <w:b/>
          <w:bCs/>
          <w:sz w:val="28"/>
          <w:szCs w:val="28"/>
        </w:rPr>
        <w:t>Formula:</w:t>
      </w:r>
      <w:r w:rsidRPr="00E35645">
        <w:rPr>
          <w:sz w:val="28"/>
          <w:szCs w:val="28"/>
        </w:rPr>
        <w:t xml:space="preserve"> </w:t>
      </w:r>
      <w:r w:rsidRPr="00E35645">
        <w:rPr>
          <w:noProof/>
          <w:sz w:val="28"/>
          <w:szCs w:val="28"/>
        </w:rPr>
        <w:drawing>
          <wp:inline distT="0" distB="0" distL="0" distR="0" wp14:anchorId="28D9462B" wp14:editId="3265A142">
            <wp:extent cx="2355850" cy="999645"/>
            <wp:effectExtent l="0" t="0" r="6350" b="0"/>
            <wp:docPr id="596355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355361" name=""/>
                    <pic:cNvPicPr/>
                  </pic:nvPicPr>
                  <pic:blipFill>
                    <a:blip r:embed="rId8"/>
                    <a:stretch>
                      <a:fillRect/>
                    </a:stretch>
                  </pic:blipFill>
                  <pic:spPr>
                    <a:xfrm>
                      <a:off x="0" y="0"/>
                      <a:ext cx="2371762" cy="1006397"/>
                    </a:xfrm>
                    <a:prstGeom prst="rect">
                      <a:avLst/>
                    </a:prstGeom>
                  </pic:spPr>
                </pic:pic>
              </a:graphicData>
            </a:graphic>
          </wp:inline>
        </w:drawing>
      </w:r>
    </w:p>
    <w:p w14:paraId="487EA859" w14:textId="77777777" w:rsidR="00E861AE" w:rsidRPr="00E1066F" w:rsidRDefault="00E861AE" w:rsidP="00E861AE">
      <w:pPr>
        <w:rPr>
          <w:b/>
          <w:bCs/>
          <w:sz w:val="28"/>
          <w:szCs w:val="28"/>
        </w:rPr>
      </w:pPr>
      <w:r w:rsidRPr="00E1066F">
        <w:rPr>
          <w:b/>
          <w:bCs/>
          <w:sz w:val="28"/>
          <w:szCs w:val="28"/>
        </w:rPr>
        <w:t>Interpretation:</w:t>
      </w:r>
    </w:p>
    <w:p w14:paraId="3E0D3314" w14:textId="77777777" w:rsidR="00E861AE" w:rsidRPr="00E1066F" w:rsidRDefault="00E861AE" w:rsidP="00E861AE">
      <w:pPr>
        <w:numPr>
          <w:ilvl w:val="0"/>
          <w:numId w:val="2"/>
        </w:numPr>
        <w:rPr>
          <w:sz w:val="28"/>
          <w:szCs w:val="28"/>
        </w:rPr>
      </w:pPr>
      <w:r w:rsidRPr="00E1066F">
        <w:rPr>
          <w:sz w:val="28"/>
          <w:szCs w:val="28"/>
        </w:rPr>
        <w:t>Lower MSE indicates better model performance.</w:t>
      </w:r>
    </w:p>
    <w:p w14:paraId="1B6D4A74" w14:textId="77777777" w:rsidR="00E861AE" w:rsidRPr="00E1066F" w:rsidRDefault="00E861AE" w:rsidP="00E861AE">
      <w:pPr>
        <w:numPr>
          <w:ilvl w:val="0"/>
          <w:numId w:val="2"/>
        </w:numPr>
        <w:rPr>
          <w:sz w:val="28"/>
          <w:szCs w:val="28"/>
        </w:rPr>
      </w:pPr>
      <w:r w:rsidRPr="00E1066F">
        <w:rPr>
          <w:sz w:val="28"/>
          <w:szCs w:val="28"/>
        </w:rPr>
        <w:t>MSE is sensitive to outliers because it squares the errors.</w:t>
      </w:r>
    </w:p>
    <w:p w14:paraId="4ACE02DB" w14:textId="77777777" w:rsidR="00E861AE" w:rsidRPr="00E1066F" w:rsidRDefault="00E861AE" w:rsidP="00E861AE">
      <w:pPr>
        <w:rPr>
          <w:b/>
          <w:bCs/>
          <w:sz w:val="28"/>
          <w:szCs w:val="28"/>
        </w:rPr>
      </w:pPr>
      <w:r w:rsidRPr="00E1066F">
        <w:rPr>
          <w:b/>
          <w:bCs/>
          <w:sz w:val="28"/>
          <w:szCs w:val="28"/>
        </w:rPr>
        <w:t>Example:</w:t>
      </w:r>
    </w:p>
    <w:p w14:paraId="5C5066AC" w14:textId="77777777" w:rsidR="00E861AE" w:rsidRPr="00E1066F" w:rsidRDefault="00E861AE" w:rsidP="00E861AE">
      <w:pPr>
        <w:rPr>
          <w:sz w:val="28"/>
          <w:szCs w:val="28"/>
        </w:rPr>
      </w:pPr>
      <w:r w:rsidRPr="00E1066F">
        <w:rPr>
          <w:sz w:val="28"/>
          <w:szCs w:val="28"/>
        </w:rPr>
        <w:t>If MSE = 25, the average squared error is 25.</w:t>
      </w:r>
    </w:p>
    <w:p w14:paraId="137FA988" w14:textId="77777777" w:rsidR="00E861AE" w:rsidRDefault="00E861AE" w:rsidP="00E861AE">
      <w:pPr>
        <w:rPr>
          <w:sz w:val="28"/>
          <w:szCs w:val="28"/>
        </w:rPr>
      </w:pPr>
      <w:r>
        <w:rPr>
          <w:sz w:val="28"/>
          <w:szCs w:val="28"/>
        </w:rPr>
        <w:t xml:space="preserve">                          </w:t>
      </w:r>
    </w:p>
    <w:p w14:paraId="2397801A" w14:textId="77777777" w:rsidR="00E861AE" w:rsidRDefault="00E861AE" w:rsidP="00E861AE">
      <w:pPr>
        <w:rPr>
          <w:sz w:val="28"/>
          <w:szCs w:val="28"/>
        </w:rPr>
      </w:pPr>
      <w:r>
        <w:rPr>
          <w:sz w:val="28"/>
          <w:szCs w:val="28"/>
        </w:rPr>
        <w:t xml:space="preserve">                     </w:t>
      </w:r>
      <w:r>
        <w:rPr>
          <w:noProof/>
        </w:rPr>
        <w:drawing>
          <wp:inline distT="0" distB="0" distL="0" distR="0" wp14:anchorId="7FE83F4F" wp14:editId="0BD1ADD7">
            <wp:extent cx="4406900" cy="3130550"/>
            <wp:effectExtent l="0" t="0" r="0" b="0"/>
            <wp:docPr id="1247122602" name="Picture 12" descr="Evaluation of Regression Models in scikit-learn - Data Cour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valuation of Regression Models in scikit-learn - Data Course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06900" cy="3130550"/>
                    </a:xfrm>
                    <a:prstGeom prst="rect">
                      <a:avLst/>
                    </a:prstGeom>
                    <a:noFill/>
                    <a:ln>
                      <a:noFill/>
                    </a:ln>
                  </pic:spPr>
                </pic:pic>
              </a:graphicData>
            </a:graphic>
          </wp:inline>
        </w:drawing>
      </w:r>
    </w:p>
    <w:p w14:paraId="061A3A0B" w14:textId="77777777" w:rsidR="00E861AE" w:rsidRDefault="00E861AE" w:rsidP="00E861AE">
      <w:pPr>
        <w:rPr>
          <w:b/>
          <w:bCs/>
          <w:sz w:val="28"/>
          <w:szCs w:val="28"/>
        </w:rPr>
      </w:pPr>
    </w:p>
    <w:p w14:paraId="37316E3F" w14:textId="77777777" w:rsidR="00E861AE" w:rsidRDefault="00E861AE" w:rsidP="00E861AE">
      <w:pPr>
        <w:rPr>
          <w:b/>
          <w:bCs/>
          <w:sz w:val="28"/>
          <w:szCs w:val="28"/>
        </w:rPr>
      </w:pPr>
    </w:p>
    <w:p w14:paraId="7E5F2DD7" w14:textId="77777777" w:rsidR="00E861AE" w:rsidRDefault="00E861AE" w:rsidP="00E861AE">
      <w:pPr>
        <w:rPr>
          <w:b/>
          <w:bCs/>
          <w:sz w:val="28"/>
          <w:szCs w:val="28"/>
        </w:rPr>
      </w:pPr>
    </w:p>
    <w:p w14:paraId="246E91D6" w14:textId="77777777" w:rsidR="00E861AE" w:rsidRDefault="00E861AE" w:rsidP="00E861AE">
      <w:pPr>
        <w:rPr>
          <w:b/>
          <w:bCs/>
          <w:sz w:val="28"/>
          <w:szCs w:val="28"/>
        </w:rPr>
      </w:pPr>
    </w:p>
    <w:p w14:paraId="40DD749E" w14:textId="77777777" w:rsidR="00E861AE" w:rsidRDefault="00E861AE" w:rsidP="00E861AE">
      <w:pPr>
        <w:rPr>
          <w:b/>
          <w:bCs/>
          <w:sz w:val="28"/>
          <w:szCs w:val="28"/>
        </w:rPr>
      </w:pPr>
    </w:p>
    <w:p w14:paraId="0ACF9BE1" w14:textId="77777777" w:rsidR="00E861AE" w:rsidRDefault="00E861AE" w:rsidP="00E861AE">
      <w:pPr>
        <w:rPr>
          <w:b/>
          <w:bCs/>
          <w:sz w:val="28"/>
          <w:szCs w:val="28"/>
        </w:rPr>
      </w:pPr>
    </w:p>
    <w:p w14:paraId="599BCF58" w14:textId="77777777" w:rsidR="00E861AE" w:rsidRDefault="00E861AE" w:rsidP="00E861AE">
      <w:pPr>
        <w:rPr>
          <w:b/>
          <w:bCs/>
          <w:sz w:val="28"/>
          <w:szCs w:val="28"/>
        </w:rPr>
      </w:pPr>
    </w:p>
    <w:p w14:paraId="496E3D2F" w14:textId="77777777" w:rsidR="00E861AE" w:rsidRPr="00E1066F" w:rsidRDefault="00E861AE" w:rsidP="00E861AE">
      <w:pPr>
        <w:rPr>
          <w:b/>
          <w:bCs/>
          <w:sz w:val="28"/>
          <w:szCs w:val="28"/>
        </w:rPr>
      </w:pPr>
      <w:r w:rsidRPr="00E1066F">
        <w:rPr>
          <w:b/>
          <w:bCs/>
          <w:sz w:val="28"/>
          <w:szCs w:val="28"/>
        </w:rPr>
        <w:t>3. Root Mean Squared Error (RMSE)</w:t>
      </w:r>
    </w:p>
    <w:p w14:paraId="252E023A" w14:textId="77777777" w:rsidR="00E861AE" w:rsidRPr="00E1066F" w:rsidRDefault="00E861AE" w:rsidP="00E861AE">
      <w:pPr>
        <w:rPr>
          <w:b/>
          <w:bCs/>
          <w:sz w:val="28"/>
          <w:szCs w:val="28"/>
        </w:rPr>
      </w:pPr>
      <w:r w:rsidRPr="00E1066F">
        <w:rPr>
          <w:b/>
          <w:bCs/>
          <w:sz w:val="28"/>
          <w:szCs w:val="28"/>
        </w:rPr>
        <w:t>Definition:</w:t>
      </w:r>
    </w:p>
    <w:p w14:paraId="71182FDA" w14:textId="77777777" w:rsidR="00E861AE" w:rsidRPr="00E1066F" w:rsidRDefault="00E861AE" w:rsidP="00E861AE">
      <w:pPr>
        <w:rPr>
          <w:sz w:val="28"/>
          <w:szCs w:val="28"/>
        </w:rPr>
      </w:pPr>
      <w:r w:rsidRPr="00E1066F">
        <w:rPr>
          <w:sz w:val="28"/>
          <w:szCs w:val="28"/>
        </w:rPr>
        <w:t>RMSE is the square root of MSE. It provides a measure of the average error in the same units as the target variable, making it easier to interpret.</w:t>
      </w:r>
    </w:p>
    <w:p w14:paraId="47F0B4A8" w14:textId="77777777" w:rsidR="00E861AE" w:rsidRPr="00E1066F" w:rsidRDefault="00E861AE" w:rsidP="00E861AE">
      <w:pPr>
        <w:rPr>
          <w:b/>
          <w:bCs/>
          <w:sz w:val="28"/>
          <w:szCs w:val="28"/>
        </w:rPr>
      </w:pPr>
      <w:r w:rsidRPr="00E1066F">
        <w:rPr>
          <w:b/>
          <w:bCs/>
          <w:sz w:val="28"/>
          <w:szCs w:val="28"/>
        </w:rPr>
        <w:t>Formula:</w:t>
      </w:r>
    </w:p>
    <w:p w14:paraId="784F719C" w14:textId="77777777" w:rsidR="00E861AE" w:rsidRDefault="00E861AE" w:rsidP="00E861AE">
      <w:pPr>
        <w:rPr>
          <w:sz w:val="28"/>
          <w:szCs w:val="28"/>
        </w:rPr>
      </w:pPr>
      <w:r>
        <w:rPr>
          <w:sz w:val="28"/>
          <w:szCs w:val="28"/>
        </w:rPr>
        <w:t xml:space="preserve">                </w:t>
      </w:r>
      <w:r w:rsidRPr="00E1066F">
        <w:rPr>
          <w:noProof/>
          <w:sz w:val="28"/>
          <w:szCs w:val="28"/>
        </w:rPr>
        <w:drawing>
          <wp:inline distT="0" distB="0" distL="0" distR="0" wp14:anchorId="0606D991" wp14:editId="4FD53597">
            <wp:extent cx="4851400" cy="1540001"/>
            <wp:effectExtent l="0" t="0" r="6350" b="3175"/>
            <wp:docPr id="257685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85824" name=""/>
                    <pic:cNvPicPr/>
                  </pic:nvPicPr>
                  <pic:blipFill>
                    <a:blip r:embed="rId10"/>
                    <a:stretch>
                      <a:fillRect/>
                    </a:stretch>
                  </pic:blipFill>
                  <pic:spPr>
                    <a:xfrm>
                      <a:off x="0" y="0"/>
                      <a:ext cx="4863117" cy="1543720"/>
                    </a:xfrm>
                    <a:prstGeom prst="rect">
                      <a:avLst/>
                    </a:prstGeom>
                  </pic:spPr>
                </pic:pic>
              </a:graphicData>
            </a:graphic>
          </wp:inline>
        </w:drawing>
      </w:r>
      <w:r w:rsidRPr="00E35645">
        <w:rPr>
          <w:sz w:val="28"/>
          <w:szCs w:val="28"/>
        </w:rPr>
        <w:br/>
      </w:r>
    </w:p>
    <w:p w14:paraId="1AC6730C" w14:textId="77777777" w:rsidR="00E861AE" w:rsidRPr="00E1066F" w:rsidRDefault="00E861AE" w:rsidP="00E861AE">
      <w:pPr>
        <w:rPr>
          <w:b/>
          <w:bCs/>
          <w:sz w:val="28"/>
          <w:szCs w:val="28"/>
        </w:rPr>
      </w:pPr>
      <w:r w:rsidRPr="00E1066F">
        <w:rPr>
          <w:b/>
          <w:bCs/>
          <w:sz w:val="28"/>
          <w:szCs w:val="28"/>
        </w:rPr>
        <w:t>Interpretation:</w:t>
      </w:r>
    </w:p>
    <w:p w14:paraId="4A385320" w14:textId="77777777" w:rsidR="00E861AE" w:rsidRPr="00E1066F" w:rsidRDefault="00E861AE" w:rsidP="00E861AE">
      <w:pPr>
        <w:numPr>
          <w:ilvl w:val="0"/>
          <w:numId w:val="3"/>
        </w:numPr>
        <w:rPr>
          <w:sz w:val="28"/>
          <w:szCs w:val="28"/>
        </w:rPr>
      </w:pPr>
      <w:r w:rsidRPr="00E1066F">
        <w:rPr>
          <w:sz w:val="28"/>
          <w:szCs w:val="28"/>
        </w:rPr>
        <w:t>Lower RMSE indicates better model performance.</w:t>
      </w:r>
    </w:p>
    <w:p w14:paraId="6DD9BC34" w14:textId="77777777" w:rsidR="00E861AE" w:rsidRPr="00E1066F" w:rsidRDefault="00E861AE" w:rsidP="00E861AE">
      <w:pPr>
        <w:numPr>
          <w:ilvl w:val="0"/>
          <w:numId w:val="3"/>
        </w:numPr>
        <w:rPr>
          <w:sz w:val="28"/>
          <w:szCs w:val="28"/>
        </w:rPr>
      </w:pPr>
      <w:r w:rsidRPr="00E1066F">
        <w:rPr>
          <w:sz w:val="28"/>
          <w:szCs w:val="28"/>
        </w:rPr>
        <w:t>RMSE is sensitive to outliers, similar to MSE.</w:t>
      </w:r>
    </w:p>
    <w:p w14:paraId="5515FEF7" w14:textId="77777777" w:rsidR="00E861AE" w:rsidRPr="00E1066F" w:rsidRDefault="00E861AE" w:rsidP="00E861AE">
      <w:pPr>
        <w:rPr>
          <w:b/>
          <w:bCs/>
          <w:sz w:val="28"/>
          <w:szCs w:val="28"/>
        </w:rPr>
      </w:pPr>
      <w:r w:rsidRPr="00E1066F">
        <w:rPr>
          <w:b/>
          <w:bCs/>
          <w:sz w:val="28"/>
          <w:szCs w:val="28"/>
        </w:rPr>
        <w:t>Example:</w:t>
      </w:r>
    </w:p>
    <w:p w14:paraId="47E32F1C" w14:textId="77777777" w:rsidR="00E861AE" w:rsidRPr="00E1066F" w:rsidRDefault="00E861AE" w:rsidP="00E861AE">
      <w:pPr>
        <w:rPr>
          <w:sz w:val="28"/>
          <w:szCs w:val="28"/>
        </w:rPr>
      </w:pPr>
      <w:r w:rsidRPr="00E1066F">
        <w:rPr>
          <w:sz w:val="28"/>
          <w:szCs w:val="28"/>
        </w:rPr>
        <w:t>If RMSE = 5, the model's predictions are, on average, 5 units away from the actual values.</w:t>
      </w:r>
    </w:p>
    <w:p w14:paraId="719315CB" w14:textId="77777777" w:rsidR="00E861AE" w:rsidRDefault="00E861AE" w:rsidP="00E861AE">
      <w:pPr>
        <w:rPr>
          <w:sz w:val="28"/>
          <w:szCs w:val="28"/>
        </w:rPr>
      </w:pPr>
    </w:p>
    <w:p w14:paraId="32B7F7AB" w14:textId="77777777" w:rsidR="00E861AE" w:rsidRPr="00E1066F" w:rsidRDefault="00E861AE" w:rsidP="00E861AE">
      <w:pPr>
        <w:rPr>
          <w:b/>
          <w:bCs/>
          <w:sz w:val="28"/>
          <w:szCs w:val="28"/>
        </w:rPr>
      </w:pPr>
      <w:r w:rsidRPr="00E1066F">
        <w:rPr>
          <w:b/>
          <w:bCs/>
          <w:sz w:val="28"/>
          <w:szCs w:val="28"/>
        </w:rPr>
        <w:t>4. R-squared (R²)</w:t>
      </w:r>
    </w:p>
    <w:p w14:paraId="56A53CC0" w14:textId="77777777" w:rsidR="00E861AE" w:rsidRPr="00E1066F" w:rsidRDefault="00E861AE" w:rsidP="00E861AE">
      <w:pPr>
        <w:rPr>
          <w:b/>
          <w:bCs/>
          <w:sz w:val="28"/>
          <w:szCs w:val="28"/>
        </w:rPr>
      </w:pPr>
      <w:r w:rsidRPr="00E1066F">
        <w:rPr>
          <w:b/>
          <w:bCs/>
          <w:sz w:val="28"/>
          <w:szCs w:val="28"/>
        </w:rPr>
        <w:t>Definition:</w:t>
      </w:r>
    </w:p>
    <w:p w14:paraId="1C188597" w14:textId="77777777" w:rsidR="00E861AE" w:rsidRPr="00E1066F" w:rsidRDefault="00E861AE" w:rsidP="00E861AE">
      <w:pPr>
        <w:rPr>
          <w:sz w:val="28"/>
          <w:szCs w:val="28"/>
        </w:rPr>
      </w:pPr>
      <w:r w:rsidRPr="00E1066F">
        <w:rPr>
          <w:sz w:val="28"/>
          <w:szCs w:val="28"/>
        </w:rPr>
        <w:t>R-squared measures the proportion of variance in the dependent variable (Y</w:t>
      </w:r>
      <w:r w:rsidRPr="00E1066F">
        <w:rPr>
          <w:i/>
          <w:iCs/>
          <w:sz w:val="28"/>
          <w:szCs w:val="28"/>
        </w:rPr>
        <w:t>Y</w:t>
      </w:r>
      <w:r w:rsidRPr="00E1066F">
        <w:rPr>
          <w:sz w:val="28"/>
          <w:szCs w:val="28"/>
        </w:rPr>
        <w:t>) that is explained by the independent variables (X</w:t>
      </w:r>
      <w:r w:rsidRPr="00E1066F">
        <w:rPr>
          <w:i/>
          <w:iCs/>
          <w:sz w:val="28"/>
          <w:szCs w:val="28"/>
        </w:rPr>
        <w:t>X</w:t>
      </w:r>
      <w:r w:rsidRPr="00E1066F">
        <w:rPr>
          <w:sz w:val="28"/>
          <w:szCs w:val="28"/>
        </w:rPr>
        <w:t>) in the model. It ranges from 0 to 1.</w:t>
      </w:r>
    </w:p>
    <w:p w14:paraId="73C9C4A6" w14:textId="77777777" w:rsidR="00E861AE" w:rsidRDefault="00E861AE" w:rsidP="00E861AE">
      <w:pPr>
        <w:rPr>
          <w:sz w:val="28"/>
          <w:szCs w:val="28"/>
        </w:rPr>
      </w:pPr>
    </w:p>
    <w:p w14:paraId="1E8A097F" w14:textId="77777777" w:rsidR="00E861AE" w:rsidRPr="00E1066F" w:rsidRDefault="00E861AE" w:rsidP="00E861AE">
      <w:pPr>
        <w:rPr>
          <w:b/>
          <w:bCs/>
          <w:sz w:val="28"/>
          <w:szCs w:val="28"/>
        </w:rPr>
      </w:pPr>
      <w:r w:rsidRPr="00E1066F">
        <w:rPr>
          <w:b/>
          <w:bCs/>
          <w:sz w:val="28"/>
          <w:szCs w:val="28"/>
        </w:rPr>
        <w:t>Formula:</w:t>
      </w:r>
    </w:p>
    <w:p w14:paraId="309B03E9" w14:textId="77777777" w:rsidR="00E861AE" w:rsidRDefault="00E861AE" w:rsidP="00E861AE">
      <w:pPr>
        <w:rPr>
          <w:sz w:val="28"/>
          <w:szCs w:val="28"/>
        </w:rPr>
      </w:pPr>
      <w:r>
        <w:rPr>
          <w:sz w:val="28"/>
          <w:szCs w:val="28"/>
        </w:rPr>
        <w:t xml:space="preserve">                             </w:t>
      </w:r>
      <w:r w:rsidRPr="00E1066F">
        <w:rPr>
          <w:noProof/>
          <w:sz w:val="28"/>
          <w:szCs w:val="28"/>
        </w:rPr>
        <w:drawing>
          <wp:inline distT="0" distB="0" distL="0" distR="0" wp14:anchorId="4175B83F" wp14:editId="5C2A3349">
            <wp:extent cx="2848373" cy="1181265"/>
            <wp:effectExtent l="0" t="0" r="9525" b="0"/>
            <wp:docPr id="108876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62121" name=""/>
                    <pic:cNvPicPr/>
                  </pic:nvPicPr>
                  <pic:blipFill>
                    <a:blip r:embed="rId11"/>
                    <a:stretch>
                      <a:fillRect/>
                    </a:stretch>
                  </pic:blipFill>
                  <pic:spPr>
                    <a:xfrm>
                      <a:off x="0" y="0"/>
                      <a:ext cx="2848373" cy="1181265"/>
                    </a:xfrm>
                    <a:prstGeom prst="rect">
                      <a:avLst/>
                    </a:prstGeom>
                  </pic:spPr>
                </pic:pic>
              </a:graphicData>
            </a:graphic>
          </wp:inline>
        </w:drawing>
      </w:r>
    </w:p>
    <w:p w14:paraId="45F1D304" w14:textId="77777777" w:rsidR="00E861AE" w:rsidRDefault="00E861AE" w:rsidP="00E861AE">
      <w:pPr>
        <w:rPr>
          <w:sz w:val="28"/>
          <w:szCs w:val="28"/>
        </w:rPr>
      </w:pPr>
    </w:p>
    <w:p w14:paraId="69392455" w14:textId="77777777" w:rsidR="00E861AE" w:rsidRDefault="00E861AE" w:rsidP="00E861AE">
      <w:pPr>
        <w:rPr>
          <w:sz w:val="28"/>
          <w:szCs w:val="28"/>
        </w:rPr>
      </w:pPr>
      <w:r>
        <w:rPr>
          <w:sz w:val="28"/>
          <w:szCs w:val="28"/>
        </w:rPr>
        <w:t xml:space="preserve">    </w:t>
      </w:r>
      <w:r w:rsidRPr="00E1066F">
        <w:rPr>
          <w:noProof/>
          <w:sz w:val="28"/>
          <w:szCs w:val="28"/>
        </w:rPr>
        <w:drawing>
          <wp:inline distT="0" distB="0" distL="0" distR="0" wp14:anchorId="59FE4EA9" wp14:editId="0C1C8CC1">
            <wp:extent cx="5880100" cy="1830767"/>
            <wp:effectExtent l="0" t="0" r="6350" b="0"/>
            <wp:docPr id="1689471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71135" name=""/>
                    <pic:cNvPicPr/>
                  </pic:nvPicPr>
                  <pic:blipFill>
                    <a:blip r:embed="rId12"/>
                    <a:stretch>
                      <a:fillRect/>
                    </a:stretch>
                  </pic:blipFill>
                  <pic:spPr>
                    <a:xfrm>
                      <a:off x="0" y="0"/>
                      <a:ext cx="5885560" cy="1832467"/>
                    </a:xfrm>
                    <a:prstGeom prst="rect">
                      <a:avLst/>
                    </a:prstGeom>
                  </pic:spPr>
                </pic:pic>
              </a:graphicData>
            </a:graphic>
          </wp:inline>
        </w:drawing>
      </w:r>
    </w:p>
    <w:p w14:paraId="5033AF96" w14:textId="77777777" w:rsidR="00E861AE" w:rsidRDefault="00E861AE" w:rsidP="00E861AE">
      <w:pPr>
        <w:rPr>
          <w:sz w:val="28"/>
          <w:szCs w:val="28"/>
        </w:rPr>
      </w:pPr>
    </w:p>
    <w:p w14:paraId="69E3FE1B" w14:textId="77777777" w:rsidR="00E861AE" w:rsidRPr="00E1066F" w:rsidRDefault="00E861AE" w:rsidP="00E861AE">
      <w:pPr>
        <w:rPr>
          <w:b/>
          <w:bCs/>
          <w:sz w:val="28"/>
          <w:szCs w:val="28"/>
        </w:rPr>
      </w:pPr>
      <w:r w:rsidRPr="00E1066F">
        <w:rPr>
          <w:b/>
          <w:bCs/>
          <w:sz w:val="28"/>
          <w:szCs w:val="28"/>
        </w:rPr>
        <w:t>Interpretation:</w:t>
      </w:r>
    </w:p>
    <w:p w14:paraId="6A98523C" w14:textId="77777777" w:rsidR="00E861AE" w:rsidRPr="00E1066F" w:rsidRDefault="00E861AE" w:rsidP="00E861AE">
      <w:pPr>
        <w:numPr>
          <w:ilvl w:val="0"/>
          <w:numId w:val="4"/>
        </w:numPr>
        <w:rPr>
          <w:sz w:val="28"/>
          <w:szCs w:val="28"/>
        </w:rPr>
      </w:pPr>
      <w:r w:rsidRPr="00E1066F">
        <w:rPr>
          <w:sz w:val="28"/>
          <w:szCs w:val="28"/>
        </w:rPr>
        <w:t>R2=</w:t>
      </w:r>
      <w:r>
        <w:rPr>
          <w:sz w:val="28"/>
          <w:szCs w:val="28"/>
        </w:rPr>
        <w:t>1</w:t>
      </w:r>
      <w:r w:rsidRPr="00E1066F">
        <w:rPr>
          <w:sz w:val="28"/>
          <w:szCs w:val="28"/>
        </w:rPr>
        <w:t>: The model explains all the variance in the target variable.</w:t>
      </w:r>
    </w:p>
    <w:p w14:paraId="7097AE5F" w14:textId="77777777" w:rsidR="00E861AE" w:rsidRPr="00E1066F" w:rsidRDefault="00E861AE" w:rsidP="00E861AE">
      <w:pPr>
        <w:numPr>
          <w:ilvl w:val="0"/>
          <w:numId w:val="4"/>
        </w:numPr>
        <w:rPr>
          <w:sz w:val="28"/>
          <w:szCs w:val="28"/>
        </w:rPr>
      </w:pPr>
      <w:r w:rsidRPr="00E1066F">
        <w:rPr>
          <w:sz w:val="28"/>
          <w:szCs w:val="28"/>
        </w:rPr>
        <w:t>R2=0: The model explains none of the variance.</w:t>
      </w:r>
    </w:p>
    <w:p w14:paraId="060965E8" w14:textId="77777777" w:rsidR="00E861AE" w:rsidRPr="00E1066F" w:rsidRDefault="00E861AE" w:rsidP="00E861AE">
      <w:pPr>
        <w:numPr>
          <w:ilvl w:val="0"/>
          <w:numId w:val="4"/>
        </w:numPr>
        <w:rPr>
          <w:sz w:val="28"/>
          <w:szCs w:val="28"/>
        </w:rPr>
      </w:pPr>
      <w:r w:rsidRPr="00E1066F">
        <w:rPr>
          <w:sz w:val="28"/>
          <w:szCs w:val="28"/>
        </w:rPr>
        <w:t>Higher R2 indicates better model performance.</w:t>
      </w:r>
    </w:p>
    <w:p w14:paraId="31971E45" w14:textId="77777777" w:rsidR="00E861AE" w:rsidRPr="00E1066F" w:rsidRDefault="00E861AE" w:rsidP="00E861AE">
      <w:pPr>
        <w:rPr>
          <w:b/>
          <w:bCs/>
          <w:sz w:val="28"/>
          <w:szCs w:val="28"/>
        </w:rPr>
      </w:pPr>
      <w:r w:rsidRPr="00E1066F">
        <w:rPr>
          <w:b/>
          <w:bCs/>
          <w:sz w:val="28"/>
          <w:szCs w:val="28"/>
        </w:rPr>
        <w:t>Example:</w:t>
      </w:r>
    </w:p>
    <w:p w14:paraId="0D70FE42" w14:textId="77777777" w:rsidR="00E861AE" w:rsidRPr="00E1066F" w:rsidRDefault="00E861AE" w:rsidP="00E861AE">
      <w:pPr>
        <w:rPr>
          <w:sz w:val="28"/>
          <w:szCs w:val="28"/>
        </w:rPr>
      </w:pPr>
      <w:r w:rsidRPr="00E1066F">
        <w:rPr>
          <w:sz w:val="28"/>
          <w:szCs w:val="28"/>
        </w:rPr>
        <w:t>If R2=0.85, the model explains 85% of the variance in the target variable.</w:t>
      </w:r>
    </w:p>
    <w:p w14:paraId="42D6DE80" w14:textId="77777777" w:rsidR="00E861AE" w:rsidRDefault="00E861AE" w:rsidP="00E861AE">
      <w:pPr>
        <w:rPr>
          <w:sz w:val="28"/>
          <w:szCs w:val="28"/>
        </w:rPr>
      </w:pPr>
    </w:p>
    <w:p w14:paraId="4822BB00" w14:textId="77777777" w:rsidR="00E861AE" w:rsidRDefault="00E861AE" w:rsidP="00E861AE">
      <w:pPr>
        <w:rPr>
          <w:sz w:val="28"/>
          <w:szCs w:val="28"/>
        </w:rPr>
      </w:pPr>
      <w:r>
        <w:rPr>
          <w:noProof/>
        </w:rPr>
        <w:drawing>
          <wp:inline distT="0" distB="0" distL="0" distR="0" wp14:anchorId="3E50760B" wp14:editId="2FCD6B19">
            <wp:extent cx="6645910" cy="4399280"/>
            <wp:effectExtent l="0" t="0" r="2540" b="1270"/>
            <wp:docPr id="553884497" name="Picture 1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undefin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645910" cy="4399280"/>
                    </a:xfrm>
                    <a:prstGeom prst="rect">
                      <a:avLst/>
                    </a:prstGeom>
                    <a:noFill/>
                    <a:ln>
                      <a:noFill/>
                    </a:ln>
                  </pic:spPr>
                </pic:pic>
              </a:graphicData>
            </a:graphic>
          </wp:inline>
        </w:drawing>
      </w:r>
    </w:p>
    <w:p w14:paraId="776CDB6B" w14:textId="77777777" w:rsidR="00E861AE" w:rsidRDefault="00E861AE" w:rsidP="00E861AE">
      <w:pPr>
        <w:rPr>
          <w:b/>
          <w:bCs/>
          <w:sz w:val="28"/>
          <w:szCs w:val="28"/>
        </w:rPr>
      </w:pPr>
    </w:p>
    <w:p w14:paraId="262A91B5" w14:textId="77777777" w:rsidR="00E861AE" w:rsidRDefault="00E861AE" w:rsidP="00E861AE">
      <w:pPr>
        <w:rPr>
          <w:b/>
          <w:bCs/>
          <w:sz w:val="28"/>
          <w:szCs w:val="28"/>
        </w:rPr>
      </w:pPr>
    </w:p>
    <w:p w14:paraId="4A248DB7" w14:textId="77777777" w:rsidR="00E861AE" w:rsidRPr="00E1066F" w:rsidRDefault="00E861AE" w:rsidP="00E861AE">
      <w:pPr>
        <w:rPr>
          <w:b/>
          <w:bCs/>
          <w:sz w:val="28"/>
          <w:szCs w:val="28"/>
        </w:rPr>
      </w:pPr>
      <w:r w:rsidRPr="00E1066F">
        <w:rPr>
          <w:b/>
          <w:bCs/>
          <w:sz w:val="28"/>
          <w:szCs w:val="28"/>
        </w:rPr>
        <w:t>5. Adjusted R-squared (Adjusted R²)</w:t>
      </w:r>
    </w:p>
    <w:p w14:paraId="775D91D3" w14:textId="77777777" w:rsidR="00E861AE" w:rsidRPr="00E1066F" w:rsidRDefault="00E861AE" w:rsidP="00E861AE">
      <w:pPr>
        <w:rPr>
          <w:b/>
          <w:bCs/>
          <w:sz w:val="28"/>
          <w:szCs w:val="28"/>
        </w:rPr>
      </w:pPr>
      <w:r w:rsidRPr="00E1066F">
        <w:rPr>
          <w:b/>
          <w:bCs/>
          <w:sz w:val="28"/>
          <w:szCs w:val="28"/>
        </w:rPr>
        <w:t>Definition:</w:t>
      </w:r>
    </w:p>
    <w:p w14:paraId="5BB03E84" w14:textId="77777777" w:rsidR="00E861AE" w:rsidRPr="00E1066F" w:rsidRDefault="00E861AE" w:rsidP="00E861AE">
      <w:pPr>
        <w:rPr>
          <w:sz w:val="28"/>
          <w:szCs w:val="28"/>
        </w:rPr>
      </w:pPr>
      <w:r w:rsidRPr="00E1066F">
        <w:rPr>
          <w:sz w:val="28"/>
          <w:szCs w:val="28"/>
        </w:rPr>
        <w:t>Adjusted R-squared adjusts the R2 value to account for the number of independent variables in the model. It penalizes the addition of unnecessary features that do not improve the model.</w:t>
      </w:r>
    </w:p>
    <w:p w14:paraId="135B3954" w14:textId="77777777" w:rsidR="00E861AE" w:rsidRPr="00E1066F" w:rsidRDefault="00E861AE" w:rsidP="00E861AE">
      <w:pPr>
        <w:rPr>
          <w:b/>
          <w:bCs/>
          <w:sz w:val="28"/>
          <w:szCs w:val="28"/>
        </w:rPr>
      </w:pPr>
      <w:r w:rsidRPr="00E1066F">
        <w:rPr>
          <w:b/>
          <w:bCs/>
          <w:sz w:val="28"/>
          <w:szCs w:val="28"/>
        </w:rPr>
        <w:t>Formula:</w:t>
      </w:r>
      <w:r>
        <w:rPr>
          <w:b/>
          <w:bCs/>
          <w:sz w:val="28"/>
          <w:szCs w:val="28"/>
        </w:rPr>
        <w:t xml:space="preserve">       </w:t>
      </w:r>
      <w:r w:rsidRPr="00E1066F">
        <w:rPr>
          <w:b/>
          <w:bCs/>
          <w:noProof/>
          <w:sz w:val="28"/>
          <w:szCs w:val="28"/>
        </w:rPr>
        <w:drawing>
          <wp:inline distT="0" distB="0" distL="0" distR="0" wp14:anchorId="76927585" wp14:editId="6BB36E8B">
            <wp:extent cx="3860800" cy="1077432"/>
            <wp:effectExtent l="0" t="0" r="6350" b="8890"/>
            <wp:docPr id="1442458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58243" name=""/>
                    <pic:cNvPicPr/>
                  </pic:nvPicPr>
                  <pic:blipFill>
                    <a:blip r:embed="rId14"/>
                    <a:stretch>
                      <a:fillRect/>
                    </a:stretch>
                  </pic:blipFill>
                  <pic:spPr>
                    <a:xfrm>
                      <a:off x="0" y="0"/>
                      <a:ext cx="3919005" cy="1093675"/>
                    </a:xfrm>
                    <a:prstGeom prst="rect">
                      <a:avLst/>
                    </a:prstGeom>
                  </pic:spPr>
                </pic:pic>
              </a:graphicData>
            </a:graphic>
          </wp:inline>
        </w:drawing>
      </w:r>
    </w:p>
    <w:p w14:paraId="2DB30A28" w14:textId="77777777" w:rsidR="00E861AE" w:rsidRDefault="00E861AE" w:rsidP="00E861AE">
      <w:pPr>
        <w:rPr>
          <w:sz w:val="28"/>
          <w:szCs w:val="28"/>
        </w:rPr>
      </w:pPr>
    </w:p>
    <w:p w14:paraId="489974AD" w14:textId="77777777" w:rsidR="00E861AE" w:rsidRDefault="00E861AE" w:rsidP="00E861AE">
      <w:pPr>
        <w:rPr>
          <w:sz w:val="28"/>
          <w:szCs w:val="28"/>
        </w:rPr>
      </w:pPr>
    </w:p>
    <w:p w14:paraId="421DEA03" w14:textId="77777777" w:rsidR="00E861AE" w:rsidRPr="00E1066F" w:rsidRDefault="00E861AE" w:rsidP="00E861AE">
      <w:pPr>
        <w:numPr>
          <w:ilvl w:val="0"/>
          <w:numId w:val="5"/>
        </w:numPr>
        <w:rPr>
          <w:sz w:val="28"/>
          <w:szCs w:val="28"/>
        </w:rPr>
      </w:pPr>
      <w:r w:rsidRPr="00E1066F">
        <w:rPr>
          <w:sz w:val="28"/>
          <w:szCs w:val="28"/>
        </w:rPr>
        <w:t>N: Number of data points.</w:t>
      </w:r>
    </w:p>
    <w:p w14:paraId="10A754C7" w14:textId="77777777" w:rsidR="00E861AE" w:rsidRPr="00E1066F" w:rsidRDefault="00E861AE" w:rsidP="00E861AE">
      <w:pPr>
        <w:numPr>
          <w:ilvl w:val="0"/>
          <w:numId w:val="5"/>
        </w:numPr>
        <w:rPr>
          <w:sz w:val="28"/>
          <w:szCs w:val="28"/>
        </w:rPr>
      </w:pPr>
      <w:r w:rsidRPr="00E1066F">
        <w:rPr>
          <w:sz w:val="28"/>
          <w:szCs w:val="28"/>
        </w:rPr>
        <w:t>p: Number of independent variables.</w:t>
      </w:r>
    </w:p>
    <w:p w14:paraId="7E6C080B" w14:textId="77777777" w:rsidR="00E861AE" w:rsidRPr="00E1066F" w:rsidRDefault="00E861AE" w:rsidP="00E861AE">
      <w:pPr>
        <w:rPr>
          <w:b/>
          <w:bCs/>
          <w:sz w:val="28"/>
          <w:szCs w:val="28"/>
        </w:rPr>
      </w:pPr>
      <w:r w:rsidRPr="00E1066F">
        <w:rPr>
          <w:b/>
          <w:bCs/>
          <w:sz w:val="28"/>
          <w:szCs w:val="28"/>
        </w:rPr>
        <w:t>Interpretation:</w:t>
      </w:r>
    </w:p>
    <w:p w14:paraId="117D7F37" w14:textId="77777777" w:rsidR="00E861AE" w:rsidRPr="00E1066F" w:rsidRDefault="00E861AE" w:rsidP="00E861AE">
      <w:pPr>
        <w:numPr>
          <w:ilvl w:val="0"/>
          <w:numId w:val="6"/>
        </w:numPr>
        <w:rPr>
          <w:sz w:val="28"/>
          <w:szCs w:val="28"/>
        </w:rPr>
      </w:pPr>
      <w:r w:rsidRPr="00E1066F">
        <w:rPr>
          <w:sz w:val="28"/>
          <w:szCs w:val="28"/>
        </w:rPr>
        <w:t>Adjusted R2 can be less than or equal to R2.</w:t>
      </w:r>
    </w:p>
    <w:p w14:paraId="16862624" w14:textId="77777777" w:rsidR="00E861AE" w:rsidRPr="00E1066F" w:rsidRDefault="00E861AE" w:rsidP="00E861AE">
      <w:pPr>
        <w:numPr>
          <w:ilvl w:val="0"/>
          <w:numId w:val="6"/>
        </w:numPr>
        <w:rPr>
          <w:sz w:val="28"/>
          <w:szCs w:val="28"/>
        </w:rPr>
      </w:pPr>
      <w:r w:rsidRPr="00E1066F">
        <w:rPr>
          <w:sz w:val="28"/>
          <w:szCs w:val="28"/>
        </w:rPr>
        <w:t>Higher adjusted R2 indicates better model performance, considering the number of features.</w:t>
      </w:r>
    </w:p>
    <w:p w14:paraId="3371FFA8" w14:textId="77777777" w:rsidR="00E861AE" w:rsidRPr="00E1066F" w:rsidRDefault="00E861AE" w:rsidP="00E861AE">
      <w:pPr>
        <w:rPr>
          <w:b/>
          <w:bCs/>
          <w:sz w:val="28"/>
          <w:szCs w:val="28"/>
        </w:rPr>
      </w:pPr>
      <w:r w:rsidRPr="00E1066F">
        <w:rPr>
          <w:b/>
          <w:bCs/>
          <w:sz w:val="28"/>
          <w:szCs w:val="28"/>
        </w:rPr>
        <w:t>Example:</w:t>
      </w:r>
    </w:p>
    <w:p w14:paraId="37699BEF" w14:textId="77777777" w:rsidR="00E861AE" w:rsidRPr="00E1066F" w:rsidRDefault="00E861AE" w:rsidP="00E861AE">
      <w:pPr>
        <w:rPr>
          <w:sz w:val="28"/>
          <w:szCs w:val="28"/>
        </w:rPr>
      </w:pPr>
      <w:r w:rsidRPr="00E1066F">
        <w:rPr>
          <w:sz w:val="28"/>
          <w:szCs w:val="28"/>
        </w:rPr>
        <w:t>If R2=0.85 and adjusted R2=0.83, the model explains 83% of the variance after adjusting for the number of features.</w:t>
      </w:r>
    </w:p>
    <w:p w14:paraId="698FF9BC" w14:textId="77777777" w:rsidR="00E861AE" w:rsidRPr="00E1066F" w:rsidRDefault="00E861AE" w:rsidP="00E861AE">
      <w:pPr>
        <w:rPr>
          <w:sz w:val="28"/>
          <w:szCs w:val="28"/>
        </w:rPr>
      </w:pPr>
      <w:r>
        <w:rPr>
          <w:sz w:val="28"/>
          <w:szCs w:val="28"/>
        </w:rPr>
        <w:pict w14:anchorId="1E20E4AA">
          <v:rect id="_x0000_i1025" style="width:0;height:.75pt" o:hralign="center" o:hrstd="t" o:hrnoshade="t" o:hr="t" fillcolor="#f8faff" stroked="f"/>
        </w:pict>
      </w:r>
    </w:p>
    <w:p w14:paraId="536CA04D" w14:textId="77777777" w:rsidR="00E861AE" w:rsidRPr="00E1066F" w:rsidRDefault="00E861AE" w:rsidP="00E861AE">
      <w:pPr>
        <w:rPr>
          <w:b/>
          <w:bCs/>
          <w:sz w:val="28"/>
          <w:szCs w:val="28"/>
        </w:rPr>
      </w:pPr>
      <w:r w:rsidRPr="00E1066F">
        <w:rPr>
          <w:b/>
          <w:bCs/>
          <w:sz w:val="28"/>
          <w:szCs w:val="28"/>
        </w:rPr>
        <w:t>Comparison of Metrics</w:t>
      </w:r>
    </w:p>
    <w:tbl>
      <w:tblPr>
        <w:tblW w:w="0" w:type="auto"/>
        <w:shd w:val="clear" w:color="auto" w:fill="292A2D"/>
        <w:tblCellMar>
          <w:top w:w="15" w:type="dxa"/>
          <w:left w:w="15" w:type="dxa"/>
          <w:bottom w:w="15" w:type="dxa"/>
          <w:right w:w="15" w:type="dxa"/>
        </w:tblCellMar>
        <w:tblLook w:val="04A0" w:firstRow="1" w:lastRow="0" w:firstColumn="1" w:lastColumn="0" w:noHBand="0" w:noVBand="1"/>
      </w:tblPr>
      <w:tblGrid>
        <w:gridCol w:w="1353"/>
        <w:gridCol w:w="5326"/>
        <w:gridCol w:w="2069"/>
        <w:gridCol w:w="1718"/>
      </w:tblGrid>
      <w:tr w:rsidR="00E861AE" w:rsidRPr="00E1066F" w14:paraId="1E234A01" w14:textId="77777777" w:rsidTr="00F95F33">
        <w:trPr>
          <w:tblHeader/>
        </w:trPr>
        <w:tc>
          <w:tcPr>
            <w:tcW w:w="0" w:type="auto"/>
            <w:shd w:val="clear" w:color="auto" w:fill="292A2D"/>
            <w:tcMar>
              <w:top w:w="15" w:type="dxa"/>
              <w:left w:w="0" w:type="dxa"/>
              <w:bottom w:w="15" w:type="dxa"/>
              <w:right w:w="15" w:type="dxa"/>
            </w:tcMar>
            <w:vAlign w:val="center"/>
            <w:hideMark/>
          </w:tcPr>
          <w:p w14:paraId="094E7F3F" w14:textId="77777777" w:rsidR="00E861AE" w:rsidRPr="00E1066F" w:rsidRDefault="00E861AE" w:rsidP="00F95F33">
            <w:pPr>
              <w:rPr>
                <w:b/>
                <w:bCs/>
                <w:sz w:val="28"/>
                <w:szCs w:val="28"/>
              </w:rPr>
            </w:pPr>
            <w:r w:rsidRPr="00E1066F">
              <w:rPr>
                <w:b/>
                <w:bCs/>
                <w:sz w:val="28"/>
                <w:szCs w:val="28"/>
              </w:rPr>
              <w:t>Metric</w:t>
            </w:r>
          </w:p>
        </w:tc>
        <w:tc>
          <w:tcPr>
            <w:tcW w:w="0" w:type="auto"/>
            <w:shd w:val="clear" w:color="auto" w:fill="292A2D"/>
            <w:vAlign w:val="center"/>
            <w:hideMark/>
          </w:tcPr>
          <w:p w14:paraId="23743C20" w14:textId="77777777" w:rsidR="00E861AE" w:rsidRPr="00E1066F" w:rsidRDefault="00E861AE" w:rsidP="00F95F33">
            <w:pPr>
              <w:rPr>
                <w:b/>
                <w:bCs/>
                <w:sz w:val="28"/>
                <w:szCs w:val="28"/>
              </w:rPr>
            </w:pPr>
            <w:r w:rsidRPr="00E1066F">
              <w:rPr>
                <w:b/>
                <w:bCs/>
                <w:sz w:val="28"/>
                <w:szCs w:val="28"/>
              </w:rPr>
              <w:t>Interpretation</w:t>
            </w:r>
          </w:p>
        </w:tc>
        <w:tc>
          <w:tcPr>
            <w:tcW w:w="0" w:type="auto"/>
            <w:shd w:val="clear" w:color="auto" w:fill="292A2D"/>
            <w:vAlign w:val="center"/>
            <w:hideMark/>
          </w:tcPr>
          <w:p w14:paraId="3D335FDB" w14:textId="77777777" w:rsidR="00E861AE" w:rsidRPr="00E1066F" w:rsidRDefault="00E861AE" w:rsidP="00F95F33">
            <w:pPr>
              <w:rPr>
                <w:b/>
                <w:bCs/>
                <w:sz w:val="28"/>
                <w:szCs w:val="28"/>
              </w:rPr>
            </w:pPr>
            <w:r w:rsidRPr="00E1066F">
              <w:rPr>
                <w:b/>
                <w:bCs/>
                <w:sz w:val="28"/>
                <w:szCs w:val="28"/>
              </w:rPr>
              <w:t>Sensitivity to Outliers</w:t>
            </w:r>
          </w:p>
        </w:tc>
        <w:tc>
          <w:tcPr>
            <w:tcW w:w="0" w:type="auto"/>
            <w:shd w:val="clear" w:color="auto" w:fill="292A2D"/>
            <w:vAlign w:val="center"/>
            <w:hideMark/>
          </w:tcPr>
          <w:p w14:paraId="76F1324A" w14:textId="77777777" w:rsidR="00E861AE" w:rsidRPr="00E1066F" w:rsidRDefault="00E861AE" w:rsidP="00F95F33">
            <w:pPr>
              <w:rPr>
                <w:b/>
                <w:bCs/>
                <w:sz w:val="28"/>
                <w:szCs w:val="28"/>
              </w:rPr>
            </w:pPr>
            <w:r w:rsidRPr="00E1066F">
              <w:rPr>
                <w:b/>
                <w:bCs/>
                <w:sz w:val="28"/>
                <w:szCs w:val="28"/>
              </w:rPr>
              <w:t>Units</w:t>
            </w:r>
          </w:p>
        </w:tc>
      </w:tr>
      <w:tr w:rsidR="00E861AE" w:rsidRPr="00E1066F" w14:paraId="2F8A26FA" w14:textId="77777777" w:rsidTr="00F95F33">
        <w:tc>
          <w:tcPr>
            <w:tcW w:w="0" w:type="auto"/>
            <w:shd w:val="clear" w:color="auto" w:fill="292A2D"/>
            <w:tcMar>
              <w:top w:w="15" w:type="dxa"/>
              <w:left w:w="0" w:type="dxa"/>
              <w:bottom w:w="15" w:type="dxa"/>
              <w:right w:w="15" w:type="dxa"/>
            </w:tcMar>
            <w:vAlign w:val="center"/>
            <w:hideMark/>
          </w:tcPr>
          <w:p w14:paraId="4ADACB6C" w14:textId="77777777" w:rsidR="00E861AE" w:rsidRPr="00E1066F" w:rsidRDefault="00E861AE" w:rsidP="00F95F33">
            <w:pPr>
              <w:rPr>
                <w:sz w:val="28"/>
                <w:szCs w:val="28"/>
              </w:rPr>
            </w:pPr>
            <w:r w:rsidRPr="00E1066F">
              <w:rPr>
                <w:b/>
                <w:bCs/>
                <w:sz w:val="28"/>
                <w:szCs w:val="28"/>
              </w:rPr>
              <w:t>MAE</w:t>
            </w:r>
          </w:p>
        </w:tc>
        <w:tc>
          <w:tcPr>
            <w:tcW w:w="0" w:type="auto"/>
            <w:shd w:val="clear" w:color="auto" w:fill="292A2D"/>
            <w:vAlign w:val="center"/>
            <w:hideMark/>
          </w:tcPr>
          <w:p w14:paraId="46BADDE1" w14:textId="77777777" w:rsidR="00E861AE" w:rsidRPr="00E1066F" w:rsidRDefault="00E861AE" w:rsidP="00F95F33">
            <w:pPr>
              <w:rPr>
                <w:sz w:val="28"/>
                <w:szCs w:val="28"/>
              </w:rPr>
            </w:pPr>
            <w:r w:rsidRPr="00E1066F">
              <w:rPr>
                <w:sz w:val="28"/>
                <w:szCs w:val="28"/>
              </w:rPr>
              <w:t>Average absolute error.</w:t>
            </w:r>
          </w:p>
        </w:tc>
        <w:tc>
          <w:tcPr>
            <w:tcW w:w="0" w:type="auto"/>
            <w:shd w:val="clear" w:color="auto" w:fill="292A2D"/>
            <w:vAlign w:val="center"/>
            <w:hideMark/>
          </w:tcPr>
          <w:p w14:paraId="09DECCF2" w14:textId="77777777" w:rsidR="00E861AE" w:rsidRPr="00E1066F" w:rsidRDefault="00E861AE" w:rsidP="00F95F33">
            <w:pPr>
              <w:rPr>
                <w:sz w:val="28"/>
                <w:szCs w:val="28"/>
              </w:rPr>
            </w:pPr>
            <w:r w:rsidRPr="00E1066F">
              <w:rPr>
                <w:sz w:val="28"/>
                <w:szCs w:val="28"/>
              </w:rPr>
              <w:t>Low</w:t>
            </w:r>
          </w:p>
        </w:tc>
        <w:tc>
          <w:tcPr>
            <w:tcW w:w="0" w:type="auto"/>
            <w:shd w:val="clear" w:color="auto" w:fill="292A2D"/>
            <w:vAlign w:val="center"/>
            <w:hideMark/>
          </w:tcPr>
          <w:p w14:paraId="436908FA" w14:textId="77777777" w:rsidR="00E861AE" w:rsidRPr="00E1066F" w:rsidRDefault="00E861AE" w:rsidP="00F95F33">
            <w:pPr>
              <w:rPr>
                <w:sz w:val="28"/>
                <w:szCs w:val="28"/>
              </w:rPr>
            </w:pPr>
            <w:r w:rsidRPr="00E1066F">
              <w:rPr>
                <w:sz w:val="28"/>
                <w:szCs w:val="28"/>
              </w:rPr>
              <w:t>Same as target variable</w:t>
            </w:r>
          </w:p>
        </w:tc>
      </w:tr>
      <w:tr w:rsidR="00E861AE" w:rsidRPr="00E1066F" w14:paraId="0F86D78C" w14:textId="77777777" w:rsidTr="00F95F33">
        <w:tc>
          <w:tcPr>
            <w:tcW w:w="0" w:type="auto"/>
            <w:shd w:val="clear" w:color="auto" w:fill="292A2D"/>
            <w:tcMar>
              <w:top w:w="15" w:type="dxa"/>
              <w:left w:w="0" w:type="dxa"/>
              <w:bottom w:w="15" w:type="dxa"/>
              <w:right w:w="15" w:type="dxa"/>
            </w:tcMar>
            <w:vAlign w:val="center"/>
            <w:hideMark/>
          </w:tcPr>
          <w:p w14:paraId="62061B96" w14:textId="77777777" w:rsidR="00E861AE" w:rsidRPr="00E1066F" w:rsidRDefault="00E861AE" w:rsidP="00F95F33">
            <w:pPr>
              <w:rPr>
                <w:sz w:val="28"/>
                <w:szCs w:val="28"/>
              </w:rPr>
            </w:pPr>
            <w:r w:rsidRPr="00E1066F">
              <w:rPr>
                <w:b/>
                <w:bCs/>
                <w:sz w:val="28"/>
                <w:szCs w:val="28"/>
              </w:rPr>
              <w:t>MSE</w:t>
            </w:r>
          </w:p>
        </w:tc>
        <w:tc>
          <w:tcPr>
            <w:tcW w:w="0" w:type="auto"/>
            <w:shd w:val="clear" w:color="auto" w:fill="292A2D"/>
            <w:vAlign w:val="center"/>
            <w:hideMark/>
          </w:tcPr>
          <w:p w14:paraId="1F5D305F" w14:textId="77777777" w:rsidR="00E861AE" w:rsidRPr="00E1066F" w:rsidRDefault="00E861AE" w:rsidP="00F95F33">
            <w:pPr>
              <w:rPr>
                <w:sz w:val="28"/>
                <w:szCs w:val="28"/>
              </w:rPr>
            </w:pPr>
            <w:r w:rsidRPr="00E1066F">
              <w:rPr>
                <w:sz w:val="28"/>
                <w:szCs w:val="28"/>
              </w:rPr>
              <w:t>Average squared error.</w:t>
            </w:r>
          </w:p>
        </w:tc>
        <w:tc>
          <w:tcPr>
            <w:tcW w:w="0" w:type="auto"/>
            <w:shd w:val="clear" w:color="auto" w:fill="292A2D"/>
            <w:vAlign w:val="center"/>
            <w:hideMark/>
          </w:tcPr>
          <w:p w14:paraId="55156F0C" w14:textId="77777777" w:rsidR="00E861AE" w:rsidRPr="00E1066F" w:rsidRDefault="00E861AE" w:rsidP="00F95F33">
            <w:pPr>
              <w:rPr>
                <w:sz w:val="28"/>
                <w:szCs w:val="28"/>
              </w:rPr>
            </w:pPr>
            <w:r w:rsidRPr="00E1066F">
              <w:rPr>
                <w:sz w:val="28"/>
                <w:szCs w:val="28"/>
              </w:rPr>
              <w:t>High</w:t>
            </w:r>
          </w:p>
        </w:tc>
        <w:tc>
          <w:tcPr>
            <w:tcW w:w="0" w:type="auto"/>
            <w:shd w:val="clear" w:color="auto" w:fill="292A2D"/>
            <w:vAlign w:val="center"/>
            <w:hideMark/>
          </w:tcPr>
          <w:p w14:paraId="32520497" w14:textId="77777777" w:rsidR="00E861AE" w:rsidRPr="00E1066F" w:rsidRDefault="00E861AE" w:rsidP="00F95F33">
            <w:pPr>
              <w:rPr>
                <w:sz w:val="28"/>
                <w:szCs w:val="28"/>
              </w:rPr>
            </w:pPr>
            <w:r w:rsidRPr="00E1066F">
              <w:rPr>
                <w:sz w:val="28"/>
                <w:szCs w:val="28"/>
              </w:rPr>
              <w:t>Squared units</w:t>
            </w:r>
          </w:p>
        </w:tc>
      </w:tr>
      <w:tr w:rsidR="00E861AE" w:rsidRPr="00E1066F" w14:paraId="601EE5B4" w14:textId="77777777" w:rsidTr="00F95F33">
        <w:tc>
          <w:tcPr>
            <w:tcW w:w="0" w:type="auto"/>
            <w:shd w:val="clear" w:color="auto" w:fill="292A2D"/>
            <w:tcMar>
              <w:top w:w="15" w:type="dxa"/>
              <w:left w:w="0" w:type="dxa"/>
              <w:bottom w:w="15" w:type="dxa"/>
              <w:right w:w="15" w:type="dxa"/>
            </w:tcMar>
            <w:vAlign w:val="center"/>
            <w:hideMark/>
          </w:tcPr>
          <w:p w14:paraId="4307BC4C" w14:textId="77777777" w:rsidR="00E861AE" w:rsidRPr="00E1066F" w:rsidRDefault="00E861AE" w:rsidP="00F95F33">
            <w:pPr>
              <w:rPr>
                <w:sz w:val="28"/>
                <w:szCs w:val="28"/>
              </w:rPr>
            </w:pPr>
            <w:r w:rsidRPr="00E1066F">
              <w:rPr>
                <w:b/>
                <w:bCs/>
                <w:sz w:val="28"/>
                <w:szCs w:val="28"/>
              </w:rPr>
              <w:t>RMSE</w:t>
            </w:r>
          </w:p>
        </w:tc>
        <w:tc>
          <w:tcPr>
            <w:tcW w:w="0" w:type="auto"/>
            <w:shd w:val="clear" w:color="auto" w:fill="292A2D"/>
            <w:vAlign w:val="center"/>
            <w:hideMark/>
          </w:tcPr>
          <w:p w14:paraId="1ACF906B" w14:textId="77777777" w:rsidR="00E861AE" w:rsidRPr="00E1066F" w:rsidRDefault="00E861AE" w:rsidP="00F95F33">
            <w:pPr>
              <w:rPr>
                <w:sz w:val="28"/>
                <w:szCs w:val="28"/>
              </w:rPr>
            </w:pPr>
            <w:r w:rsidRPr="00E1066F">
              <w:rPr>
                <w:sz w:val="28"/>
                <w:szCs w:val="28"/>
              </w:rPr>
              <w:t>Square root of MSE.</w:t>
            </w:r>
          </w:p>
        </w:tc>
        <w:tc>
          <w:tcPr>
            <w:tcW w:w="0" w:type="auto"/>
            <w:shd w:val="clear" w:color="auto" w:fill="292A2D"/>
            <w:vAlign w:val="center"/>
            <w:hideMark/>
          </w:tcPr>
          <w:p w14:paraId="27E4266C" w14:textId="77777777" w:rsidR="00E861AE" w:rsidRPr="00E1066F" w:rsidRDefault="00E861AE" w:rsidP="00F95F33">
            <w:pPr>
              <w:rPr>
                <w:sz w:val="28"/>
                <w:szCs w:val="28"/>
              </w:rPr>
            </w:pPr>
            <w:r w:rsidRPr="00E1066F">
              <w:rPr>
                <w:sz w:val="28"/>
                <w:szCs w:val="28"/>
              </w:rPr>
              <w:t>High</w:t>
            </w:r>
          </w:p>
        </w:tc>
        <w:tc>
          <w:tcPr>
            <w:tcW w:w="0" w:type="auto"/>
            <w:shd w:val="clear" w:color="auto" w:fill="292A2D"/>
            <w:vAlign w:val="center"/>
            <w:hideMark/>
          </w:tcPr>
          <w:p w14:paraId="76A2D6FF" w14:textId="77777777" w:rsidR="00E861AE" w:rsidRPr="00E1066F" w:rsidRDefault="00E861AE" w:rsidP="00F95F33">
            <w:pPr>
              <w:rPr>
                <w:sz w:val="28"/>
                <w:szCs w:val="28"/>
              </w:rPr>
            </w:pPr>
            <w:r w:rsidRPr="00E1066F">
              <w:rPr>
                <w:sz w:val="28"/>
                <w:szCs w:val="28"/>
              </w:rPr>
              <w:t>Same as target variable</w:t>
            </w:r>
          </w:p>
        </w:tc>
      </w:tr>
      <w:tr w:rsidR="00E861AE" w:rsidRPr="00E1066F" w14:paraId="7CE49050" w14:textId="77777777" w:rsidTr="00F95F33">
        <w:tc>
          <w:tcPr>
            <w:tcW w:w="0" w:type="auto"/>
            <w:shd w:val="clear" w:color="auto" w:fill="292A2D"/>
            <w:tcMar>
              <w:top w:w="15" w:type="dxa"/>
              <w:left w:w="0" w:type="dxa"/>
              <w:bottom w:w="15" w:type="dxa"/>
              <w:right w:w="15" w:type="dxa"/>
            </w:tcMar>
            <w:vAlign w:val="center"/>
            <w:hideMark/>
          </w:tcPr>
          <w:p w14:paraId="1C5F07FB" w14:textId="77777777" w:rsidR="00E861AE" w:rsidRPr="00E1066F" w:rsidRDefault="00E861AE" w:rsidP="00F95F33">
            <w:pPr>
              <w:rPr>
                <w:sz w:val="28"/>
                <w:szCs w:val="28"/>
              </w:rPr>
            </w:pPr>
            <w:r w:rsidRPr="00E1066F">
              <w:rPr>
                <w:b/>
                <w:bCs/>
                <w:sz w:val="28"/>
                <w:szCs w:val="28"/>
              </w:rPr>
              <w:t>R²</w:t>
            </w:r>
          </w:p>
        </w:tc>
        <w:tc>
          <w:tcPr>
            <w:tcW w:w="0" w:type="auto"/>
            <w:shd w:val="clear" w:color="auto" w:fill="292A2D"/>
            <w:vAlign w:val="center"/>
            <w:hideMark/>
          </w:tcPr>
          <w:p w14:paraId="04C1D6A5" w14:textId="77777777" w:rsidR="00E861AE" w:rsidRPr="00E1066F" w:rsidRDefault="00E861AE" w:rsidP="00F95F33">
            <w:pPr>
              <w:rPr>
                <w:sz w:val="28"/>
                <w:szCs w:val="28"/>
              </w:rPr>
            </w:pPr>
            <w:r w:rsidRPr="00E1066F">
              <w:rPr>
                <w:sz w:val="28"/>
                <w:szCs w:val="28"/>
              </w:rPr>
              <w:t>Proportion of variance explained by the model.</w:t>
            </w:r>
          </w:p>
        </w:tc>
        <w:tc>
          <w:tcPr>
            <w:tcW w:w="0" w:type="auto"/>
            <w:shd w:val="clear" w:color="auto" w:fill="292A2D"/>
            <w:vAlign w:val="center"/>
            <w:hideMark/>
          </w:tcPr>
          <w:p w14:paraId="1B541CBC" w14:textId="77777777" w:rsidR="00E861AE" w:rsidRPr="00E1066F" w:rsidRDefault="00E861AE" w:rsidP="00F95F33">
            <w:pPr>
              <w:rPr>
                <w:sz w:val="28"/>
                <w:szCs w:val="28"/>
              </w:rPr>
            </w:pPr>
            <w:r w:rsidRPr="00E1066F">
              <w:rPr>
                <w:sz w:val="28"/>
                <w:szCs w:val="28"/>
              </w:rPr>
              <w:t>N/A</w:t>
            </w:r>
          </w:p>
        </w:tc>
        <w:tc>
          <w:tcPr>
            <w:tcW w:w="0" w:type="auto"/>
            <w:shd w:val="clear" w:color="auto" w:fill="292A2D"/>
            <w:vAlign w:val="center"/>
            <w:hideMark/>
          </w:tcPr>
          <w:p w14:paraId="04DF12E5" w14:textId="77777777" w:rsidR="00E861AE" w:rsidRPr="00E1066F" w:rsidRDefault="00E861AE" w:rsidP="00F95F33">
            <w:pPr>
              <w:rPr>
                <w:sz w:val="28"/>
                <w:szCs w:val="28"/>
              </w:rPr>
            </w:pPr>
            <w:r w:rsidRPr="00E1066F">
              <w:rPr>
                <w:sz w:val="28"/>
                <w:szCs w:val="28"/>
              </w:rPr>
              <w:t>Unitless</w:t>
            </w:r>
          </w:p>
        </w:tc>
      </w:tr>
      <w:tr w:rsidR="00E861AE" w:rsidRPr="00E1066F" w14:paraId="71BD5D41" w14:textId="77777777" w:rsidTr="00F95F33">
        <w:tc>
          <w:tcPr>
            <w:tcW w:w="0" w:type="auto"/>
            <w:shd w:val="clear" w:color="auto" w:fill="292A2D"/>
            <w:tcMar>
              <w:top w:w="15" w:type="dxa"/>
              <w:left w:w="0" w:type="dxa"/>
              <w:bottom w:w="15" w:type="dxa"/>
              <w:right w:w="15" w:type="dxa"/>
            </w:tcMar>
            <w:vAlign w:val="center"/>
            <w:hideMark/>
          </w:tcPr>
          <w:p w14:paraId="678144F2" w14:textId="77777777" w:rsidR="00E861AE" w:rsidRPr="00E1066F" w:rsidRDefault="00E861AE" w:rsidP="00F95F33">
            <w:pPr>
              <w:rPr>
                <w:sz w:val="28"/>
                <w:szCs w:val="28"/>
              </w:rPr>
            </w:pPr>
            <w:r w:rsidRPr="00E1066F">
              <w:rPr>
                <w:b/>
                <w:bCs/>
                <w:sz w:val="28"/>
                <w:szCs w:val="28"/>
              </w:rPr>
              <w:t>Adjusted R²</w:t>
            </w:r>
          </w:p>
        </w:tc>
        <w:tc>
          <w:tcPr>
            <w:tcW w:w="0" w:type="auto"/>
            <w:shd w:val="clear" w:color="auto" w:fill="292A2D"/>
            <w:vAlign w:val="center"/>
            <w:hideMark/>
          </w:tcPr>
          <w:p w14:paraId="653EE9BA" w14:textId="77777777" w:rsidR="00E861AE" w:rsidRPr="00E1066F" w:rsidRDefault="00E861AE" w:rsidP="00F95F33">
            <w:pPr>
              <w:rPr>
                <w:sz w:val="28"/>
                <w:szCs w:val="28"/>
              </w:rPr>
            </w:pPr>
            <w:r w:rsidRPr="00E1066F">
              <w:rPr>
                <w:sz w:val="28"/>
                <w:szCs w:val="28"/>
              </w:rPr>
              <w:t>Adjusted proportion of variance explained, accounting for the number of features.</w:t>
            </w:r>
          </w:p>
        </w:tc>
        <w:tc>
          <w:tcPr>
            <w:tcW w:w="0" w:type="auto"/>
            <w:shd w:val="clear" w:color="auto" w:fill="292A2D"/>
            <w:vAlign w:val="center"/>
            <w:hideMark/>
          </w:tcPr>
          <w:p w14:paraId="39998167" w14:textId="77777777" w:rsidR="00E861AE" w:rsidRPr="00E1066F" w:rsidRDefault="00E861AE" w:rsidP="00F95F33">
            <w:pPr>
              <w:rPr>
                <w:sz w:val="28"/>
                <w:szCs w:val="28"/>
              </w:rPr>
            </w:pPr>
            <w:r w:rsidRPr="00E1066F">
              <w:rPr>
                <w:sz w:val="28"/>
                <w:szCs w:val="28"/>
              </w:rPr>
              <w:t>N/A</w:t>
            </w:r>
          </w:p>
        </w:tc>
        <w:tc>
          <w:tcPr>
            <w:tcW w:w="0" w:type="auto"/>
            <w:shd w:val="clear" w:color="auto" w:fill="292A2D"/>
            <w:vAlign w:val="center"/>
            <w:hideMark/>
          </w:tcPr>
          <w:p w14:paraId="5106176C" w14:textId="77777777" w:rsidR="00E861AE" w:rsidRPr="00E1066F" w:rsidRDefault="00E861AE" w:rsidP="00F95F33">
            <w:pPr>
              <w:rPr>
                <w:sz w:val="28"/>
                <w:szCs w:val="28"/>
              </w:rPr>
            </w:pPr>
            <w:r w:rsidRPr="00E1066F">
              <w:rPr>
                <w:sz w:val="28"/>
                <w:szCs w:val="28"/>
              </w:rPr>
              <w:t>Unitless</w:t>
            </w:r>
          </w:p>
        </w:tc>
      </w:tr>
    </w:tbl>
    <w:p w14:paraId="08AF6A59" w14:textId="77777777" w:rsidR="00E861AE" w:rsidRDefault="00E861AE" w:rsidP="00E861AE">
      <w:pPr>
        <w:rPr>
          <w:sz w:val="28"/>
          <w:szCs w:val="28"/>
        </w:rPr>
      </w:pPr>
    </w:p>
    <w:p w14:paraId="4C8F82D1" w14:textId="77777777" w:rsidR="00E861AE" w:rsidRPr="00E1066F" w:rsidRDefault="00E861AE" w:rsidP="00E861AE">
      <w:pPr>
        <w:rPr>
          <w:b/>
          <w:bCs/>
          <w:sz w:val="28"/>
          <w:szCs w:val="28"/>
        </w:rPr>
      </w:pPr>
      <w:r w:rsidRPr="00E1066F">
        <w:rPr>
          <w:b/>
          <w:bCs/>
          <w:sz w:val="28"/>
          <w:szCs w:val="28"/>
        </w:rPr>
        <w:t>When to Use Which Metric?</w:t>
      </w:r>
    </w:p>
    <w:p w14:paraId="389A6564" w14:textId="77777777" w:rsidR="00E861AE" w:rsidRPr="00E1066F" w:rsidRDefault="00E861AE" w:rsidP="00E861AE">
      <w:pPr>
        <w:numPr>
          <w:ilvl w:val="0"/>
          <w:numId w:val="7"/>
        </w:numPr>
        <w:rPr>
          <w:sz w:val="28"/>
          <w:szCs w:val="28"/>
        </w:rPr>
      </w:pPr>
      <w:r w:rsidRPr="00E1066F">
        <w:rPr>
          <w:b/>
          <w:bCs/>
          <w:sz w:val="28"/>
          <w:szCs w:val="28"/>
        </w:rPr>
        <w:t>MAE:</w:t>
      </w:r>
    </w:p>
    <w:p w14:paraId="16308286" w14:textId="77777777" w:rsidR="00E861AE" w:rsidRPr="00E1066F" w:rsidRDefault="00E861AE" w:rsidP="00E861AE">
      <w:pPr>
        <w:numPr>
          <w:ilvl w:val="1"/>
          <w:numId w:val="7"/>
        </w:numPr>
        <w:rPr>
          <w:sz w:val="28"/>
          <w:szCs w:val="28"/>
        </w:rPr>
      </w:pPr>
      <w:r w:rsidRPr="00E1066F">
        <w:rPr>
          <w:sz w:val="28"/>
          <w:szCs w:val="28"/>
        </w:rPr>
        <w:t>Use when you want a simple, interpretable measure of average error.</w:t>
      </w:r>
    </w:p>
    <w:p w14:paraId="5E0C164F" w14:textId="77777777" w:rsidR="00E861AE" w:rsidRPr="00E1066F" w:rsidRDefault="00E861AE" w:rsidP="00E861AE">
      <w:pPr>
        <w:numPr>
          <w:ilvl w:val="1"/>
          <w:numId w:val="7"/>
        </w:numPr>
        <w:rPr>
          <w:sz w:val="28"/>
          <w:szCs w:val="28"/>
        </w:rPr>
      </w:pPr>
      <w:r w:rsidRPr="00E1066F">
        <w:rPr>
          <w:sz w:val="28"/>
          <w:szCs w:val="28"/>
        </w:rPr>
        <w:t>Use when outliers are present, as MAE is less sensitive to them.</w:t>
      </w:r>
    </w:p>
    <w:p w14:paraId="10C0C76B" w14:textId="77777777" w:rsidR="00E861AE" w:rsidRPr="00E1066F" w:rsidRDefault="00E861AE" w:rsidP="00E861AE">
      <w:pPr>
        <w:numPr>
          <w:ilvl w:val="0"/>
          <w:numId w:val="7"/>
        </w:numPr>
        <w:rPr>
          <w:sz w:val="28"/>
          <w:szCs w:val="28"/>
        </w:rPr>
      </w:pPr>
      <w:r w:rsidRPr="00E1066F">
        <w:rPr>
          <w:b/>
          <w:bCs/>
          <w:sz w:val="28"/>
          <w:szCs w:val="28"/>
        </w:rPr>
        <w:t>MSE/RMSE:</w:t>
      </w:r>
    </w:p>
    <w:p w14:paraId="4EAF0ADE" w14:textId="77777777" w:rsidR="00E861AE" w:rsidRPr="00E1066F" w:rsidRDefault="00E861AE" w:rsidP="00E861AE">
      <w:pPr>
        <w:numPr>
          <w:ilvl w:val="1"/>
          <w:numId w:val="7"/>
        </w:numPr>
        <w:rPr>
          <w:sz w:val="28"/>
          <w:szCs w:val="28"/>
        </w:rPr>
      </w:pPr>
      <w:r w:rsidRPr="00E1066F">
        <w:rPr>
          <w:sz w:val="28"/>
          <w:szCs w:val="28"/>
        </w:rPr>
        <w:t>Use when larger errors should be penalized more heavily.</w:t>
      </w:r>
    </w:p>
    <w:p w14:paraId="2C40CCED" w14:textId="77777777" w:rsidR="00E861AE" w:rsidRDefault="00E861AE" w:rsidP="00E861AE">
      <w:pPr>
        <w:numPr>
          <w:ilvl w:val="1"/>
          <w:numId w:val="7"/>
        </w:numPr>
        <w:rPr>
          <w:sz w:val="28"/>
          <w:szCs w:val="28"/>
        </w:rPr>
      </w:pPr>
      <w:r w:rsidRPr="00E1066F">
        <w:rPr>
          <w:sz w:val="28"/>
          <w:szCs w:val="28"/>
        </w:rPr>
        <w:t>RMSE is preferred over MSE when you want the error in the same units as the target variable.</w:t>
      </w:r>
    </w:p>
    <w:p w14:paraId="4D02779D" w14:textId="77777777" w:rsidR="00E861AE" w:rsidRPr="00E1066F" w:rsidRDefault="00E861AE" w:rsidP="00E861AE">
      <w:pPr>
        <w:ind w:left="720"/>
        <w:rPr>
          <w:sz w:val="28"/>
          <w:szCs w:val="28"/>
        </w:rPr>
      </w:pPr>
    </w:p>
    <w:p w14:paraId="72B3A1DE" w14:textId="77777777" w:rsidR="00E861AE" w:rsidRPr="00E1066F" w:rsidRDefault="00E861AE" w:rsidP="00E861AE">
      <w:pPr>
        <w:numPr>
          <w:ilvl w:val="0"/>
          <w:numId w:val="7"/>
        </w:numPr>
        <w:rPr>
          <w:sz w:val="28"/>
          <w:szCs w:val="28"/>
        </w:rPr>
      </w:pPr>
      <w:r w:rsidRPr="00E1066F">
        <w:rPr>
          <w:b/>
          <w:bCs/>
          <w:sz w:val="28"/>
          <w:szCs w:val="28"/>
        </w:rPr>
        <w:t>R²:</w:t>
      </w:r>
    </w:p>
    <w:p w14:paraId="7055A7B3" w14:textId="77777777" w:rsidR="00E861AE" w:rsidRPr="00E1066F" w:rsidRDefault="00E861AE" w:rsidP="00E861AE">
      <w:pPr>
        <w:numPr>
          <w:ilvl w:val="1"/>
          <w:numId w:val="7"/>
        </w:numPr>
        <w:rPr>
          <w:sz w:val="28"/>
          <w:szCs w:val="28"/>
        </w:rPr>
      </w:pPr>
      <w:r w:rsidRPr="00E1066F">
        <w:rPr>
          <w:sz w:val="28"/>
          <w:szCs w:val="28"/>
        </w:rPr>
        <w:t>Use to understand how well the model explains the variance in the target variable.</w:t>
      </w:r>
    </w:p>
    <w:p w14:paraId="210F6727" w14:textId="77777777" w:rsidR="00E861AE" w:rsidRPr="00E1066F" w:rsidRDefault="00E861AE" w:rsidP="00E861AE">
      <w:pPr>
        <w:numPr>
          <w:ilvl w:val="1"/>
          <w:numId w:val="7"/>
        </w:numPr>
        <w:rPr>
          <w:sz w:val="28"/>
          <w:szCs w:val="28"/>
        </w:rPr>
      </w:pPr>
      <w:r w:rsidRPr="00E1066F">
        <w:rPr>
          <w:sz w:val="28"/>
          <w:szCs w:val="28"/>
        </w:rPr>
        <w:t>Use when comparing models with the same number of features.</w:t>
      </w:r>
    </w:p>
    <w:p w14:paraId="66F51703" w14:textId="77777777" w:rsidR="00E861AE" w:rsidRPr="00E1066F" w:rsidRDefault="00E861AE" w:rsidP="00E861AE">
      <w:pPr>
        <w:numPr>
          <w:ilvl w:val="0"/>
          <w:numId w:val="7"/>
        </w:numPr>
        <w:rPr>
          <w:sz w:val="28"/>
          <w:szCs w:val="28"/>
        </w:rPr>
      </w:pPr>
      <w:r w:rsidRPr="00E1066F">
        <w:rPr>
          <w:b/>
          <w:bCs/>
          <w:sz w:val="28"/>
          <w:szCs w:val="28"/>
        </w:rPr>
        <w:t>Adjusted R²:</w:t>
      </w:r>
    </w:p>
    <w:p w14:paraId="6380B1BE" w14:textId="77777777" w:rsidR="00E861AE" w:rsidRPr="00E1066F" w:rsidRDefault="00E861AE" w:rsidP="00E861AE">
      <w:pPr>
        <w:numPr>
          <w:ilvl w:val="1"/>
          <w:numId w:val="7"/>
        </w:numPr>
        <w:rPr>
          <w:sz w:val="28"/>
          <w:szCs w:val="28"/>
        </w:rPr>
      </w:pPr>
      <w:r w:rsidRPr="00E1066F">
        <w:rPr>
          <w:sz w:val="28"/>
          <w:szCs w:val="28"/>
        </w:rPr>
        <w:t>Use when comparing models with different numbers of features.</w:t>
      </w:r>
    </w:p>
    <w:p w14:paraId="5B2FB631" w14:textId="77777777" w:rsidR="00E861AE" w:rsidRPr="00E1066F" w:rsidRDefault="00E861AE" w:rsidP="00E861AE">
      <w:pPr>
        <w:numPr>
          <w:ilvl w:val="1"/>
          <w:numId w:val="7"/>
        </w:numPr>
        <w:rPr>
          <w:sz w:val="28"/>
          <w:szCs w:val="28"/>
        </w:rPr>
      </w:pPr>
      <w:r w:rsidRPr="00E1066F">
        <w:rPr>
          <w:sz w:val="28"/>
          <w:szCs w:val="28"/>
        </w:rPr>
        <w:t>Use to ensure that adding new features improves the model's performance.</w:t>
      </w:r>
    </w:p>
    <w:p w14:paraId="506D4C6B" w14:textId="77777777" w:rsidR="00E861AE" w:rsidRPr="00E35645" w:rsidRDefault="00E861AE" w:rsidP="00E861AE">
      <w:pPr>
        <w:rPr>
          <w:sz w:val="28"/>
          <w:szCs w:val="28"/>
        </w:rPr>
      </w:pPr>
    </w:p>
    <w:p w14:paraId="4ED67B53" w14:textId="77777777" w:rsidR="00526FB3" w:rsidRDefault="00526FB3"/>
    <w:sectPr w:rsidR="00526FB3" w:rsidSect="00E861A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panose1 w:val="020B0502020104020203"/>
    <w:charset w:val="00"/>
    <w:family w:val="swiss"/>
    <w:pitch w:val="variable"/>
    <w:sig w:usb0="00000007" w:usb1="00000000" w:usb2="00000000" w:usb3="00000000" w:csb0="00000003"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07872"/>
    <w:multiLevelType w:val="multilevel"/>
    <w:tmpl w:val="F7A6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AC2EBE"/>
    <w:multiLevelType w:val="multilevel"/>
    <w:tmpl w:val="D8DAA8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9F17AD"/>
    <w:multiLevelType w:val="multilevel"/>
    <w:tmpl w:val="FE6E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735EDA"/>
    <w:multiLevelType w:val="multilevel"/>
    <w:tmpl w:val="40DA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0C0525"/>
    <w:multiLevelType w:val="multilevel"/>
    <w:tmpl w:val="28F2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B14BE1"/>
    <w:multiLevelType w:val="multilevel"/>
    <w:tmpl w:val="632E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D12DB5"/>
    <w:multiLevelType w:val="multilevel"/>
    <w:tmpl w:val="67E8C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485692">
    <w:abstractNumId w:val="4"/>
  </w:num>
  <w:num w:numId="2" w16cid:durableId="1674144745">
    <w:abstractNumId w:val="3"/>
  </w:num>
  <w:num w:numId="3" w16cid:durableId="1573617362">
    <w:abstractNumId w:val="2"/>
  </w:num>
  <w:num w:numId="4" w16cid:durableId="1705213366">
    <w:abstractNumId w:val="0"/>
  </w:num>
  <w:num w:numId="5" w16cid:durableId="212548494">
    <w:abstractNumId w:val="5"/>
  </w:num>
  <w:num w:numId="6" w16cid:durableId="1938559379">
    <w:abstractNumId w:val="6"/>
  </w:num>
  <w:num w:numId="7" w16cid:durableId="21588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B7E"/>
    <w:rsid w:val="00063555"/>
    <w:rsid w:val="000C38F5"/>
    <w:rsid w:val="00453B7E"/>
    <w:rsid w:val="00526FB3"/>
    <w:rsid w:val="00647C63"/>
    <w:rsid w:val="00A0215E"/>
    <w:rsid w:val="00D81EED"/>
    <w:rsid w:val="00E3149A"/>
    <w:rsid w:val="00E861AE"/>
    <w:rsid w:val="00F606F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559A5B-70A6-4805-B469-7231DADC8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1AE"/>
  </w:style>
  <w:style w:type="paragraph" w:styleId="Heading1">
    <w:name w:val="heading 1"/>
    <w:basedOn w:val="Normal"/>
    <w:next w:val="Normal"/>
    <w:link w:val="Heading1Char"/>
    <w:uiPriority w:val="9"/>
    <w:qFormat/>
    <w:rsid w:val="00453B7E"/>
    <w:pPr>
      <w:keepNext/>
      <w:keepLines/>
      <w:spacing w:before="360" w:after="80"/>
      <w:outlineLvl w:val="0"/>
    </w:pPr>
    <w:rPr>
      <w:rFonts w:asciiTheme="majorHAnsi" w:eastAsiaTheme="majorEastAsia" w:hAnsiTheme="majorHAnsi" w:cstheme="majorBidi"/>
      <w:color w:val="390F26" w:themeColor="accent1" w:themeShade="BF"/>
      <w:sz w:val="40"/>
      <w:szCs w:val="36"/>
    </w:rPr>
  </w:style>
  <w:style w:type="paragraph" w:styleId="Heading2">
    <w:name w:val="heading 2"/>
    <w:basedOn w:val="Normal"/>
    <w:next w:val="Normal"/>
    <w:link w:val="Heading2Char"/>
    <w:uiPriority w:val="9"/>
    <w:semiHidden/>
    <w:unhideWhenUsed/>
    <w:qFormat/>
    <w:rsid w:val="00453B7E"/>
    <w:pPr>
      <w:keepNext/>
      <w:keepLines/>
      <w:spacing w:before="160" w:after="80"/>
      <w:outlineLvl w:val="1"/>
    </w:pPr>
    <w:rPr>
      <w:rFonts w:asciiTheme="majorHAnsi" w:eastAsiaTheme="majorEastAsia" w:hAnsiTheme="majorHAnsi" w:cstheme="majorBidi"/>
      <w:color w:val="390F26" w:themeColor="accent1" w:themeShade="BF"/>
      <w:sz w:val="32"/>
      <w:szCs w:val="29"/>
    </w:rPr>
  </w:style>
  <w:style w:type="paragraph" w:styleId="Heading3">
    <w:name w:val="heading 3"/>
    <w:basedOn w:val="Normal"/>
    <w:next w:val="Normal"/>
    <w:link w:val="Heading3Char"/>
    <w:uiPriority w:val="9"/>
    <w:semiHidden/>
    <w:unhideWhenUsed/>
    <w:qFormat/>
    <w:rsid w:val="00453B7E"/>
    <w:pPr>
      <w:keepNext/>
      <w:keepLines/>
      <w:spacing w:before="160" w:after="80"/>
      <w:outlineLvl w:val="2"/>
    </w:pPr>
    <w:rPr>
      <w:rFonts w:eastAsiaTheme="majorEastAsia" w:cstheme="majorBidi"/>
      <w:color w:val="390F26" w:themeColor="accent1" w:themeShade="BF"/>
      <w:sz w:val="28"/>
      <w:szCs w:val="25"/>
    </w:rPr>
  </w:style>
  <w:style w:type="paragraph" w:styleId="Heading4">
    <w:name w:val="heading 4"/>
    <w:basedOn w:val="Normal"/>
    <w:next w:val="Normal"/>
    <w:link w:val="Heading4Char"/>
    <w:uiPriority w:val="9"/>
    <w:semiHidden/>
    <w:unhideWhenUsed/>
    <w:qFormat/>
    <w:rsid w:val="00453B7E"/>
    <w:pPr>
      <w:keepNext/>
      <w:keepLines/>
      <w:spacing w:before="80" w:after="40"/>
      <w:outlineLvl w:val="3"/>
    </w:pPr>
    <w:rPr>
      <w:rFonts w:eastAsiaTheme="majorEastAsia" w:cstheme="majorBidi"/>
      <w:i/>
      <w:iCs/>
      <w:color w:val="390F26" w:themeColor="accent1" w:themeShade="BF"/>
    </w:rPr>
  </w:style>
  <w:style w:type="paragraph" w:styleId="Heading5">
    <w:name w:val="heading 5"/>
    <w:basedOn w:val="Normal"/>
    <w:next w:val="Normal"/>
    <w:link w:val="Heading5Char"/>
    <w:uiPriority w:val="9"/>
    <w:semiHidden/>
    <w:unhideWhenUsed/>
    <w:qFormat/>
    <w:rsid w:val="00453B7E"/>
    <w:pPr>
      <w:keepNext/>
      <w:keepLines/>
      <w:spacing w:before="80" w:after="40"/>
      <w:outlineLvl w:val="4"/>
    </w:pPr>
    <w:rPr>
      <w:rFonts w:eastAsiaTheme="majorEastAsia" w:cstheme="majorBidi"/>
      <w:color w:val="390F26" w:themeColor="accent1" w:themeShade="BF"/>
    </w:rPr>
  </w:style>
  <w:style w:type="paragraph" w:styleId="Heading6">
    <w:name w:val="heading 6"/>
    <w:basedOn w:val="Normal"/>
    <w:next w:val="Normal"/>
    <w:link w:val="Heading6Char"/>
    <w:uiPriority w:val="9"/>
    <w:semiHidden/>
    <w:unhideWhenUsed/>
    <w:qFormat/>
    <w:rsid w:val="00453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606FA"/>
    <w:rPr>
      <w:color w:val="000000" w:themeColor="text1"/>
      <w:u w:val="none"/>
    </w:rPr>
  </w:style>
  <w:style w:type="character" w:customStyle="1" w:styleId="Heading1Char">
    <w:name w:val="Heading 1 Char"/>
    <w:basedOn w:val="DefaultParagraphFont"/>
    <w:link w:val="Heading1"/>
    <w:uiPriority w:val="9"/>
    <w:rsid w:val="00453B7E"/>
    <w:rPr>
      <w:rFonts w:asciiTheme="majorHAnsi" w:eastAsiaTheme="majorEastAsia" w:hAnsiTheme="majorHAnsi" w:cstheme="majorBidi"/>
      <w:color w:val="390F26" w:themeColor="accent1" w:themeShade="BF"/>
      <w:sz w:val="40"/>
      <w:szCs w:val="36"/>
    </w:rPr>
  </w:style>
  <w:style w:type="character" w:customStyle="1" w:styleId="Heading2Char">
    <w:name w:val="Heading 2 Char"/>
    <w:basedOn w:val="DefaultParagraphFont"/>
    <w:link w:val="Heading2"/>
    <w:uiPriority w:val="9"/>
    <w:semiHidden/>
    <w:rsid w:val="00453B7E"/>
    <w:rPr>
      <w:rFonts w:asciiTheme="majorHAnsi" w:eastAsiaTheme="majorEastAsia" w:hAnsiTheme="majorHAnsi" w:cstheme="majorBidi"/>
      <w:color w:val="390F26" w:themeColor="accent1" w:themeShade="BF"/>
      <w:sz w:val="32"/>
      <w:szCs w:val="29"/>
    </w:rPr>
  </w:style>
  <w:style w:type="character" w:customStyle="1" w:styleId="Heading3Char">
    <w:name w:val="Heading 3 Char"/>
    <w:basedOn w:val="DefaultParagraphFont"/>
    <w:link w:val="Heading3"/>
    <w:uiPriority w:val="9"/>
    <w:semiHidden/>
    <w:rsid w:val="00453B7E"/>
    <w:rPr>
      <w:rFonts w:eastAsiaTheme="majorEastAsia" w:cstheme="majorBidi"/>
      <w:color w:val="390F26" w:themeColor="accent1" w:themeShade="BF"/>
      <w:sz w:val="28"/>
      <w:szCs w:val="25"/>
    </w:rPr>
  </w:style>
  <w:style w:type="character" w:customStyle="1" w:styleId="Heading4Char">
    <w:name w:val="Heading 4 Char"/>
    <w:basedOn w:val="DefaultParagraphFont"/>
    <w:link w:val="Heading4"/>
    <w:uiPriority w:val="9"/>
    <w:semiHidden/>
    <w:rsid w:val="00453B7E"/>
    <w:rPr>
      <w:rFonts w:eastAsiaTheme="majorEastAsia" w:cstheme="majorBidi"/>
      <w:i/>
      <w:iCs/>
      <w:color w:val="390F26" w:themeColor="accent1" w:themeShade="BF"/>
    </w:rPr>
  </w:style>
  <w:style w:type="character" w:customStyle="1" w:styleId="Heading5Char">
    <w:name w:val="Heading 5 Char"/>
    <w:basedOn w:val="DefaultParagraphFont"/>
    <w:link w:val="Heading5"/>
    <w:uiPriority w:val="9"/>
    <w:semiHidden/>
    <w:rsid w:val="00453B7E"/>
    <w:rPr>
      <w:rFonts w:eastAsiaTheme="majorEastAsia" w:cstheme="majorBidi"/>
      <w:color w:val="390F26" w:themeColor="accent1" w:themeShade="BF"/>
    </w:rPr>
  </w:style>
  <w:style w:type="character" w:customStyle="1" w:styleId="Heading6Char">
    <w:name w:val="Heading 6 Char"/>
    <w:basedOn w:val="DefaultParagraphFont"/>
    <w:link w:val="Heading6"/>
    <w:uiPriority w:val="9"/>
    <w:semiHidden/>
    <w:rsid w:val="00453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B7E"/>
    <w:rPr>
      <w:rFonts w:eastAsiaTheme="majorEastAsia" w:cstheme="majorBidi"/>
      <w:color w:val="272727" w:themeColor="text1" w:themeTint="D8"/>
    </w:rPr>
  </w:style>
  <w:style w:type="paragraph" w:styleId="Title">
    <w:name w:val="Title"/>
    <w:basedOn w:val="Normal"/>
    <w:next w:val="Normal"/>
    <w:link w:val="TitleChar"/>
    <w:uiPriority w:val="10"/>
    <w:qFormat/>
    <w:rsid w:val="00453B7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53B7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53B7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453B7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453B7E"/>
    <w:pPr>
      <w:spacing w:before="160"/>
      <w:jc w:val="center"/>
    </w:pPr>
    <w:rPr>
      <w:i/>
      <w:iCs/>
      <w:color w:val="404040" w:themeColor="text1" w:themeTint="BF"/>
    </w:rPr>
  </w:style>
  <w:style w:type="character" w:customStyle="1" w:styleId="QuoteChar">
    <w:name w:val="Quote Char"/>
    <w:basedOn w:val="DefaultParagraphFont"/>
    <w:link w:val="Quote"/>
    <w:uiPriority w:val="29"/>
    <w:rsid w:val="00453B7E"/>
    <w:rPr>
      <w:i/>
      <w:iCs/>
      <w:color w:val="404040" w:themeColor="text1" w:themeTint="BF"/>
    </w:rPr>
  </w:style>
  <w:style w:type="paragraph" w:styleId="ListParagraph">
    <w:name w:val="List Paragraph"/>
    <w:basedOn w:val="Normal"/>
    <w:uiPriority w:val="34"/>
    <w:qFormat/>
    <w:rsid w:val="00453B7E"/>
    <w:pPr>
      <w:ind w:left="720"/>
      <w:contextualSpacing/>
    </w:pPr>
  </w:style>
  <w:style w:type="character" w:styleId="IntenseEmphasis">
    <w:name w:val="Intense Emphasis"/>
    <w:basedOn w:val="DefaultParagraphFont"/>
    <w:uiPriority w:val="21"/>
    <w:qFormat/>
    <w:rsid w:val="00453B7E"/>
    <w:rPr>
      <w:i/>
      <w:iCs/>
      <w:color w:val="390F26" w:themeColor="accent1" w:themeShade="BF"/>
    </w:rPr>
  </w:style>
  <w:style w:type="paragraph" w:styleId="IntenseQuote">
    <w:name w:val="Intense Quote"/>
    <w:basedOn w:val="Normal"/>
    <w:next w:val="Normal"/>
    <w:link w:val="IntenseQuoteChar"/>
    <w:uiPriority w:val="30"/>
    <w:qFormat/>
    <w:rsid w:val="00453B7E"/>
    <w:pPr>
      <w:pBdr>
        <w:top w:val="single" w:sz="4" w:space="10" w:color="390F26" w:themeColor="accent1" w:themeShade="BF"/>
        <w:bottom w:val="single" w:sz="4" w:space="10" w:color="390F26" w:themeColor="accent1" w:themeShade="BF"/>
      </w:pBdr>
      <w:spacing w:before="360" w:after="360"/>
      <w:ind w:left="864" w:right="864"/>
      <w:jc w:val="center"/>
    </w:pPr>
    <w:rPr>
      <w:i/>
      <w:iCs/>
      <w:color w:val="390F26" w:themeColor="accent1" w:themeShade="BF"/>
    </w:rPr>
  </w:style>
  <w:style w:type="character" w:customStyle="1" w:styleId="IntenseQuoteChar">
    <w:name w:val="Intense Quote Char"/>
    <w:basedOn w:val="DefaultParagraphFont"/>
    <w:link w:val="IntenseQuote"/>
    <w:uiPriority w:val="30"/>
    <w:rsid w:val="00453B7E"/>
    <w:rPr>
      <w:i/>
      <w:iCs/>
      <w:color w:val="390F26" w:themeColor="accent1" w:themeShade="BF"/>
    </w:rPr>
  </w:style>
  <w:style w:type="character" w:styleId="IntenseReference">
    <w:name w:val="Intense Reference"/>
    <w:basedOn w:val="DefaultParagraphFont"/>
    <w:uiPriority w:val="32"/>
    <w:qFormat/>
    <w:rsid w:val="00453B7E"/>
    <w:rPr>
      <w:b/>
      <w:bCs/>
      <w:smallCaps/>
      <w:color w:val="390F2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Dividend">
  <a:themeElements>
    <a:clrScheme name="Dividend">
      <a:dk1>
        <a:sysClr val="windowText" lastClr="000000"/>
      </a:dk1>
      <a:lt1>
        <a:sysClr val="window" lastClr="FFFFFF"/>
      </a:lt1>
      <a:dk2>
        <a:srgbClr val="3D3D3D"/>
      </a:dk2>
      <a:lt2>
        <a:srgbClr val="EBEBEB"/>
      </a:lt2>
      <a:accent1>
        <a:srgbClr val="4D1434"/>
      </a:accent1>
      <a:accent2>
        <a:srgbClr val="903163"/>
      </a:accent2>
      <a:accent3>
        <a:srgbClr val="B2324B"/>
      </a:accent3>
      <a:accent4>
        <a:srgbClr val="969FA7"/>
      </a:accent4>
      <a:accent5>
        <a:srgbClr val="66B1CE"/>
      </a:accent5>
      <a:accent6>
        <a:srgbClr val="40619D"/>
      </a:accent6>
      <a:hlink>
        <a:srgbClr val="828282"/>
      </a:hlink>
      <a:folHlink>
        <a:srgbClr val="A5A5A5"/>
      </a:folHlink>
    </a:clrScheme>
    <a:fontScheme name="Dividend">
      <a:maj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Gill Sans MT" panose="020B0502020104020203"/>
        <a:ea typeface=""/>
        <a:cs typeface=""/>
        <a:font script="Grek" typeface="Corbel"/>
        <a:font script="Cyrl" typeface="Corbel"/>
        <a:font script="Jpan" typeface="HGｺﾞｼｯｸE"/>
        <a:font script="Hang" typeface="휴먼매직체"/>
        <a:font script="Hans" typeface="华文中宋"/>
        <a:font script="Hant" typeface="微軟正黑體"/>
        <a:font script="Arab" typeface="Majalla UI"/>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Dividend">
      <a:fillStyleLst>
        <a:solidFill>
          <a:schemeClr val="phClr"/>
        </a:solidFill>
        <a:gradFill rotWithShape="1">
          <a:gsLst>
            <a:gs pos="0">
              <a:schemeClr val="phClr">
                <a:tint val="68000"/>
                <a:alpha val="90000"/>
                <a:lumMod val="100000"/>
              </a:schemeClr>
            </a:gs>
            <a:gs pos="100000">
              <a:schemeClr val="phClr">
                <a:tint val="90000"/>
                <a:lumMod val="95000"/>
              </a:schemeClr>
            </a:gs>
          </a:gsLst>
          <a:lin ang="5400000" scaled="1"/>
        </a:gradFill>
        <a:gradFill rotWithShape="1">
          <a:gsLst>
            <a:gs pos="0">
              <a:schemeClr val="phClr">
                <a:tint val="98000"/>
                <a:lumMod val="110000"/>
              </a:schemeClr>
            </a:gs>
            <a:gs pos="84000">
              <a:schemeClr val="phClr">
                <a:shade val="90000"/>
                <a:lumMod val="88000"/>
              </a:schemeClr>
            </a:gs>
          </a:gsLst>
          <a:lin ang="5400000" scaled="0"/>
        </a:gradFill>
      </a:fillStyleLst>
      <a:lnStyleLst>
        <a:ln w="12700" cap="rnd" cmpd="sng" algn="ctr">
          <a:solidFill>
            <a:schemeClr val="phClr">
              <a:lumMod val="90000"/>
            </a:schemeClr>
          </a:solidFill>
          <a:prstDash val="solid"/>
        </a:ln>
        <a:ln w="2222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38100" dist="25400" dir="5400000" rotWithShape="0">
              <a:srgbClr val="000000">
                <a:alpha val="55000"/>
              </a:srgbClr>
            </a:outerShdw>
          </a:effectLst>
        </a:effectStyle>
        <a:effectStyle>
          <a:effectLst>
            <a:outerShdw blurRad="88900" dist="38100" dir="5040000" rotWithShape="0">
              <a:srgbClr val="000000">
                <a:alpha val="60000"/>
              </a:srgbClr>
            </a:outerShdw>
          </a:effectLst>
          <a:scene3d>
            <a:camera prst="orthographicFront">
              <a:rot lat="0" lon="0" rev="0"/>
            </a:camera>
            <a:lightRig rig="threePt" dir="tl">
              <a:rot lat="0" lon="0" rev="1200000"/>
            </a:lightRig>
          </a:scene3d>
          <a:sp3d>
            <a:bevelT w="38100" h="50800"/>
          </a:sp3d>
        </a:effectStyle>
      </a:effectStyleLst>
      <a:bgFillStyleLst>
        <a:solidFill>
          <a:schemeClr val="phClr"/>
        </a:solidFill>
        <a:gradFill rotWithShape="1">
          <a:gsLst>
            <a:gs pos="0">
              <a:schemeClr val="phClr">
                <a:tint val="90000"/>
                <a:lumMod val="110000"/>
              </a:schemeClr>
            </a:gs>
            <a:gs pos="88000">
              <a:schemeClr val="phClr">
                <a:shade val="94000"/>
                <a:satMod val="110000"/>
                <a:lumMod val="88000"/>
              </a:schemeClr>
            </a:gs>
          </a:gsLst>
          <a:lin ang="5400000" scaled="0"/>
        </a:gradFill>
        <a:gradFill rotWithShape="1">
          <a:gsLst>
            <a:gs pos="0">
              <a:schemeClr val="phClr">
                <a:tint val="90000"/>
                <a:lumMod val="110000"/>
              </a:schemeClr>
            </a:gs>
            <a:gs pos="100000">
              <a:schemeClr val="phClr">
                <a:shade val="98000"/>
                <a:satMod val="110000"/>
                <a:lumMod val="86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Dividend" id="{9697A71B-4AB7-4A1A-BD5B-BB2D22835B57}" vid="{C21699FF-00E4-43C8-BBCC-D7E5536C3717}"/>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584</Words>
  <Characters>3333</Characters>
  <Application>Microsoft Office Word</Application>
  <DocSecurity>0</DocSecurity>
  <Lines>27</Lines>
  <Paragraphs>7</Paragraphs>
  <ScaleCrop>false</ScaleCrop>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gourab kumar</dc:creator>
  <cp:keywords/>
  <dc:description/>
  <cp:lastModifiedBy>gourab kumar</cp:lastModifiedBy>
  <cp:revision>2</cp:revision>
  <dcterms:created xsi:type="dcterms:W3CDTF">2025-02-21T05:49:00Z</dcterms:created>
  <dcterms:modified xsi:type="dcterms:W3CDTF">2025-02-21T05:50:00Z</dcterms:modified>
</cp:coreProperties>
</file>