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  <w:sz w:val="40"/>
          <w:szCs w:val="40"/>
        </w:rPr>
        <w:t>Syllabus - CS 6150, Computing for Good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Introduction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Objectives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course’s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:rsidR="001404A3" w:rsidRDefault="001404A3">
      <w:pPr>
        <w:rPr>
          <w:rFonts w:ascii="Arial" w:eastAsia="Geneva" w:hAnsi="Arial" w:cs="Geneva"/>
          <w:strike/>
          <w:color w:val="000000"/>
        </w:rPr>
      </w:pP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gain an understanding of the domains that can benefit from C4G projects based on best practices </w:t>
      </w:r>
    </w:p>
    <w:p w:rsidR="001404A3" w:rsidRDefault="001404A3">
      <w:pPr>
        <w:rPr>
          <w:rFonts w:ascii="Arial" w:eastAsia="Geneva" w:hAnsi="Arial" w:cs="Geneva"/>
          <w:strike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>Topics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Selected topics include: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Technology myths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:rsidR="001404A3" w:rsidRDefault="001404A3">
      <w:pPr>
        <w:rPr>
          <w:rFonts w:ascii="Arial" w:hAnsi="Arial"/>
        </w:rPr>
      </w:pPr>
    </w:p>
    <w:p w:rsidR="001404A3" w:rsidRDefault="008D3236">
      <w:pPr>
        <w:rPr>
          <w:rFonts w:hint="eastAsia"/>
        </w:rPr>
      </w:pPr>
      <w:r>
        <w:rPr>
          <w:rFonts w:ascii="Arial" w:eastAsia="Geneva" w:hAnsi="Arial" w:cs="Geneva"/>
          <w:b/>
          <w:bCs/>
          <w:color w:val="000000"/>
        </w:rPr>
        <w:t xml:space="preserve">Assignments/Deliverables </w:t>
      </w:r>
    </w:p>
    <w:p w:rsidR="001404A3" w:rsidRDefault="008D323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Style w:val="Hyperlink"/>
          <w:rFonts w:ascii="Arial" w:eastAsia="Geneva" w:hAnsi="Arial" w:cs="Geneva"/>
          <w:color w:val="000000"/>
          <w:u w:val="none"/>
        </w:rPr>
        <w:t>Weekly Progress Report (during Project Period</w:t>
      </w:r>
      <w:r w:rsidR="00835ABA">
        <w:rPr>
          <w:rStyle w:val="Hyperlink"/>
          <w:rFonts w:ascii="Arial" w:eastAsia="Geneva" w:hAnsi="Arial" w:cs="Geneva"/>
          <w:color w:val="000000"/>
          <w:u w:val="none"/>
        </w:rPr>
        <w:t>, individually submitted</w:t>
      </w:r>
      <w:bookmarkStart w:id="0" w:name="_GoBack"/>
      <w:bookmarkEnd w:id="0"/>
      <w:r>
        <w:rPr>
          <w:rStyle w:val="Hyperlink"/>
          <w:rFonts w:ascii="Arial" w:eastAsia="Geneva" w:hAnsi="Arial" w:cs="Geneva"/>
          <w:color w:val="000000"/>
          <w:u w:val="none"/>
        </w:rPr>
        <w:t xml:space="preserve">) </w:t>
      </w:r>
    </w:p>
    <w:p w:rsidR="00F13141" w:rsidRPr="00F13141" w:rsidRDefault="00835ABA" w:rsidP="009644AA">
      <w:pPr>
        <w:pStyle w:val="ListParagraph"/>
        <w:numPr>
          <w:ilvl w:val="0"/>
          <w:numId w:val="4"/>
        </w:numPr>
      </w:pPr>
      <w:hyperlink r:id="rId5">
        <w:r w:rsidR="008D3236" w:rsidRPr="00F13141">
          <w:rPr>
            <w:rStyle w:val="Hyperlink"/>
            <w:rFonts w:ascii="Arial" w:eastAsia="Geneva" w:hAnsi="Arial" w:cs="Geneva"/>
          </w:rPr>
          <w:t>Mid-Term</w:t>
        </w:r>
      </w:hyperlink>
      <w:r w:rsidR="00882368" w:rsidRPr="00F13141">
        <w:rPr>
          <w:rStyle w:val="Hyperlink"/>
          <w:rFonts w:ascii="Arial" w:eastAsia="Geneva" w:hAnsi="Arial" w:cs="Geneva"/>
        </w:rPr>
        <w:t xml:space="preserve"> paper</w:t>
      </w:r>
      <w:r w:rsidR="008D3236" w:rsidRPr="00F13141">
        <w:rPr>
          <w:rFonts w:ascii="Arial" w:eastAsia="Geneva" w:hAnsi="Arial" w:cs="Geneva"/>
          <w:color w:val="000000"/>
        </w:rPr>
        <w:t xml:space="preserve">: </w:t>
      </w:r>
      <w:r w:rsidR="00F13141">
        <w:rPr>
          <w:rFonts w:ascii="Arial" w:eastAsia="Geneva" w:hAnsi="Arial" w:cs="Geneva"/>
          <w:color w:val="000000"/>
        </w:rPr>
        <w:t xml:space="preserve">Announced: </w:t>
      </w:r>
      <w:r w:rsidR="00F13141" w:rsidRPr="00F13141">
        <w:rPr>
          <w:rFonts w:ascii="Arial" w:eastAsia="Geneva" w:hAnsi="Arial" w:cs="Geneva"/>
          <w:color w:val="000000"/>
        </w:rPr>
        <w:t>Lesson 2</w:t>
      </w:r>
      <w:r w:rsidR="00F13141">
        <w:rPr>
          <w:rFonts w:ascii="Arial" w:eastAsia="Geneva" w:hAnsi="Arial" w:cs="Geneva"/>
          <w:color w:val="000000"/>
        </w:rPr>
        <w:t>; Due: Lesson 8.</w:t>
      </w:r>
    </w:p>
    <w:p w:rsidR="001404A3" w:rsidRDefault="00835ABA" w:rsidP="009644AA">
      <w:pPr>
        <w:pStyle w:val="ListParagraph"/>
        <w:numPr>
          <w:ilvl w:val="0"/>
          <w:numId w:val="4"/>
        </w:numPr>
        <w:rPr>
          <w:rFonts w:hint="eastAsia"/>
        </w:rPr>
      </w:pPr>
      <w:hyperlink r:id="rId6">
        <w:r w:rsidR="008D3236" w:rsidRPr="00F13141">
          <w:rPr>
            <w:rStyle w:val="Hyperlink"/>
            <w:rFonts w:ascii="Arial" w:eastAsia="Geneva" w:hAnsi="Arial" w:cs="Geneva"/>
          </w:rPr>
          <w:t>Team Project</w:t>
        </w:r>
      </w:hyperlink>
      <w:r w:rsidR="008D3236" w:rsidRPr="00F13141">
        <w:rPr>
          <w:rFonts w:ascii="Arial" w:eastAsia="Geneva" w:hAnsi="Arial" w:cs="Geneva"/>
          <w:color w:val="000000"/>
        </w:rPr>
        <w:t>: Sunday 12/9/2021 11:59 PM (Finals: 12/9-12/16/2021)</w:t>
      </w:r>
    </w:p>
    <w:p w:rsidR="001404A3" w:rsidRDefault="00835ABA">
      <w:pPr>
        <w:pStyle w:val="ListParagraph"/>
        <w:numPr>
          <w:ilvl w:val="0"/>
          <w:numId w:val="4"/>
        </w:numPr>
        <w:rPr>
          <w:rFonts w:hint="eastAsia"/>
          <w:color w:val="FF0000"/>
        </w:rPr>
      </w:pPr>
      <w:hyperlink r:id="rId7">
        <w:r w:rsidR="008D3236">
          <w:rPr>
            <w:rStyle w:val="Hyperlink"/>
            <w:rFonts w:ascii="Arial" w:eastAsia="Geneva" w:hAnsi="Arial" w:cs="Geneva"/>
            <w:color w:val="FF0000"/>
          </w:rPr>
          <w:t>Test Canvas Site</w:t>
        </w:r>
      </w:hyperlink>
      <w:r w:rsidR="008D3236">
        <w:rPr>
          <w:rFonts w:ascii="Arial" w:eastAsia="Geneva" w:hAnsi="Arial" w:cs="Geneva"/>
          <w:color w:val="FF0000"/>
        </w:rPr>
        <w:t xml:space="preserve"> (requires Canvas login)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pPr>
        <w:rPr>
          <w:rFonts w:hint="eastAsia"/>
        </w:rPr>
      </w:pPr>
      <w:r>
        <w:rPr>
          <w:rFonts w:ascii="Arial" w:eastAsia="Geneva" w:hAnsi="Arial" w:cs="Geneva"/>
          <w:b/>
          <w:bCs/>
          <w:color w:val="000000"/>
        </w:rPr>
        <w:t>Miscellaneous Information</w:t>
      </w:r>
    </w:p>
    <w:p w:rsidR="001404A3" w:rsidRDefault="00835ABA">
      <w:pPr>
        <w:pStyle w:val="ListParagraph"/>
        <w:numPr>
          <w:ilvl w:val="0"/>
          <w:numId w:val="5"/>
        </w:numPr>
        <w:rPr>
          <w:rFonts w:hint="eastAsia"/>
        </w:rPr>
      </w:pPr>
      <w:hyperlink r:id="rId8">
        <w:r w:rsidR="008D3236">
          <w:rPr>
            <w:rStyle w:val="Hyperlink"/>
            <w:rFonts w:ascii="Arial" w:eastAsia="Geneva" w:hAnsi="Arial" w:cs="Geneva"/>
          </w:rPr>
          <w:t>Academic Calendar</w:t>
        </w:r>
      </w:hyperlink>
    </w:p>
    <w:p w:rsidR="001404A3" w:rsidRDefault="001404A3">
      <w:pPr>
        <w:pStyle w:val="ListParagraph"/>
        <w:rPr>
          <w:rStyle w:val="Hyperlink"/>
          <w:rFonts w:ascii="Arial" w:eastAsia="Geneva" w:hAnsi="Arial" w:cs="Geneva"/>
        </w:rPr>
      </w:pPr>
    </w:p>
    <w:p w:rsidR="001404A3" w:rsidRDefault="008D3236">
      <w:pPr>
        <w:pStyle w:val="ListParagraph"/>
        <w:rPr>
          <w:rFonts w:hint="eastAsia"/>
        </w:rPr>
      </w:pPr>
      <w:r>
        <w:rPr>
          <w:rStyle w:val="Hyperlink"/>
          <w:rFonts w:ascii="Arial" w:eastAsia="Geneva" w:hAnsi="Arial" w:cs="Geneva"/>
          <w:b/>
          <w:bCs/>
          <w:color w:val="000000"/>
          <w:u w:val="none"/>
        </w:rPr>
        <w:t>Text</w:t>
      </w:r>
    </w:p>
    <w:p w:rsidR="001404A3" w:rsidRDefault="00835ABA">
      <w:pPr>
        <w:pStyle w:val="ListParagraph"/>
        <w:numPr>
          <w:ilvl w:val="0"/>
          <w:numId w:val="8"/>
        </w:numPr>
        <w:rPr>
          <w:rFonts w:hint="eastAsia"/>
        </w:rPr>
      </w:pPr>
      <w:hyperlink r:id="rId9">
        <w:bookmarkStart w:id="1" w:name="productTitle"/>
        <w:bookmarkStart w:id="2" w:name="title"/>
        <w:bookmarkEnd w:id="1"/>
        <w:bookmarkEnd w:id="2"/>
        <w:r w:rsidR="008D3236">
          <w:rPr>
            <w:rStyle w:val="Hyperlink"/>
            <w:rFonts w:ascii="Arial" w:eastAsia="Geneva" w:hAnsi="Arial" w:cs="Geneva"/>
            <w:color w:val="0F1111"/>
            <w:szCs w:val="24"/>
            <w:u w:val="none"/>
          </w:rPr>
          <w:t>Geek Heresy: Rescuing Social Change from the Cult of Technology</w:t>
        </w:r>
      </w:hyperlink>
      <w:r w:rsidR="008D3236"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– Kentaro Toyama (Lesson 4)</w:t>
      </w:r>
    </w:p>
    <w:p w:rsidR="001404A3" w:rsidRDefault="001404A3">
      <w:pPr>
        <w:pStyle w:val="ListParagraph"/>
        <w:rPr>
          <w:rStyle w:val="Hyperlink"/>
          <w:rFonts w:ascii="Arial" w:eastAsia="Geneva" w:hAnsi="Arial" w:cs="Geneva"/>
          <w:color w:val="000000"/>
          <w:u w:val="none"/>
        </w:rPr>
      </w:pPr>
    </w:p>
    <w:p w:rsidR="001404A3" w:rsidRDefault="001404A3">
      <w:pPr>
        <w:pStyle w:val="ListParagraph"/>
        <w:rPr>
          <w:rFonts w:ascii="Arial" w:hAnsi="Arial"/>
        </w:rPr>
      </w:pPr>
    </w:p>
    <w:p w:rsidR="001404A3" w:rsidRDefault="008D3236">
      <w:pPr>
        <w:rPr>
          <w:rFonts w:ascii="Arial" w:hAnsi="Arial"/>
          <w:b/>
          <w:bCs/>
        </w:rPr>
      </w:pPr>
      <w:r>
        <w:rPr>
          <w:rFonts w:ascii="Arial" w:eastAsia="Geneva" w:hAnsi="Arial" w:cs="Geneva"/>
          <w:b/>
          <w:bCs/>
          <w:color w:val="000000"/>
        </w:rPr>
        <w:lastRenderedPageBreak/>
        <w:t>Papers</w:t>
      </w:r>
    </w:p>
    <w:p w:rsidR="001404A3" w:rsidRDefault="00835ABA">
      <w:pPr>
        <w:numPr>
          <w:ilvl w:val="0"/>
          <w:numId w:val="6"/>
        </w:numPr>
        <w:rPr>
          <w:rFonts w:ascii="Arial" w:hAnsi="Arial"/>
        </w:rPr>
      </w:pPr>
      <w:hyperlink r:id="rId10">
        <w:r w:rsidR="008D3236"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 w:rsidR="008D3236">
        <w:rPr>
          <w:rStyle w:val="Hyperlink"/>
          <w:rFonts w:ascii="Arial" w:hAnsi="Arial"/>
          <w:color w:val="000000"/>
          <w:u w:val="none"/>
        </w:rPr>
        <w:t xml:space="preserve"> – Vempala et al (</w:t>
      </w:r>
      <w:r w:rsidR="008D3236">
        <w:rPr>
          <w:rStyle w:val="Hyperlink"/>
          <w:rFonts w:ascii="Arial" w:hAnsi="Arial"/>
          <w:b/>
          <w:bCs/>
          <w:color w:val="000000"/>
          <w:u w:val="none"/>
        </w:rPr>
        <w:t>Lesson 2</w:t>
      </w:r>
      <w:r w:rsidR="008D3236"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35ABA">
      <w:pPr>
        <w:numPr>
          <w:ilvl w:val="0"/>
          <w:numId w:val="6"/>
        </w:numPr>
        <w:rPr>
          <w:rFonts w:hint="eastAsia"/>
        </w:rPr>
      </w:pPr>
      <w:hyperlink r:id="rId11">
        <w:r w:rsidR="008D3236">
          <w:rPr>
            <w:rStyle w:val="Hyperlink"/>
            <w:rFonts w:ascii="Arial" w:hAnsi="Arial"/>
            <w:color w:val="0563C1"/>
          </w:rPr>
          <w:t>Understanding Sociotechnical Implications of Mobile Health Deployments in India, Kenya, and Zimbabwe</w:t>
        </w:r>
      </w:hyperlink>
      <w:r w:rsidR="008D3236">
        <w:rPr>
          <w:rStyle w:val="Hyperlink"/>
          <w:rFonts w:ascii="Arial" w:hAnsi="Arial"/>
          <w:color w:val="3465A4"/>
          <w:u w:val="none"/>
        </w:rPr>
        <w:t xml:space="preserve"> </w:t>
      </w:r>
      <w:r w:rsidR="008D3236">
        <w:rPr>
          <w:rStyle w:val="Hyperlink"/>
          <w:rFonts w:ascii="Arial" w:hAnsi="Arial"/>
          <w:color w:val="000000"/>
          <w:u w:val="none"/>
        </w:rPr>
        <w:t>- Kumar et al (</w:t>
      </w:r>
      <w:r w:rsidR="008D3236">
        <w:rPr>
          <w:rStyle w:val="Hyperlink"/>
          <w:rFonts w:ascii="Arial" w:hAnsi="Arial"/>
          <w:b/>
          <w:bCs/>
          <w:color w:val="000000"/>
          <w:u w:val="none"/>
        </w:rPr>
        <w:t>Lesson 5</w:t>
      </w:r>
      <w:r w:rsidR="008D3236">
        <w:rPr>
          <w:rStyle w:val="Hyperlink"/>
          <w:rFonts w:ascii="Arial" w:hAnsi="Arial"/>
          <w:color w:val="000000"/>
          <w:u w:val="none"/>
        </w:rPr>
        <w:t xml:space="preserve">, </w:t>
      </w:r>
      <w:r w:rsidR="008D3236">
        <w:rPr>
          <w:rStyle w:val="Hyperlink"/>
          <w:rFonts w:ascii="Arial" w:hAnsi="Arial"/>
          <w:color w:val="FF0000"/>
          <w:u w:val="none"/>
        </w:rPr>
        <w:t xml:space="preserve">correct paper? </w:t>
      </w:r>
      <w:r w:rsidR="008D3236" w:rsidRPr="008D3236">
        <w:rPr>
          <w:rStyle w:val="Hyperlink"/>
          <w:rFonts w:ascii="Arial" w:hAnsi="Arial"/>
          <w:color w:val="ED7D31" w:themeColor="accent2"/>
          <w:u w:val="none"/>
        </w:rPr>
        <w:t>I need to check with her</w:t>
      </w:r>
      <w:r w:rsidR="008D3236"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35ABA">
      <w:pPr>
        <w:numPr>
          <w:ilvl w:val="0"/>
          <w:numId w:val="6"/>
        </w:numPr>
        <w:rPr>
          <w:rFonts w:hint="eastAsia"/>
        </w:rPr>
      </w:pPr>
      <w:hyperlink r:id="rId12" w:history="1">
        <w:r w:rsidR="008D3236" w:rsidRPr="008D3236">
          <w:rPr>
            <w:rStyle w:val="Hyperlink"/>
            <w:rFonts w:ascii="Arial" w:hAnsi="Arial"/>
          </w:rPr>
          <w:t>A Text Message a Day Keeps the Pulmonologist Away</w:t>
        </w:r>
      </w:hyperlink>
      <w:r w:rsidR="008D3236" w:rsidRPr="008D3236">
        <w:rPr>
          <w:rStyle w:val="Hyperlink"/>
          <w:rFonts w:ascii="Arial" w:hAnsi="Arial"/>
          <w:color w:val="505050"/>
          <w:u w:val="none"/>
        </w:rPr>
        <w:t xml:space="preserve"> </w:t>
      </w:r>
      <w:r w:rsidR="008D3236">
        <w:rPr>
          <w:rStyle w:val="Hyperlink"/>
          <w:rFonts w:ascii="Arial" w:hAnsi="Arial"/>
          <w:color w:val="505050"/>
          <w:u w:val="none"/>
        </w:rPr>
        <w:t>– Yun and Arriaga (</w:t>
      </w:r>
      <w:r w:rsidR="008D3236">
        <w:rPr>
          <w:rStyle w:val="Hyperlink"/>
          <w:rFonts w:ascii="Arial" w:hAnsi="Arial"/>
          <w:b/>
          <w:bCs/>
          <w:color w:val="505050"/>
          <w:u w:val="none"/>
        </w:rPr>
        <w:t>Lesson 8</w:t>
      </w:r>
      <w:r w:rsidR="008D3236"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35ABA">
      <w:pPr>
        <w:numPr>
          <w:ilvl w:val="0"/>
          <w:numId w:val="6"/>
        </w:numPr>
        <w:rPr>
          <w:rFonts w:ascii="Arial" w:hAnsi="Arial"/>
        </w:rPr>
      </w:pPr>
      <w:hyperlink r:id="rId13">
        <w:r w:rsidR="008D3236">
          <w:rPr>
            <w:rStyle w:val="Hyperlink"/>
            <w:rFonts w:ascii="Arial" w:hAnsi="Arial"/>
          </w:rPr>
          <w:t>ICT4D 2.0: The Next Phase of Applying ICT for International Development</w:t>
        </w:r>
      </w:hyperlink>
      <w:r w:rsidR="008D3236">
        <w:rPr>
          <w:rFonts w:ascii="Arial" w:hAnsi="Arial"/>
          <w:u w:val="single"/>
        </w:rPr>
        <w:t xml:space="preserve"> </w:t>
      </w:r>
      <w:r w:rsidR="008D3236">
        <w:rPr>
          <w:rFonts w:ascii="Arial" w:hAnsi="Arial"/>
        </w:rPr>
        <w:t>– Heeks</w:t>
      </w:r>
    </w:p>
    <w:p w:rsidR="001404A3" w:rsidRDefault="00835AB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4">
        <w:r w:rsidR="008D3236">
          <w:rPr>
            <w:rStyle w:val="Hyper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 w:rsidR="008D3236">
        <w:rPr>
          <w:rFonts w:ascii="Arial" w:hAnsi="Arial"/>
          <w:kern w:val="0"/>
          <w:lang w:bidi="ar-SA"/>
        </w:rPr>
        <w:t xml:space="preserve"> – Heeks</w:t>
      </w:r>
    </w:p>
    <w:p w:rsidR="001404A3" w:rsidRDefault="00835AB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5">
        <w:r w:rsidR="008D3236">
          <w:rPr>
            <w:rStyle w:val="Hyperlink"/>
            <w:rFonts w:ascii="Arial" w:hAnsi="Arial"/>
            <w:kern w:val="0"/>
            <w:lang w:bidi="ar-SA"/>
          </w:rPr>
          <w:t>Design and Deployment of a Blood Safety Monitoring Tool</w:t>
        </w:r>
      </w:hyperlink>
      <w:r w:rsidR="008D3236">
        <w:rPr>
          <w:rFonts w:ascii="Arial" w:hAnsi="Arial"/>
          <w:kern w:val="0"/>
          <w:lang w:bidi="ar-SA"/>
        </w:rPr>
        <w:t xml:space="preserve"> – Thomas, Osuntogun, Pitman, Mulenga, Vempala (also </w:t>
      </w:r>
      <w:hyperlink r:id="rId16">
        <w:r w:rsidR="008D3236">
          <w:rPr>
            <w:rStyle w:val="Hyperlink"/>
            <w:rFonts w:ascii="Arial" w:hAnsi="Arial"/>
            <w:kern w:val="0"/>
            <w:lang w:bidi="ar-SA"/>
          </w:rPr>
          <w:t>here</w:t>
        </w:r>
      </w:hyperlink>
      <w:r w:rsidR="008D3236">
        <w:rPr>
          <w:rFonts w:ascii="Arial" w:hAnsi="Arial"/>
          <w:kern w:val="0"/>
          <w:lang w:bidi="ar-SA"/>
        </w:rPr>
        <w:t>)</w:t>
      </w:r>
    </w:p>
    <w:p w:rsidR="001404A3" w:rsidRDefault="00835AB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7">
        <w:r w:rsidR="008D3236">
          <w:rPr>
            <w:rStyle w:val="Hyper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 w:rsidR="008D3236">
        <w:rPr>
          <w:rFonts w:ascii="Arial" w:hAnsi="Arial"/>
          <w:kern w:val="0"/>
          <w:lang w:bidi="ar-SA"/>
        </w:rPr>
        <w:t xml:space="preserve"> – Best and Kumar (</w:t>
      </w:r>
      <w:r w:rsidR="008D3236">
        <w:rPr>
          <w:rFonts w:ascii="Arial" w:hAnsi="Arial"/>
          <w:b/>
          <w:bCs/>
          <w:kern w:val="0"/>
          <w:lang w:bidi="ar-SA"/>
        </w:rPr>
        <w:t>Lesson 12</w:t>
      </w:r>
      <w:r w:rsidR="008D3236">
        <w:rPr>
          <w:rFonts w:ascii="Arial" w:hAnsi="Arial"/>
          <w:kern w:val="0"/>
          <w:lang w:bidi="ar-SA"/>
        </w:rPr>
        <w:t>)</w:t>
      </w:r>
    </w:p>
    <w:p w:rsidR="001404A3" w:rsidRDefault="001404A3">
      <w:pPr>
        <w:pStyle w:val="ListParagraph"/>
        <w:widowControl/>
        <w:suppressAutoHyphens w:val="0"/>
        <w:rPr>
          <w:rFonts w:ascii="Arial" w:hAnsi="Arial"/>
          <w:kern w:val="0"/>
          <w:lang w:bidi="ar-SA"/>
        </w:rPr>
      </w:pPr>
    </w:p>
    <w:p w:rsidR="001404A3" w:rsidRDefault="008D3236">
      <w:pPr>
        <w:widowControl/>
        <w:suppressAutoHyphens w:val="0"/>
        <w:rPr>
          <w:rFonts w:ascii="Arial" w:eastAsia="Geneva" w:hAnsi="Arial" w:cs="Geneva"/>
          <w:b/>
          <w:bCs/>
          <w:color w:val="000000"/>
        </w:rPr>
      </w:pPr>
      <w:r>
        <w:rPr>
          <w:rFonts w:ascii="Arial" w:eastAsia="Geneva" w:hAnsi="Arial" w:cs="Geneva"/>
          <w:b/>
          <w:bCs/>
          <w:color w:val="000000"/>
        </w:rPr>
        <w:t>Slides</w:t>
      </w:r>
    </w:p>
    <w:p w:rsidR="001404A3" w:rsidRDefault="00835ABA">
      <w:pPr>
        <w:widowControl/>
        <w:numPr>
          <w:ilvl w:val="0"/>
          <w:numId w:val="7"/>
        </w:numPr>
        <w:suppressAutoHyphens w:val="0"/>
        <w:rPr>
          <w:rFonts w:ascii="Arial" w:eastAsia="Geneva" w:hAnsi="Arial" w:cs="Geneva"/>
          <w:color w:val="000000"/>
        </w:rPr>
      </w:pPr>
      <w:hyperlink r:id="rId18">
        <w:r w:rsidR="008D3236">
          <w:rPr>
            <w:rStyle w:val="Hyperlink"/>
            <w:rFonts w:ascii="Arial" w:eastAsia="Geneva" w:hAnsi="Arial" w:cs="Geneva"/>
            <w:color w:val="000000"/>
          </w:rPr>
          <w:t>Ten Myths of ICT4D</w:t>
        </w:r>
      </w:hyperlink>
      <w:r w:rsidR="008D3236">
        <w:rPr>
          <w:rFonts w:ascii="Arial" w:eastAsia="Geneva" w:hAnsi="Arial" w:cs="Geneva"/>
          <w:color w:val="000000"/>
        </w:rPr>
        <w:t xml:space="preserve"> – Kentaro Toyama (Lesson 4, slides are </w:t>
      </w:r>
      <w:r w:rsidR="008D3236">
        <w:rPr>
          <w:rFonts w:ascii="Arial" w:eastAsia="Geneva" w:hAnsi="Arial" w:cs="Geneva"/>
          <w:color w:val="FF0000"/>
        </w:rPr>
        <w:t>on Dante’s OneDrive</w:t>
      </w:r>
      <w:r w:rsidR="008D3236">
        <w:rPr>
          <w:rFonts w:ascii="Arial" w:eastAsia="Geneva" w:hAnsi="Arial" w:cs="Geneva"/>
          <w:color w:val="000000"/>
        </w:rPr>
        <w:t>)</w:t>
      </w:r>
    </w:p>
    <w:sectPr w:rsidR="001404A3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8F7"/>
    <w:multiLevelType w:val="multilevel"/>
    <w:tmpl w:val="DD5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281CC1"/>
    <w:multiLevelType w:val="multilevel"/>
    <w:tmpl w:val="975405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B71FF"/>
    <w:multiLevelType w:val="multilevel"/>
    <w:tmpl w:val="10E450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9424C2"/>
    <w:multiLevelType w:val="multilevel"/>
    <w:tmpl w:val="CDA4C354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FA53CF"/>
    <w:multiLevelType w:val="multilevel"/>
    <w:tmpl w:val="0428D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6B4D1F"/>
    <w:multiLevelType w:val="multilevel"/>
    <w:tmpl w:val="E9F4C6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020BC7"/>
    <w:multiLevelType w:val="multilevel"/>
    <w:tmpl w:val="239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7F5DE5"/>
    <w:multiLevelType w:val="multilevel"/>
    <w:tmpl w:val="EF30A2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1404A3"/>
    <w:rsid w:val="001404A3"/>
    <w:rsid w:val="00835ABA"/>
    <w:rsid w:val="00882368"/>
    <w:rsid w:val="008D3236"/>
    <w:rsid w:val="00F1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F3A"/>
  <w15:docId w15:val="{70AB9CCB-8BE9-43EF-9480-635FA11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r.gatech.edu/calendar" TargetMode="External"/><Relationship Id="rId13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18" Type="http://schemas.openxmlformats.org/officeDocument/2006/relationships/hyperlink" Target="https://gtvault-my.sharepoint.com/:p:/g/personal/dciolfi3_gatech_edu/Ef3uUDZ3UGJCl9rqLa74G6EByoXRTVSsljBuzL4kvKFi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tech.instructure.com/courses/221674" TargetMode="External"/><Relationship Id="rId12" Type="http://schemas.openxmlformats.org/officeDocument/2006/relationships/hyperlink" Target="https://www.cc.gatech.edu/fac/arriaga/YunArriagaCHI13.pdf" TargetMode="External"/><Relationship Id="rId17" Type="http://schemas.openxmlformats.org/officeDocument/2006/relationships/hyperlink" Target="https://smartech.gatech.edu/bitstream/handle/1853/48574/Sustainability%20Failures%20of%20Rural%20Telecenters%20Challenges%20from%20the%20Sustainable%20Access%20in%20Rural%20India%20(SARI)%20Project.pdf?sequence=1&amp;isAllowed=y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abstract/document/542667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ssignments.docx" TargetMode="External"/><Relationship Id="rId11" Type="http://schemas.openxmlformats.org/officeDocument/2006/relationships/hyperlink" Target="http://itidjournal.org/index.php/itid/article/download/1440/1440-4047-2-PB.pdf" TargetMode="External"/><Relationship Id="rId5" Type="http://schemas.openxmlformats.org/officeDocument/2006/relationships/hyperlink" Target="assignments.docx" TargetMode="External"/><Relationship Id="rId15" Type="http://schemas.openxmlformats.org/officeDocument/2006/relationships/hyperlink" Target="https://www.cc.gatech.edu/fac/vempala/papers/ICTD09.pdf" TargetMode="External"/><Relationship Id="rId10" Type="http://schemas.openxmlformats.org/officeDocument/2006/relationships/hyperlink" Target="https://dl.acm.org/doi/abs/10.1145/2909609.29096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eek-Heresy-Rescuing-Social-Technology/dp/161039528X" TargetMode="External"/><Relationship Id="rId14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santosh vempala</cp:lastModifiedBy>
  <cp:revision>82</cp:revision>
  <dcterms:created xsi:type="dcterms:W3CDTF">2021-04-14T13:10:00Z</dcterms:created>
  <dcterms:modified xsi:type="dcterms:W3CDTF">2021-05-13T13:22:00Z</dcterms:modified>
  <dc:language>en-US</dc:language>
</cp:coreProperties>
</file>