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20"/>
        <w:rPr/>
      </w:pPr>
      <w:r>
        <w:rPr/>
        <w:t xml:space="preserve">Sprint review </w:t>
        <w:softHyphen/>
        <w:softHyphen/>
        <w:softHyphen/>
        <w:softHyphen/>
        <w:t>palaverin pöytäkirja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Aika</w:t>
        <w:tab/>
      </w:r>
      <w:r>
        <w:rPr/>
        <w:t>Perjantai</w:t>
      </w:r>
      <w:r>
        <w:rPr/>
        <w:t xml:space="preserve"> 2</w:t>
      </w:r>
      <w:r>
        <w:rPr/>
        <w:t>6</w:t>
      </w:r>
      <w:r>
        <w:rPr/>
        <w:t>.4.2019 klo &lt;10:25 – xx:xx&gt;</w:t>
      </w:r>
      <w:r>
        <w:rPr>
          <w:b/>
        </w:rPr>
        <w:tab/>
        <w:tab/>
      </w:r>
    </w:p>
    <w:p>
      <w:pPr>
        <w:pStyle w:val="Normal"/>
        <w:rPr/>
      </w:pPr>
      <w:r>
        <w:rPr>
          <w:b/>
        </w:rPr>
        <w:t>Paikka</w:t>
        <w:tab/>
      </w:r>
      <w:r>
        <w:rPr/>
        <w:t>Rajakatu 35, AP05</w:t>
      </w:r>
    </w:p>
    <w:p>
      <w:pPr>
        <w:pStyle w:val="Normal"/>
        <w:rPr/>
      </w:pPr>
      <w:r>
        <w:rPr>
          <w:b/>
        </w:rPr>
        <w:t>Läsnä</w:t>
      </w:r>
      <w:r>
        <w:rPr/>
        <w:tab/>
        <w:t>Sarlin Santtu</w:t>
        <w:tab/>
        <w:tab/>
        <w:t>pj.</w:t>
      </w:r>
    </w:p>
    <w:p>
      <w:pPr>
        <w:pStyle w:val="Normal"/>
        <w:rPr/>
      </w:pPr>
      <w:r>
        <w:rPr/>
        <w:tab/>
        <w:t>Pollari Miika</w:t>
        <w:tab/>
        <w:tab/>
        <w:t>sihteeri</w:t>
      </w:r>
    </w:p>
    <w:p>
      <w:pPr>
        <w:pStyle w:val="Normal"/>
        <w:rPr/>
      </w:pPr>
      <w:r>
        <w:rPr/>
        <w:tab/>
        <w:t>Poutanen Mikko</w:t>
        <w:tab/>
      </w:r>
    </w:p>
    <w:p>
      <w:pPr>
        <w:pStyle w:val="Normal"/>
        <w:rPr/>
      </w:pPr>
      <w:r>
        <w:rPr/>
        <w:tab/>
        <w:t>Hannukainen Mikko</w:t>
      </w:r>
    </w:p>
    <w:p>
      <w:pPr>
        <w:pStyle w:val="Normal"/>
        <w:rPr/>
      </w:pPr>
      <w:r>
        <w:rPr>
          <w:b/>
          <w:bCs/>
        </w:rPr>
        <w:t>Poissa</w:t>
      </w:r>
      <w:r>
        <w:rPr/>
        <w:tab/>
        <w:t xml:space="preserve"> 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Kokouksen avaus</w:t>
        <w:tab/>
      </w:r>
    </w:p>
    <w:p>
      <w:pPr>
        <w:pStyle w:val="SisennettyNormaali"/>
        <w:rPr/>
      </w:pPr>
      <w:r>
        <w:rPr/>
        <w:t>Kokous avattu 10:25. Puheenjohtajana toimii Sarlin Santtu sekä sihteerinä Pollari Miika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Tuotteen edistyminen</w:t>
      </w:r>
    </w:p>
    <w:p>
      <w:pPr>
        <w:pStyle w:val="SisennettyNormaali"/>
        <w:rPr/>
      </w:pPr>
      <w:r>
        <w:rPr/>
        <w:t xml:space="preserve">Sprintin tavoitteet onnistuivat vain osittain. Saimme sprintin aikana toimimaan kirjauslistanäkmän, sekä sovelluksen autentikaatio.  </w:t>
      </w:r>
    </w:p>
    <w:p>
      <w:pPr>
        <w:pStyle w:val="SisennettyNormaali"/>
        <w:rPr/>
      </w:pPr>
      <w:r>
        <w:rPr/>
        <w:t>Demona toimi sprintin aikana tuotettu sovellus.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Syötteitä seuraavaan sprinttiin</w:t>
      </w:r>
    </w:p>
    <w:p>
      <w:pPr>
        <w:pStyle w:val="SisennettyNormaali"/>
        <w:rPr/>
      </w:pPr>
      <w:r>
        <w:rPr/>
        <w:t>Ensi sprintissä tullaan keskittymään toiminnallisuuteen ja lopulliseen hiomiseen.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Budjetti ja aikataulu</w:t>
      </w:r>
    </w:p>
    <w:p>
      <w:pPr>
        <w:pStyle w:val="SisennettyNormaali"/>
        <w:rPr/>
      </w:pPr>
      <w:r>
        <w:rPr/>
        <w:t xml:space="preserve">30 tuntia viikossa per henkilö. Seuraava sprint review seuraavan sprintin lopussa. 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Muut asiat</w:t>
      </w:r>
    </w:p>
    <w:p>
      <w:pPr>
        <w:pStyle w:val="SisennettyNormaali"/>
        <w:rPr/>
      </w:pPr>
      <w:r>
        <w:rPr/>
        <w:t xml:space="preserve">Nyt on huolia ja murheita, motivaatio alkaa olemaan lopussaan. </w:t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Kokouksen päättäminen</w:t>
      </w:r>
    </w:p>
    <w:p>
      <w:pPr>
        <w:pStyle w:val="SisennettyNormaali"/>
        <w:rPr/>
      </w:pPr>
      <w:r>
        <w:rPr/>
        <w:t>Puheenjohtaja päätti kokouksen klo. 10.31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98" w:right="1134" w:header="709" w:top="2092" w:footer="340" w:bottom="125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left"/>
      <w:tblInd w:w="0" w:type="dxa"/>
      <w:tblBorders>
        <w:top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3143"/>
      <w:gridCol w:w="3143"/>
      <w:gridCol w:w="3144"/>
    </w:tblGrid>
    <w:tr>
      <w:trPr>
        <w:cantSplit w:val="true"/>
      </w:trPr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i w:val="false"/>
              <w:i w:val="false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sz w:val="16"/>
            </w:rPr>
          </w:pPr>
          <w:r>
            <w:rPr>
              <w:i w:val="false"/>
              <w:sz w:val="16"/>
            </w:rPr>
            <w:t>Osoite:</w:t>
          </w:r>
        </w:p>
        <w:p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  <w:br/>
            <w:t>Ticorporate</w:t>
          </w:r>
        </w:p>
        <w:p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rFonts w:cs="Arial"/>
              <w:i w:val="false"/>
              <w:i w:val="false"/>
              <w:iCs/>
              <w:sz w:val="16"/>
            </w:rPr>
          </w:pPr>
          <w:r>
            <w:rPr>
              <w:rFonts w:cs="Arial"/>
              <w:i w:val="false"/>
              <w:iCs/>
              <w:sz w:val="16"/>
            </w:rPr>
            <w:t>Muut yhteystiedot:</w:t>
          </w:r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/>
          </w:pPr>
          <w:r>
            <w:rPr>
              <w:rFonts w:cs="Arial"/>
              <w:i w:val="false"/>
              <w:iCs/>
              <w:sz w:val="16"/>
            </w:rPr>
            <w:t>E-mail:</w:t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false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Footer"/>
      <w:spacing w:lineRule="exact" w:line="2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8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5173"/>
      <w:gridCol w:w="3281"/>
      <w:gridCol w:w="1114"/>
    </w:tblGrid>
    <w:tr>
      <w:trPr/>
      <w:tc>
        <w:tcPr>
          <w:tcW w:w="5173" w:type="dxa"/>
          <w:tcBorders/>
          <w:shd w:fill="auto" w:val="clear"/>
        </w:tcPr>
        <w:p>
          <w:pPr>
            <w:pStyle w:val="Header"/>
            <w:tabs>
              <w:tab w:val="center" w:pos="2268" w:leader="none"/>
              <w:tab w:val="left" w:pos="5184" w:leader="none"/>
              <w:tab w:val="right" w:pos="9356" w:leader="none"/>
            </w:tabs>
            <w:spacing w:before="0" w:after="120"/>
            <w:rPr/>
          </w:pPr>
          <w:r>
            <w:rPr/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1" name="Kuva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uva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tcBorders/>
          <w:shd w:fill="auto" w:val="clear"/>
        </w:tcPr>
        <w:p>
          <w:pPr>
            <w:pStyle w:val="Header"/>
            <w:rPr/>
          </w:pPr>
          <w:r>
            <w:rPr/>
            <w:t xml:space="preserve">PÖYTÄKIRJA </w:t>
          </w:r>
        </w:p>
        <w:p>
          <w:pPr>
            <w:pStyle w:val="Header"/>
            <w:rPr/>
          </w:pPr>
          <w:r>
            <w:rPr/>
            <w:t>TICORPORATE/&lt;Projektin nimi&gt;</w:t>
          </w:r>
        </w:p>
        <w:p>
          <w:pPr>
            <w:pStyle w:val="Header"/>
            <w:tabs>
              <w:tab w:val="left" w:pos="5184" w:leader="none"/>
              <w:tab w:val="right" w:pos="9356" w:leader="none"/>
            </w:tabs>
            <w:spacing w:lineRule="atLeast" w:line="240" w:before="0" w:after="120"/>
            <w:textAlignment w:val="baseline"/>
            <w:rPr/>
          </w:pPr>
          <w:r>
            <w:rPr/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tcBorders/>
          <w:shd w:fill="auto" w:val="clear"/>
        </w:tcPr>
        <w:p>
          <w:pPr>
            <w:pStyle w:val="Header"/>
            <w:tabs>
              <w:tab w:val="clear" w:pos="5184"/>
              <w:tab w:val="clear" w:pos="9356"/>
            </w:tabs>
            <w:spacing w:before="0" w:after="120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t>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>
    <w:pPr>
      <w:pStyle w:val="Header"/>
      <w:tabs>
        <w:tab w:val="left" w:pos="5184" w:leader="none"/>
        <w:tab w:val="right" w:pos="9356" w:leader="none"/>
      </w:tabs>
      <w:spacing w:lineRule="atLeast" w:line="240" w:before="0" w:after="120"/>
      <w:textAlignment w:val="baseli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FI" w:eastAsia="en-FI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styleId="Normal" w:default="1">
    <w:name w:val="Normal"/>
    <w:autoRedefine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tLeast" w:line="360" w:before="360" w:after="120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 w:val="true"/>
      <w:numPr>
        <w:ilvl w:val="0"/>
        <w:numId w:val="1"/>
      </w:numPr>
      <w:spacing w:lineRule="atLeast" w:line="240" w:before="240" w:after="120"/>
      <w:ind w:left="714" w:hanging="357"/>
      <w:textAlignment w:val="baseline"/>
      <w:outlineLvl w:val="0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 w:val="true"/>
      <w:spacing w:lineRule="atLeast" w:line="240" w:before="0" w:after="120"/>
      <w:textAlignment w:val="baseline"/>
      <w:outlineLvl w:val="3"/>
    </w:pPr>
    <w:rPr>
      <w:rFonts w:ascii="Garamond" w:hAnsi="Garamond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 w:customStyle="1">
    <w:name w:val="Internet Link"/>
    <w:rPr>
      <w:color w:val="0000FF"/>
      <w:u w:val="single"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Arial"/>
      <w:iCs/>
      <w:sz w:val="16"/>
    </w:rPr>
  </w:style>
  <w:style w:type="character" w:styleId="ListLabel15">
    <w:name w:val="ListLabel 15"/>
    <w:qFormat/>
    <w:rPr>
      <w:rFonts w:cs="Arial"/>
      <w:iCs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pPr>
      <w:tabs>
        <w:tab w:val="left" w:pos="5184" w:leader="none"/>
        <w:tab w:val="right" w:pos="9356" w:leader="none"/>
      </w:tabs>
      <w:spacing w:lineRule="atLeast" w:line="240" w:before="0" w:after="120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 w:leader="none"/>
        <w:tab w:val="right" w:pos="9356" w:leader="none"/>
      </w:tabs>
      <w:spacing w:lineRule="atLeast" w:line="240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before="0" w:after="120"/>
      <w:ind w:left="2549" w:hanging="0"/>
      <w:jc w:val="both"/>
    </w:pPr>
    <w:rPr>
      <w:szCs w:val="20"/>
      <w:lang w:val="en-GB"/>
    </w:rPr>
  </w:style>
  <w:style w:type="paragraph" w:styleId="TextBodyIndent">
    <w:name w:val="Body Text Indent"/>
    <w:basedOn w:val="Normal"/>
    <w:pPr>
      <w:ind w:left="2604" w:hanging="0"/>
    </w:pPr>
    <w:rPr/>
  </w:style>
  <w:style w:type="paragraph" w:styleId="BodyTextIndent2">
    <w:name w:val="Body Text Indent 2"/>
    <w:basedOn w:val="Normal"/>
    <w:qFormat/>
    <w:pPr>
      <w:ind w:left="2604" w:firstLine="6"/>
    </w:pPr>
    <w:rPr/>
  </w:style>
  <w:style w:type="paragraph" w:styleId="Tableheader" w:customStyle="1">
    <w:name w:val="Table header"/>
    <w:basedOn w:val="Tablecontents"/>
    <w:qFormat/>
    <w:pPr/>
    <w:rPr>
      <w:b/>
    </w:rPr>
  </w:style>
  <w:style w:type="paragraph" w:styleId="Tablecontents" w:customStyle="1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styleId="Tablenote" w:customStyle="1">
    <w:name w:val="Table note"/>
    <w:basedOn w:val="Tablecontents"/>
    <w:qFormat/>
    <w:pPr/>
    <w:rPr>
      <w:i/>
      <w:color w:val="0000FF"/>
    </w:rPr>
  </w:style>
  <w:style w:type="paragraph" w:styleId="SisennettyNormaali" w:customStyle="1">
    <w:name w:val="Sisennetty_Normaali"/>
    <w:basedOn w:val="Normal"/>
    <w:qFormat/>
    <w:pPr>
      <w:ind w:left="113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blogit.jamk.fi/tik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1</Pages>
  <Words>139</Words>
  <Characters>1011</Characters>
  <CharactersWithSpaces>1128</CharactersWithSpaces>
  <Paragraphs>31</Paragraphs>
  <Company>JAMK/Tiko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2019-03-15T08:52:00Z</dcterms:created>
  <dc:creator>Niko Kiviaho</dc:creator>
  <dc:description/>
  <dc:language>en-US</dc:language>
  <cp:lastModifiedBy/>
  <cp:lastPrinted>1899-12-31T22:00:00Z</cp:lastPrinted>
  <dcterms:modified xsi:type="dcterms:W3CDTF">2019-04-26T12:52:36Z</dcterms:modified>
  <cp:revision>13</cp:revision>
  <dc:subject/>
  <dc:title>VIIKKOPALAVERIPÖYTÄKIRJA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