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6122C" w14:textId="77777777" w:rsidR="001437CC" w:rsidRDefault="00977764">
      <w:pPr>
        <w:spacing w:before="400"/>
        <w:jc w:val="center"/>
      </w:pPr>
      <w:r>
        <w:rPr>
          <w:noProof/>
        </w:rPr>
        <w:drawing>
          <wp:inline distT="0" distB="0" distL="0" distR="0" wp14:anchorId="71C7A050" wp14:editId="125E2044">
            <wp:extent cx="1238250" cy="1028700"/>
            <wp:effectExtent l="0" t="0" r="0" b="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028700"/>
                    </a:xfrm>
                    <a:prstGeom prst="rect">
                      <a:avLst/>
                    </a:prstGeom>
                  </pic:spPr>
                </pic:pic>
              </a:graphicData>
            </a:graphic>
          </wp:inline>
        </w:drawing>
      </w:r>
    </w:p>
    <w:p w14:paraId="35D3EF3D" w14:textId="77777777" w:rsidR="001437CC" w:rsidRDefault="00977764">
      <w:pPr>
        <w:spacing w:before="500"/>
        <w:jc w:val="center"/>
      </w:pPr>
      <w:r>
        <w:rPr>
          <w:b/>
          <w:bCs/>
          <w:color w:val="5A5A5A"/>
          <w:sz w:val="18"/>
          <w:szCs w:val="18"/>
        </w:rPr>
        <w:t>MAGÍSTER EN CIENCIA DE DATOS E INTELIGENCIA ARTIFICIAL</w:t>
      </w:r>
    </w:p>
    <w:p w14:paraId="1E8DB50E" w14:textId="77777777" w:rsidR="001437CC" w:rsidRDefault="00977764">
      <w:pPr>
        <w:spacing w:before="60" w:after="700"/>
        <w:jc w:val="center"/>
      </w:pPr>
      <w:r>
        <w:rPr>
          <w:i/>
          <w:iCs/>
          <w:color w:val="8C8C8C"/>
          <w:sz w:val="18"/>
          <w:szCs w:val="18"/>
        </w:rPr>
        <w:t>MCDI501: Estadística Computacional para la Toma de Decisiones</w:t>
      </w:r>
    </w:p>
    <w:p w14:paraId="3D678EE9" w14:textId="77777777" w:rsidR="001437CC" w:rsidRDefault="00977764">
      <w:pPr>
        <w:spacing w:after="160"/>
        <w:jc w:val="center"/>
      </w:pPr>
      <w:r>
        <w:rPr>
          <w:b/>
          <w:bCs/>
          <w:sz w:val="32"/>
          <w:szCs w:val="32"/>
        </w:rPr>
        <w:t>Evaluación Sumativa 3</w:t>
      </w:r>
    </w:p>
    <w:p w14:paraId="48E25CA8" w14:textId="77777777" w:rsidR="001437CC" w:rsidRDefault="00977764">
      <w:pPr>
        <w:spacing w:after="700"/>
        <w:jc w:val="center"/>
      </w:pPr>
      <w:r>
        <w:rPr>
          <w:sz w:val="26"/>
          <w:szCs w:val="26"/>
        </w:rPr>
        <w:t>Modelamiento Predictivo Integrado</w:t>
      </w:r>
    </w:p>
    <w:p w14:paraId="2F0974F8" w14:textId="77777777" w:rsidR="001437CC" w:rsidRDefault="00977764">
      <w:pPr>
        <w:spacing w:after="900"/>
        <w:jc w:val="center"/>
      </w:pPr>
      <w:r>
        <w:rPr>
          <w:i/>
          <w:iCs/>
          <w:color w:val="5A5A5A"/>
          <w:sz w:val="20"/>
          <w:szCs w:val="20"/>
        </w:rPr>
        <w:t>Informe técnico grupal · 60 %</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6472"/>
      </w:tblGrid>
      <w:tr w:rsidR="001437CC" w14:paraId="214077A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18D92311" w14:textId="77777777" w:rsidR="001437CC" w:rsidRDefault="00977764">
            <w:r>
              <w:rPr>
                <w:b/>
                <w:bCs/>
                <w:sz w:val="20"/>
                <w:szCs w:val="20"/>
              </w:rPr>
              <w:t>Título del proyecto:</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D22F5E7" w14:textId="77777777" w:rsidR="001437CC" w:rsidRDefault="00977764">
            <w:pPr>
              <w:spacing w:after="80"/>
            </w:pPr>
            <w:r>
              <w:rPr>
                <w:sz w:val="20"/>
              </w:rPr>
              <w:t xml:space="preserve">Análisis de la </w:t>
            </w:r>
            <w:r>
              <w:rPr>
                <w:sz w:val="20"/>
              </w:rPr>
              <w:t>deserción en la educación superior chilena</w:t>
            </w:r>
          </w:p>
        </w:tc>
      </w:tr>
      <w:tr w:rsidR="001437CC" w14:paraId="49347459"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13A5E17" w14:textId="77777777" w:rsidR="001437CC" w:rsidRDefault="00977764">
            <w:r>
              <w:rPr>
                <w:b/>
                <w:bCs/>
                <w:sz w:val="20"/>
                <w:szCs w:val="20"/>
              </w:rPr>
              <w:t>Integrantes:</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73862D5" w14:textId="77777777" w:rsidR="001437CC" w:rsidRDefault="00977764">
            <w:pPr>
              <w:spacing w:after="80"/>
            </w:pPr>
            <w:r>
              <w:rPr>
                <w:sz w:val="20"/>
              </w:rPr>
              <w:t>María Fassler Neumann · Sebastian Antunez Noguera — Grupo 4</w:t>
            </w:r>
          </w:p>
        </w:tc>
      </w:tr>
      <w:tr w:rsidR="001437CC" w14:paraId="5A159AC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C60549E" w14:textId="77777777" w:rsidR="001437CC" w:rsidRDefault="00977764">
            <w:r>
              <w:rPr>
                <w:b/>
                <w:bCs/>
                <w:sz w:val="20"/>
                <w:szCs w:val="20"/>
              </w:rPr>
              <w:t>Dataset:</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9B2CE2" w14:textId="77777777" w:rsidR="001437CC" w:rsidRDefault="00977764">
            <w:pPr>
              <w:spacing w:after="80"/>
            </w:pPr>
            <w:r>
              <w:rPr>
                <w:sz w:val="20"/>
              </w:rPr>
              <w:t>SIES: matrícula 2007–2026 y titulados 2007–2025 (Mineduc, datos abiertos). 9.678 programas de pregrado, 25 variables.</w:t>
            </w:r>
          </w:p>
        </w:tc>
      </w:tr>
      <w:tr w:rsidR="001437CC" w14:paraId="54A7C32D"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9DF21AE" w14:textId="77777777" w:rsidR="001437CC" w:rsidRDefault="00977764">
            <w:r>
              <w:rPr>
                <w:b/>
                <w:bCs/>
                <w:sz w:val="20"/>
                <w:szCs w:val="20"/>
              </w:rPr>
              <w:t>Docente:</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01BC6D5" w14:textId="77777777" w:rsidR="001437CC" w:rsidRDefault="00977764">
            <w:pPr>
              <w:spacing w:after="80"/>
            </w:pPr>
            <w:r>
              <w:rPr>
                <w:sz w:val="20"/>
              </w:rPr>
              <w:t>Jean Paul Maidana</w:t>
            </w:r>
          </w:p>
        </w:tc>
      </w:tr>
      <w:tr w:rsidR="001437CC" w14:paraId="171E36E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2F78178" w14:textId="77777777" w:rsidR="001437CC" w:rsidRDefault="00977764">
            <w:r>
              <w:rPr>
                <w:b/>
                <w:bCs/>
                <w:sz w:val="20"/>
                <w:szCs w:val="20"/>
              </w:rPr>
              <w:t>Fecha:</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C2EB68E" w14:textId="77777777" w:rsidR="001437CC" w:rsidRDefault="00977764">
            <w:pPr>
              <w:spacing w:after="80"/>
            </w:pPr>
            <w:r>
              <w:rPr>
                <w:sz w:val="20"/>
              </w:rPr>
              <w:t>20/10/2026</w:t>
            </w:r>
          </w:p>
        </w:tc>
      </w:tr>
      <w:tr w:rsidR="001437CC" w14:paraId="562CE9B0"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D2C5902" w14:textId="77777777" w:rsidR="001437CC" w:rsidRDefault="00977764">
            <w:r>
              <w:rPr>
                <w:b/>
                <w:bCs/>
                <w:sz w:val="20"/>
                <w:szCs w:val="20"/>
              </w:rPr>
              <w:t>Repositorio GitHub:</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5FAAEC" w14:textId="77777777" w:rsidR="001437CC" w:rsidRDefault="00977764">
            <w:pPr>
              <w:spacing w:after="80"/>
            </w:pPr>
            <w:r>
              <w:rPr>
                <w:sz w:val="20"/>
              </w:rPr>
              <w:t>https://github.com/santunez75/analisis-desercion</w:t>
            </w:r>
          </w:p>
        </w:tc>
      </w:tr>
    </w:tbl>
    <w:p w14:paraId="140DE97F" w14:textId="77777777" w:rsidR="001437CC" w:rsidRDefault="00977764">
      <w: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1437CC" w14:paraId="04FF887D" w14:textId="77777777">
        <w:tblPrEx>
          <w:tblCellMar>
            <w:top w:w="0" w:type="dxa"/>
            <w:bottom w:w="0" w:type="dxa"/>
          </w:tblCellMar>
        </w:tblPrEx>
        <w:tc>
          <w:tcPr>
            <w:tcW w:w="9072" w:type="dxa"/>
            <w:gridSpan w:val="2"/>
            <w:tcBorders>
              <w:top w:val="single" w:sz="4" w:space="0" w:color="000000"/>
              <w:left w:val="single" w:sz="4" w:space="0" w:color="000000"/>
              <w:bottom w:val="none" w:sz="0" w:space="0" w:color="FFFFFF"/>
              <w:right w:val="single" w:sz="4" w:space="0" w:color="000000"/>
            </w:tcBorders>
            <w:shd w:val="clear" w:color="auto" w:fill="000000"/>
            <w:tcMar>
              <w:top w:w="80" w:type="dxa"/>
              <w:left w:w="120" w:type="dxa"/>
              <w:bottom w:w="80" w:type="dxa"/>
              <w:right w:w="120" w:type="dxa"/>
            </w:tcMar>
          </w:tcPr>
          <w:p w14:paraId="74C35778" w14:textId="77777777" w:rsidR="001437CC" w:rsidRDefault="00977764">
            <w:r>
              <w:rPr>
                <w:b/>
                <w:bCs/>
                <w:color w:val="FFFFFF"/>
                <w:sz w:val="20"/>
                <w:szCs w:val="20"/>
              </w:rPr>
              <w:lastRenderedPageBreak/>
              <w:t>Información de la evaluación</w:t>
            </w:r>
          </w:p>
        </w:tc>
      </w:tr>
      <w:tr w:rsidR="001437CC" w14:paraId="012EB6DC" w14:textId="77777777">
        <w:tblPrEx>
          <w:tblCellMar>
            <w:top w:w="0" w:type="dxa"/>
            <w:bottom w:w="0" w:type="dxa"/>
          </w:tblCellMar>
        </w:tblPrEx>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5A23DA7B" w14:textId="77777777" w:rsidR="001437CC" w:rsidRDefault="00977764">
            <w:r>
              <w:rPr>
                <w:b/>
                <w:bCs/>
                <w:sz w:val="20"/>
                <w:szCs w:val="20"/>
              </w:rPr>
              <w:t>Fase del proyecto:</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2C818DEE" w14:textId="77777777" w:rsidR="001437CC" w:rsidRDefault="00977764">
            <w:r>
              <w:rPr>
                <w:sz w:val="20"/>
                <w:szCs w:val="20"/>
              </w:rPr>
              <w:t>Fase 4: Presentación y comunicación</w:t>
            </w:r>
          </w:p>
        </w:tc>
      </w:tr>
      <w:tr w:rsidR="001437CC" w14:paraId="66CF3047" w14:textId="77777777">
        <w:tblPrEx>
          <w:tblCellMar>
            <w:top w:w="0" w:type="dxa"/>
            <w:bottom w:w="0" w:type="dxa"/>
          </w:tblCellMar>
        </w:tblPrEx>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7829CFC3" w14:textId="77777777" w:rsidR="001437CC" w:rsidRDefault="00977764">
            <w:r>
              <w:rPr>
                <w:b/>
                <w:bCs/>
                <w:sz w:val="20"/>
                <w:szCs w:val="20"/>
              </w:rPr>
              <w:t>Modalidad:</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771474BB" w14:textId="77777777" w:rsidR="001437CC" w:rsidRDefault="00977764">
            <w:r>
              <w:rPr>
                <w:sz w:val="20"/>
                <w:szCs w:val="20"/>
              </w:rPr>
              <w:t>Grupal</w:t>
            </w:r>
          </w:p>
        </w:tc>
      </w:tr>
      <w:tr w:rsidR="001437CC" w14:paraId="0CB580CE" w14:textId="77777777">
        <w:tblPrEx>
          <w:tblCellMar>
            <w:top w:w="0" w:type="dxa"/>
            <w:bottom w:w="0" w:type="dxa"/>
          </w:tblCellMar>
        </w:tblPrEx>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357C07DC" w14:textId="77777777" w:rsidR="001437CC" w:rsidRDefault="00977764">
            <w:r>
              <w:rPr>
                <w:b/>
                <w:bCs/>
                <w:sz w:val="20"/>
                <w:szCs w:val="20"/>
              </w:rPr>
              <w:t>Ponderación:</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72464442" w14:textId="77777777" w:rsidR="001437CC" w:rsidRDefault="00977764">
            <w:r>
              <w:rPr>
                <w:sz w:val="20"/>
                <w:szCs w:val="20"/>
              </w:rPr>
              <w:t>60 % de la nota final</w:t>
            </w:r>
          </w:p>
        </w:tc>
      </w:tr>
      <w:tr w:rsidR="001437CC" w14:paraId="73CBCF20" w14:textId="77777777">
        <w:tblPrEx>
          <w:tblCellMar>
            <w:top w:w="0" w:type="dxa"/>
            <w:bottom w:w="0" w:type="dxa"/>
          </w:tblCellMar>
        </w:tblPrEx>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2A1B16CF" w14:textId="77777777" w:rsidR="001437CC" w:rsidRDefault="00977764">
            <w:r>
              <w:rPr>
                <w:b/>
                <w:bCs/>
                <w:sz w:val="20"/>
                <w:szCs w:val="20"/>
              </w:rPr>
              <w:t>Entregables:</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6C46D0F9" w14:textId="77777777" w:rsidR="001437CC" w:rsidRDefault="00977764">
            <w:r>
              <w:rPr>
                <w:sz w:val="20"/>
                <w:szCs w:val="20"/>
              </w:rPr>
              <w:t>Informe final PDF (máx. 10 págs.) · Notebook maestro .ipynb · Presentación (video o en vivo) · Repositorio GitHub completo</w:t>
            </w:r>
          </w:p>
        </w:tc>
      </w:tr>
      <w:tr w:rsidR="001437CC" w14:paraId="627FA14A" w14:textId="77777777">
        <w:tblPrEx>
          <w:tblCellMar>
            <w:top w:w="0" w:type="dxa"/>
            <w:bottom w:w="0" w:type="dxa"/>
          </w:tblCellMar>
        </w:tblPrEx>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6CD5E367" w14:textId="77777777" w:rsidR="001437CC" w:rsidRDefault="00977764">
            <w:r>
              <w:rPr>
                <w:b/>
                <w:bCs/>
                <w:sz w:val="20"/>
                <w:szCs w:val="20"/>
              </w:rPr>
              <w:t>Resultados de aprendizaje:</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6481CC18" w14:textId="77777777" w:rsidR="001437CC" w:rsidRDefault="00977764">
            <w:r>
              <w:rPr>
                <w:sz w:val="20"/>
                <w:szCs w:val="20"/>
              </w:rPr>
              <w:t>RA1, RA2, RA3 (esta evaluación los integra).</w:t>
            </w:r>
          </w:p>
        </w:tc>
      </w:tr>
      <w:tr w:rsidR="001437CC" w14:paraId="566E0F15" w14:textId="77777777">
        <w:tblPrEx>
          <w:tblCellMar>
            <w:top w:w="0" w:type="dxa"/>
            <w:bottom w:w="0" w:type="dxa"/>
          </w:tblCellMar>
        </w:tblPrEx>
        <w:tc>
          <w:tcPr>
            <w:tcW w:w="2400" w:type="dxa"/>
            <w:tcBorders>
              <w:top w:val="none" w:sz="0" w:space="0" w:color="FFFFFF"/>
              <w:left w:val="single" w:sz="4" w:space="0" w:color="000000"/>
              <w:bottom w:val="single" w:sz="4" w:space="0" w:color="000000"/>
              <w:right w:val="none" w:sz="0" w:space="0" w:color="FFFFFF"/>
            </w:tcBorders>
            <w:tcMar>
              <w:top w:w="40" w:type="dxa"/>
              <w:left w:w="120" w:type="dxa"/>
              <w:bottom w:w="40" w:type="dxa"/>
              <w:right w:w="80" w:type="dxa"/>
            </w:tcMar>
          </w:tcPr>
          <w:p w14:paraId="555B754A" w14:textId="77777777" w:rsidR="001437CC" w:rsidRDefault="00977764">
            <w:r>
              <w:rPr>
                <w:b/>
                <w:bCs/>
                <w:sz w:val="20"/>
                <w:szCs w:val="20"/>
              </w:rPr>
              <w:t>Prerrequisitos:</w:t>
            </w:r>
          </w:p>
        </w:tc>
        <w:tc>
          <w:tcPr>
            <w:tcW w:w="6672" w:type="dxa"/>
            <w:tcBorders>
              <w:top w:val="none" w:sz="0" w:space="0" w:color="FFFFFF"/>
              <w:left w:val="none" w:sz="0" w:space="0" w:color="FFFFFF"/>
              <w:bottom w:val="single" w:sz="4" w:space="0" w:color="000000"/>
              <w:right w:val="single" w:sz="4" w:space="0" w:color="000000"/>
            </w:tcBorders>
            <w:tcMar>
              <w:top w:w="40" w:type="dxa"/>
              <w:left w:w="0" w:type="dxa"/>
              <w:bottom w:w="40" w:type="dxa"/>
              <w:right w:w="120" w:type="dxa"/>
            </w:tcMar>
          </w:tcPr>
          <w:p w14:paraId="30AF76D1" w14:textId="77777777" w:rsidR="001437CC" w:rsidRDefault="00977764">
            <w:r>
              <w:rPr>
                <w:sz w:val="20"/>
                <w:szCs w:val="20"/>
              </w:rPr>
              <w:t>Sumativas 1 y 2 completadas (usarán sus resultados).</w:t>
            </w:r>
          </w:p>
        </w:tc>
      </w:tr>
    </w:tbl>
    <w:p w14:paraId="57458CB1" w14:textId="77777777" w:rsidR="001437CC" w:rsidRDefault="001437CC">
      <w:pPr>
        <w:spacing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1437CC" w14:paraId="24AACAD4" w14:textId="77777777">
        <w:tblPrEx>
          <w:tblCellMar>
            <w:top w:w="0" w:type="dxa"/>
            <w:bottom w:w="0" w:type="dxa"/>
          </w:tblCellMar>
        </w:tblPrEx>
        <w:tc>
          <w:tcPr>
            <w:tcW w:w="9072" w:type="dxa"/>
            <w:tcBorders>
              <w:top w:val="single" w:sz="4" w:space="0" w:color="5A5A5A"/>
              <w:left w:val="single" w:sz="4" w:space="0" w:color="5A5A5A"/>
              <w:bottom w:val="none" w:sz="0" w:space="0" w:color="FFFFFF"/>
              <w:right w:val="single" w:sz="4" w:space="0" w:color="5A5A5A"/>
            </w:tcBorders>
            <w:shd w:val="clear" w:color="auto" w:fill="5A5A5A"/>
            <w:tcMar>
              <w:top w:w="80" w:type="dxa"/>
              <w:left w:w="120" w:type="dxa"/>
              <w:bottom w:w="80" w:type="dxa"/>
              <w:right w:w="120" w:type="dxa"/>
            </w:tcMar>
          </w:tcPr>
          <w:p w14:paraId="22334A01" w14:textId="77777777" w:rsidR="001437CC" w:rsidRDefault="00977764">
            <w:r>
              <w:rPr>
                <w:b/>
                <w:bCs/>
                <w:color w:val="FFFFFF"/>
                <w:sz w:val="20"/>
                <w:szCs w:val="20"/>
              </w:rPr>
              <w:t>Conexión con evaluaciones anteriores</w:t>
            </w:r>
          </w:p>
        </w:tc>
      </w:tr>
      <w:tr w:rsidR="001437CC" w14:paraId="2BFB7DD1" w14:textId="77777777">
        <w:tblPrEx>
          <w:tblCellMar>
            <w:top w:w="0" w:type="dxa"/>
            <w:bottom w:w="0" w:type="dxa"/>
          </w:tblCellMar>
        </w:tblPrEx>
        <w:tc>
          <w:tcPr>
            <w:tcW w:w="9072" w:type="dxa"/>
            <w:tcBorders>
              <w:top w:val="none" w:sz="0" w:space="0" w:color="FFFFFF"/>
              <w:left w:val="single" w:sz="4" w:space="0" w:color="5A5A5A"/>
              <w:bottom w:val="single" w:sz="4" w:space="0" w:color="5A5A5A"/>
              <w:right w:val="single" w:sz="4" w:space="0" w:color="5A5A5A"/>
            </w:tcBorders>
            <w:tcMar>
              <w:top w:w="100" w:type="dxa"/>
              <w:left w:w="120" w:type="dxa"/>
              <w:bottom w:w="100" w:type="dxa"/>
              <w:right w:w="120" w:type="dxa"/>
            </w:tcMar>
          </w:tcPr>
          <w:p w14:paraId="4733DEE9" w14:textId="77777777" w:rsidR="001437CC" w:rsidRDefault="00977764">
            <w:r>
              <w:rPr>
                <w:sz w:val="20"/>
                <w:szCs w:val="20"/>
              </w:rPr>
              <w:t xml:space="preserve">Esta evaluación </w:t>
            </w:r>
            <w:r>
              <w:rPr>
                <w:b/>
                <w:bCs/>
                <w:sz w:val="20"/>
                <w:szCs w:val="20"/>
              </w:rPr>
              <w:t>no es independiente</w:t>
            </w:r>
            <w:r>
              <w:rPr>
                <w:sz w:val="20"/>
                <w:szCs w:val="20"/>
              </w:rPr>
              <w:t xml:space="preserve">: todas las decisiones metodológicas (manejo de datos faltantes, selección de variables, validación de modelos, evaluación de desempeño y análisis de robustez) deben fundamentarse directamente en los hallazgos de S1 y S2. </w:t>
            </w:r>
            <w:r>
              <w:rPr>
                <w:b/>
                <w:bCs/>
                <w:sz w:val="20"/>
                <w:szCs w:val="20"/>
              </w:rPr>
              <w:t>Si no se evidencia el uso efectivo de dichos resultados, la evaluación no podrá alcanzar la calificación máxima.</w:t>
            </w:r>
            <w:r>
              <w:rPr>
                <w:sz w:val="20"/>
                <w:szCs w:val="20"/>
              </w:rPr>
              <w:t xml:space="preserve"> Debe observarse claramente la progresión S1 → S2 → S3.</w:t>
            </w:r>
          </w:p>
        </w:tc>
      </w:tr>
    </w:tbl>
    <w:p w14:paraId="6A16875A" w14:textId="77777777" w:rsidR="001437CC" w:rsidRDefault="001437CC">
      <w:pPr>
        <w:spacing w:after="200"/>
      </w:pPr>
    </w:p>
    <w:p w14:paraId="7D536C05" w14:textId="77777777" w:rsidR="001437CC" w:rsidRDefault="00977764">
      <w:pPr>
        <w:pStyle w:val="Heading1"/>
      </w:pPr>
      <w:bookmarkStart w:id="0" w:name="_Toc243428990"/>
      <w:r>
        <w:t>Índice</w:t>
      </w:r>
      <w:bookmarkEnd w:id="0"/>
    </w:p>
    <w:sdt>
      <w:sdtPr>
        <w:alias w:val="Índice"/>
        <w:id w:val="-1342470311"/>
      </w:sdtPr>
      <w:sdtEndPr/>
      <w:sdtContent>
        <w:p w14:paraId="1FB44645" w14:textId="45ED742E" w:rsidR="00977764" w:rsidRDefault="0097776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428990" w:history="1">
            <w:r w:rsidRPr="00487995">
              <w:rPr>
                <w:rStyle w:val="Hyperlink"/>
                <w:noProof/>
              </w:rPr>
              <w:t>Índice</w:t>
            </w:r>
            <w:r>
              <w:rPr>
                <w:noProof/>
              </w:rPr>
              <w:tab/>
            </w:r>
            <w:r>
              <w:rPr>
                <w:noProof/>
              </w:rPr>
              <w:fldChar w:fldCharType="begin"/>
            </w:r>
            <w:r>
              <w:rPr>
                <w:noProof/>
              </w:rPr>
              <w:instrText xml:space="preserve"> PAGEREF _Toc243428990 \h </w:instrText>
            </w:r>
            <w:r>
              <w:rPr>
                <w:noProof/>
              </w:rPr>
            </w:r>
            <w:r>
              <w:rPr>
                <w:noProof/>
              </w:rPr>
              <w:fldChar w:fldCharType="separate"/>
            </w:r>
            <w:r>
              <w:rPr>
                <w:noProof/>
              </w:rPr>
              <w:t>2</w:t>
            </w:r>
            <w:r>
              <w:rPr>
                <w:noProof/>
              </w:rPr>
              <w:fldChar w:fldCharType="end"/>
            </w:r>
          </w:hyperlink>
        </w:p>
        <w:p w14:paraId="61F89397" w14:textId="3B9B5DD2" w:rsidR="00977764" w:rsidRDefault="0097776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8991" w:history="1">
            <w:r w:rsidRPr="00487995">
              <w:rPr>
                <w:rStyle w:val="Hyperlink"/>
                <w:noProof/>
              </w:rPr>
              <w:t>Manejo inteligente de datos faltantes</w:t>
            </w:r>
            <w:r>
              <w:rPr>
                <w:noProof/>
              </w:rPr>
              <w:tab/>
            </w:r>
            <w:r>
              <w:rPr>
                <w:noProof/>
              </w:rPr>
              <w:fldChar w:fldCharType="begin"/>
            </w:r>
            <w:r>
              <w:rPr>
                <w:noProof/>
              </w:rPr>
              <w:instrText xml:space="preserve"> PAGEREF _Toc243428991 \h </w:instrText>
            </w:r>
            <w:r>
              <w:rPr>
                <w:noProof/>
              </w:rPr>
            </w:r>
            <w:r>
              <w:rPr>
                <w:noProof/>
              </w:rPr>
              <w:fldChar w:fldCharType="separate"/>
            </w:r>
            <w:r>
              <w:rPr>
                <w:noProof/>
              </w:rPr>
              <w:t>3</w:t>
            </w:r>
            <w:r>
              <w:rPr>
                <w:noProof/>
              </w:rPr>
              <w:fldChar w:fldCharType="end"/>
            </w:r>
          </w:hyperlink>
        </w:p>
        <w:p w14:paraId="1842EF7C" w14:textId="73C685E8" w:rsidR="00977764" w:rsidRDefault="0097776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8992" w:history="1">
            <w:r w:rsidRPr="00487995">
              <w:rPr>
                <w:rStyle w:val="Hyperlink"/>
                <w:noProof/>
              </w:rPr>
              <w:t>Referencia al análisis de faltantes de S1</w:t>
            </w:r>
            <w:r>
              <w:rPr>
                <w:noProof/>
              </w:rPr>
              <w:tab/>
            </w:r>
            <w:r>
              <w:rPr>
                <w:noProof/>
              </w:rPr>
              <w:fldChar w:fldCharType="begin"/>
            </w:r>
            <w:r>
              <w:rPr>
                <w:noProof/>
              </w:rPr>
              <w:instrText xml:space="preserve"> PAGEREF _Toc243428992 \h </w:instrText>
            </w:r>
            <w:r>
              <w:rPr>
                <w:noProof/>
              </w:rPr>
            </w:r>
            <w:r>
              <w:rPr>
                <w:noProof/>
              </w:rPr>
              <w:fldChar w:fldCharType="separate"/>
            </w:r>
            <w:r>
              <w:rPr>
                <w:noProof/>
              </w:rPr>
              <w:t>3</w:t>
            </w:r>
            <w:r>
              <w:rPr>
                <w:noProof/>
              </w:rPr>
              <w:fldChar w:fldCharType="end"/>
            </w:r>
          </w:hyperlink>
        </w:p>
        <w:p w14:paraId="5AEA238A" w14:textId="5559AF91" w:rsidR="00977764" w:rsidRDefault="0097776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8993" w:history="1">
            <w:r w:rsidRPr="00487995">
              <w:rPr>
                <w:rStyle w:val="Hyperlink"/>
                <w:noProof/>
              </w:rPr>
              <w:t>Imputación mediante regresión lineal múltiple</w:t>
            </w:r>
            <w:r>
              <w:rPr>
                <w:noProof/>
              </w:rPr>
              <w:tab/>
            </w:r>
            <w:r>
              <w:rPr>
                <w:noProof/>
              </w:rPr>
              <w:fldChar w:fldCharType="begin"/>
            </w:r>
            <w:r>
              <w:rPr>
                <w:noProof/>
              </w:rPr>
              <w:instrText xml:space="preserve"> PAGEREF _Toc243428993 \h </w:instrText>
            </w:r>
            <w:r>
              <w:rPr>
                <w:noProof/>
              </w:rPr>
            </w:r>
            <w:r>
              <w:rPr>
                <w:noProof/>
              </w:rPr>
              <w:fldChar w:fldCharType="separate"/>
            </w:r>
            <w:r>
              <w:rPr>
                <w:noProof/>
              </w:rPr>
              <w:t>3</w:t>
            </w:r>
            <w:r>
              <w:rPr>
                <w:noProof/>
              </w:rPr>
              <w:fldChar w:fldCharType="end"/>
            </w:r>
          </w:hyperlink>
        </w:p>
        <w:p w14:paraId="63624783" w14:textId="21B1F4FD" w:rsidR="00977764" w:rsidRDefault="0097776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8994" w:history="1">
            <w:r w:rsidRPr="00487995">
              <w:rPr>
                <w:rStyle w:val="Hyperlink"/>
                <w:noProof/>
              </w:rPr>
              <w:t>Comparación de estrategias de imputación</w:t>
            </w:r>
            <w:r>
              <w:rPr>
                <w:noProof/>
              </w:rPr>
              <w:tab/>
            </w:r>
            <w:r>
              <w:rPr>
                <w:noProof/>
              </w:rPr>
              <w:fldChar w:fldCharType="begin"/>
            </w:r>
            <w:r>
              <w:rPr>
                <w:noProof/>
              </w:rPr>
              <w:instrText xml:space="preserve"> PAGEREF _Toc243428994 \h </w:instrText>
            </w:r>
            <w:r>
              <w:rPr>
                <w:noProof/>
              </w:rPr>
            </w:r>
            <w:r>
              <w:rPr>
                <w:noProof/>
              </w:rPr>
              <w:fldChar w:fldCharType="separate"/>
            </w:r>
            <w:r>
              <w:rPr>
                <w:noProof/>
              </w:rPr>
              <w:t>4</w:t>
            </w:r>
            <w:r>
              <w:rPr>
                <w:noProof/>
              </w:rPr>
              <w:fldChar w:fldCharType="end"/>
            </w:r>
          </w:hyperlink>
        </w:p>
        <w:p w14:paraId="4C5E5963" w14:textId="7E2ADFC8" w:rsidR="00977764" w:rsidRDefault="0097776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8995" w:history="1">
            <w:r w:rsidRPr="00487995">
              <w:rPr>
                <w:rStyle w:val="Hyperlink"/>
                <w:noProof/>
              </w:rPr>
              <w:t>Clasificación mediante regresión logística</w:t>
            </w:r>
            <w:r>
              <w:rPr>
                <w:noProof/>
              </w:rPr>
              <w:tab/>
            </w:r>
            <w:r>
              <w:rPr>
                <w:noProof/>
              </w:rPr>
              <w:fldChar w:fldCharType="begin"/>
            </w:r>
            <w:r>
              <w:rPr>
                <w:noProof/>
              </w:rPr>
              <w:instrText xml:space="preserve"> PAGEREF _Toc243428995 \h </w:instrText>
            </w:r>
            <w:r>
              <w:rPr>
                <w:noProof/>
              </w:rPr>
            </w:r>
            <w:r>
              <w:rPr>
                <w:noProof/>
              </w:rPr>
              <w:fldChar w:fldCharType="separate"/>
            </w:r>
            <w:r>
              <w:rPr>
                <w:noProof/>
              </w:rPr>
              <w:t>5</w:t>
            </w:r>
            <w:r>
              <w:rPr>
                <w:noProof/>
              </w:rPr>
              <w:fldChar w:fldCharType="end"/>
            </w:r>
          </w:hyperlink>
        </w:p>
        <w:p w14:paraId="5A97FAE9" w14:textId="2A67654B" w:rsidR="00977764" w:rsidRDefault="0097776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8996" w:history="1">
            <w:r w:rsidRPr="00487995">
              <w:rPr>
                <w:rStyle w:val="Hyperlink"/>
                <w:noProof/>
              </w:rPr>
              <w:t>Preparación de datos informada por S1</w:t>
            </w:r>
            <w:r>
              <w:rPr>
                <w:noProof/>
              </w:rPr>
              <w:tab/>
            </w:r>
            <w:r>
              <w:rPr>
                <w:noProof/>
              </w:rPr>
              <w:fldChar w:fldCharType="begin"/>
            </w:r>
            <w:r>
              <w:rPr>
                <w:noProof/>
              </w:rPr>
              <w:instrText xml:space="preserve"> PAGEREF _Toc243428996 \h </w:instrText>
            </w:r>
            <w:r>
              <w:rPr>
                <w:noProof/>
              </w:rPr>
            </w:r>
            <w:r>
              <w:rPr>
                <w:noProof/>
              </w:rPr>
              <w:fldChar w:fldCharType="separate"/>
            </w:r>
            <w:r>
              <w:rPr>
                <w:noProof/>
              </w:rPr>
              <w:t>5</w:t>
            </w:r>
            <w:r>
              <w:rPr>
                <w:noProof/>
              </w:rPr>
              <w:fldChar w:fldCharType="end"/>
            </w:r>
          </w:hyperlink>
        </w:p>
        <w:p w14:paraId="1381B595" w14:textId="0867DAF2" w:rsidR="00977764" w:rsidRDefault="0097776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8997" w:history="1">
            <w:r w:rsidRPr="00487995">
              <w:rPr>
                <w:rStyle w:val="Hyperlink"/>
                <w:noProof/>
              </w:rPr>
              <w:t>Selección de variables informada por S1 y S2</w:t>
            </w:r>
            <w:r>
              <w:rPr>
                <w:noProof/>
              </w:rPr>
              <w:tab/>
            </w:r>
            <w:r>
              <w:rPr>
                <w:noProof/>
              </w:rPr>
              <w:fldChar w:fldCharType="begin"/>
            </w:r>
            <w:r>
              <w:rPr>
                <w:noProof/>
              </w:rPr>
              <w:instrText xml:space="preserve"> PAGEREF _Toc243428997 \h </w:instrText>
            </w:r>
            <w:r>
              <w:rPr>
                <w:noProof/>
              </w:rPr>
            </w:r>
            <w:r>
              <w:rPr>
                <w:noProof/>
              </w:rPr>
              <w:fldChar w:fldCharType="separate"/>
            </w:r>
            <w:r>
              <w:rPr>
                <w:noProof/>
              </w:rPr>
              <w:t>5</w:t>
            </w:r>
            <w:r>
              <w:rPr>
                <w:noProof/>
              </w:rPr>
              <w:fldChar w:fldCharType="end"/>
            </w:r>
          </w:hyperlink>
        </w:p>
        <w:p w14:paraId="721FCF0C" w14:textId="6D08E74E" w:rsidR="00977764" w:rsidRDefault="0097776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8998" w:history="1">
            <w:r w:rsidRPr="00487995">
              <w:rPr>
                <w:rStyle w:val="Hyperlink"/>
                <w:noProof/>
              </w:rPr>
              <w:t>Evaluación de estabilidad mediante bootstrap</w:t>
            </w:r>
            <w:r>
              <w:rPr>
                <w:noProof/>
              </w:rPr>
              <w:tab/>
            </w:r>
            <w:r>
              <w:rPr>
                <w:noProof/>
              </w:rPr>
              <w:fldChar w:fldCharType="begin"/>
            </w:r>
            <w:r>
              <w:rPr>
                <w:noProof/>
              </w:rPr>
              <w:instrText xml:space="preserve"> PAGEREF _Toc243428998 \h </w:instrText>
            </w:r>
            <w:r>
              <w:rPr>
                <w:noProof/>
              </w:rPr>
            </w:r>
            <w:r>
              <w:rPr>
                <w:noProof/>
              </w:rPr>
              <w:fldChar w:fldCharType="separate"/>
            </w:r>
            <w:r>
              <w:rPr>
                <w:noProof/>
              </w:rPr>
              <w:t>6</w:t>
            </w:r>
            <w:r>
              <w:rPr>
                <w:noProof/>
              </w:rPr>
              <w:fldChar w:fldCharType="end"/>
            </w:r>
          </w:hyperlink>
        </w:p>
        <w:p w14:paraId="4956E8DC" w14:textId="38E1FB70" w:rsidR="00977764" w:rsidRDefault="0097776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8999" w:history="1">
            <w:r w:rsidRPr="00487995">
              <w:rPr>
                <w:rStyle w:val="Hyperlink"/>
                <w:noProof/>
              </w:rPr>
              <w:t>Diagnóstico de supuestos</w:t>
            </w:r>
            <w:r>
              <w:rPr>
                <w:noProof/>
              </w:rPr>
              <w:tab/>
            </w:r>
            <w:r>
              <w:rPr>
                <w:noProof/>
              </w:rPr>
              <w:fldChar w:fldCharType="begin"/>
            </w:r>
            <w:r>
              <w:rPr>
                <w:noProof/>
              </w:rPr>
              <w:instrText xml:space="preserve"> PAGEREF _Toc243428999 \h </w:instrText>
            </w:r>
            <w:r>
              <w:rPr>
                <w:noProof/>
              </w:rPr>
            </w:r>
            <w:r>
              <w:rPr>
                <w:noProof/>
              </w:rPr>
              <w:fldChar w:fldCharType="separate"/>
            </w:r>
            <w:r>
              <w:rPr>
                <w:noProof/>
              </w:rPr>
              <w:t>6</w:t>
            </w:r>
            <w:r>
              <w:rPr>
                <w:noProof/>
              </w:rPr>
              <w:fldChar w:fldCharType="end"/>
            </w:r>
          </w:hyperlink>
        </w:p>
        <w:p w14:paraId="2630102C" w14:textId="7644A146" w:rsidR="00977764" w:rsidRDefault="0097776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9000" w:history="1">
            <w:r w:rsidRPr="00487995">
              <w:rPr>
                <w:rStyle w:val="Hyperlink"/>
                <w:noProof/>
              </w:rPr>
              <w:t>Evaluación de desempeño predictivo</w:t>
            </w:r>
            <w:r>
              <w:rPr>
                <w:noProof/>
              </w:rPr>
              <w:tab/>
            </w:r>
            <w:r>
              <w:rPr>
                <w:noProof/>
              </w:rPr>
              <w:fldChar w:fldCharType="begin"/>
            </w:r>
            <w:r>
              <w:rPr>
                <w:noProof/>
              </w:rPr>
              <w:instrText xml:space="preserve"> PAGEREF _Toc243429000 \h </w:instrText>
            </w:r>
            <w:r>
              <w:rPr>
                <w:noProof/>
              </w:rPr>
            </w:r>
            <w:r>
              <w:rPr>
                <w:noProof/>
              </w:rPr>
              <w:fldChar w:fldCharType="separate"/>
            </w:r>
            <w:r>
              <w:rPr>
                <w:noProof/>
              </w:rPr>
              <w:t>7</w:t>
            </w:r>
            <w:r>
              <w:rPr>
                <w:noProof/>
              </w:rPr>
              <w:fldChar w:fldCharType="end"/>
            </w:r>
          </w:hyperlink>
        </w:p>
        <w:p w14:paraId="1CE93011" w14:textId="522612C9" w:rsidR="00977764" w:rsidRDefault="0097776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9001" w:history="1">
            <w:r w:rsidRPr="00487995">
              <w:rPr>
                <w:rStyle w:val="Hyperlink"/>
                <w:noProof/>
              </w:rPr>
              <w:t>Análisis comparativo del impacto de la imputación</w:t>
            </w:r>
            <w:r>
              <w:rPr>
                <w:noProof/>
              </w:rPr>
              <w:tab/>
            </w:r>
            <w:r>
              <w:rPr>
                <w:noProof/>
              </w:rPr>
              <w:fldChar w:fldCharType="begin"/>
            </w:r>
            <w:r>
              <w:rPr>
                <w:noProof/>
              </w:rPr>
              <w:instrText xml:space="preserve"> PAGEREF _Toc243429001 \h </w:instrText>
            </w:r>
            <w:r>
              <w:rPr>
                <w:noProof/>
              </w:rPr>
            </w:r>
            <w:r>
              <w:rPr>
                <w:noProof/>
              </w:rPr>
              <w:fldChar w:fldCharType="separate"/>
            </w:r>
            <w:r>
              <w:rPr>
                <w:noProof/>
              </w:rPr>
              <w:t>8</w:t>
            </w:r>
            <w:r>
              <w:rPr>
                <w:noProof/>
              </w:rPr>
              <w:fldChar w:fldCharType="end"/>
            </w:r>
          </w:hyperlink>
        </w:p>
        <w:p w14:paraId="38E5CBFA" w14:textId="48646183" w:rsidR="00977764" w:rsidRDefault="0097776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9002" w:history="1">
            <w:r w:rsidRPr="00487995">
              <w:rPr>
                <w:rStyle w:val="Hyperlink"/>
                <w:noProof/>
              </w:rPr>
              <w:t>Informe final integrado</w:t>
            </w:r>
            <w:r>
              <w:rPr>
                <w:noProof/>
              </w:rPr>
              <w:tab/>
            </w:r>
            <w:r>
              <w:rPr>
                <w:noProof/>
              </w:rPr>
              <w:fldChar w:fldCharType="begin"/>
            </w:r>
            <w:r>
              <w:rPr>
                <w:noProof/>
              </w:rPr>
              <w:instrText xml:space="preserve"> PAGEREF _Toc243429002 \h </w:instrText>
            </w:r>
            <w:r>
              <w:rPr>
                <w:noProof/>
              </w:rPr>
            </w:r>
            <w:r>
              <w:rPr>
                <w:noProof/>
              </w:rPr>
              <w:fldChar w:fldCharType="separate"/>
            </w:r>
            <w:r>
              <w:rPr>
                <w:noProof/>
              </w:rPr>
              <w:t>8</w:t>
            </w:r>
            <w:r>
              <w:rPr>
                <w:noProof/>
              </w:rPr>
              <w:fldChar w:fldCharType="end"/>
            </w:r>
          </w:hyperlink>
        </w:p>
        <w:p w14:paraId="62CEFA74" w14:textId="1D338DBB" w:rsidR="00977764" w:rsidRDefault="0097776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9003" w:history="1">
            <w:r w:rsidRPr="00487995">
              <w:rPr>
                <w:rStyle w:val="Hyperlink"/>
                <w:noProof/>
              </w:rPr>
              <w:t>Presentación del proyecto</w:t>
            </w:r>
            <w:r>
              <w:rPr>
                <w:noProof/>
              </w:rPr>
              <w:tab/>
            </w:r>
            <w:r>
              <w:rPr>
                <w:noProof/>
              </w:rPr>
              <w:fldChar w:fldCharType="begin"/>
            </w:r>
            <w:r>
              <w:rPr>
                <w:noProof/>
              </w:rPr>
              <w:instrText xml:space="preserve"> PAGEREF _Toc243429003 \h </w:instrText>
            </w:r>
            <w:r>
              <w:rPr>
                <w:noProof/>
              </w:rPr>
            </w:r>
            <w:r>
              <w:rPr>
                <w:noProof/>
              </w:rPr>
              <w:fldChar w:fldCharType="separate"/>
            </w:r>
            <w:r>
              <w:rPr>
                <w:noProof/>
              </w:rPr>
              <w:t>9</w:t>
            </w:r>
            <w:r>
              <w:rPr>
                <w:noProof/>
              </w:rPr>
              <w:fldChar w:fldCharType="end"/>
            </w:r>
          </w:hyperlink>
        </w:p>
        <w:p w14:paraId="396B1CAB" w14:textId="483537B3" w:rsidR="00977764" w:rsidRDefault="0097776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29004" w:history="1">
            <w:r w:rsidRPr="00487995">
              <w:rPr>
                <w:rStyle w:val="Hyperlink"/>
                <w:noProof/>
              </w:rPr>
              <w:t>Bibliografía (APA 7)</w:t>
            </w:r>
            <w:r>
              <w:rPr>
                <w:noProof/>
              </w:rPr>
              <w:tab/>
            </w:r>
            <w:r>
              <w:rPr>
                <w:noProof/>
              </w:rPr>
              <w:fldChar w:fldCharType="begin"/>
            </w:r>
            <w:r>
              <w:rPr>
                <w:noProof/>
              </w:rPr>
              <w:instrText xml:space="preserve"> PAGEREF _Toc243429004 \h </w:instrText>
            </w:r>
            <w:r>
              <w:rPr>
                <w:noProof/>
              </w:rPr>
            </w:r>
            <w:r>
              <w:rPr>
                <w:noProof/>
              </w:rPr>
              <w:fldChar w:fldCharType="separate"/>
            </w:r>
            <w:r>
              <w:rPr>
                <w:noProof/>
              </w:rPr>
              <w:t>9</w:t>
            </w:r>
            <w:r>
              <w:rPr>
                <w:noProof/>
              </w:rPr>
              <w:fldChar w:fldCharType="end"/>
            </w:r>
          </w:hyperlink>
        </w:p>
        <w:p w14:paraId="22131FC3" w14:textId="5D378E82" w:rsidR="001437CC" w:rsidRDefault="00977764">
          <w:r>
            <w:fldChar w:fldCharType="end"/>
          </w:r>
        </w:p>
      </w:sdtContent>
    </w:sdt>
    <w:p w14:paraId="52B63443" w14:textId="77777777" w:rsidR="001437CC" w:rsidRDefault="00977764">
      <w:r>
        <w:br w:type="page"/>
      </w:r>
    </w:p>
    <w:p w14:paraId="32FFBF90" w14:textId="77777777" w:rsidR="001437CC" w:rsidRDefault="00977764">
      <w:pPr>
        <w:pStyle w:val="Heading1"/>
      </w:pPr>
      <w:bookmarkStart w:id="1" w:name="_Toc243428991"/>
      <w:r>
        <w:lastRenderedPageBreak/>
        <w:t>Manejo inteligente de datos faltantes</w:t>
      </w:r>
      <w:bookmarkEnd w:id="1"/>
    </w:p>
    <w:p w14:paraId="1864CD42" w14:textId="77777777" w:rsidR="001437CC" w:rsidRDefault="00977764">
      <w:pPr>
        <w:spacing w:after="60"/>
      </w:pPr>
      <w:r>
        <w:rPr>
          <w:i/>
          <w:iCs/>
          <w:color w:val="5A5A5A"/>
          <w:sz w:val="20"/>
          <w:szCs w:val="20"/>
        </w:rPr>
        <w:t>(21 pts) Parte 1.</w:t>
      </w:r>
    </w:p>
    <w:p w14:paraId="6E231D90" w14:textId="77777777" w:rsidR="001437CC" w:rsidRDefault="00977764">
      <w:pPr>
        <w:pStyle w:val="Heading2"/>
      </w:pPr>
      <w:bookmarkStart w:id="2" w:name="_Toc243428992"/>
      <w:r>
        <w:t>Referencia al análisis de faltantes de S1</w:t>
      </w:r>
      <w:bookmarkEnd w:id="2"/>
    </w:p>
    <w:p w14:paraId="54320D2E" w14:textId="77777777" w:rsidR="001437CC" w:rsidRDefault="00977764">
      <w:pPr>
        <w:spacing w:after="80"/>
        <w:jc w:val="both"/>
      </w:pPr>
      <w:r>
        <w:rPr>
          <w:sz w:val="20"/>
        </w:rPr>
        <w:t xml:space="preserve">El reporte de calidad de la Sumativa 1 arrojó un resultado inequívoco: </w:t>
      </w:r>
      <w:r>
        <w:rPr>
          <w:b/>
          <w:sz w:val="20"/>
        </w:rPr>
        <w:t>ninguna de las 25 variables del conjunto presenta valores faltantes</w:t>
      </w:r>
      <w:r>
        <w:rPr>
          <w:sz w:val="20"/>
        </w:rPr>
        <w:t xml:space="preserve">. Las nueve comprobaciones aplicadas —duplicados de fila, códigos de programa repetidos, valores nulos, valores fuera de dominio y cuatro consistencias aritméticas— devolvieron cero incidencias, salvo dos casos marcados para revisión manual que resultaron ser datos legítimos. El porcentaje de faltantes por variable es, por tanto, </w:t>
      </w:r>
      <w:r>
        <w:rPr>
          <w:b/>
          <w:sz w:val="20"/>
        </w:rPr>
        <w:t>0,0 % en los 25 casos</w:t>
      </w:r>
      <w:r>
        <w:rPr>
          <w:sz w:val="20"/>
        </w:rPr>
        <w:t>, y no hay patrón MCAR, MAR ni MNAR que identificar en el sentido de Rubin (1976), porque no</w:t>
      </w:r>
      <w:r>
        <w:rPr>
          <w:sz w:val="20"/>
        </w:rPr>
        <w:t xml:space="preserve"> hay ausencia que clasificar.</w:t>
      </w:r>
    </w:p>
    <w:p w14:paraId="1F307EE5" w14:textId="77777777" w:rsidR="001437CC" w:rsidRDefault="00977764">
      <w:pPr>
        <w:spacing w:after="80"/>
        <w:jc w:val="both"/>
      </w:pPr>
      <w:r>
        <w:rPr>
          <w:sz w:val="20"/>
        </w:rPr>
        <w:t xml:space="preserve">La razón está en cómo se construyó el conjunto analítico, documentado en `datos/origen/`. Cada fila no es un registro original del SIES sino un </w:t>
      </w:r>
      <w:r>
        <w:rPr>
          <w:b/>
          <w:sz w:val="20"/>
        </w:rPr>
        <w:t>agregado por programa</w:t>
      </w:r>
      <w:r>
        <w:rPr>
          <w:sz w:val="20"/>
        </w:rPr>
        <w:t>: los scripts cruzan las bases de matrícula 2007–2026 y titulados 2007–2025 (SIES, 2026) y calculan la tasa de abandono aparente como cociente de dos conteos. Un programa que no reúne los campos necesarios para ese cociente no produce una fila con huecos: no produce fila. La ausencia se resuelve aguas arriba, en la agregación, y el archivo que llega al análisis está completo por construcción.</w:t>
      </w:r>
    </w:p>
    <w:p w14:paraId="2280E139" w14:textId="77777777" w:rsidR="001437CC" w:rsidRDefault="00977764">
      <w:pPr>
        <w:spacing w:after="80"/>
        <w:jc w:val="both"/>
      </w:pPr>
      <w:r>
        <w:rPr>
          <w:sz w:val="20"/>
        </w:rPr>
        <w:t xml:space="preserve">Se descartó además que algún paso previo hubiera rellenado los huecos sin declararlo: se contaron las coincidencias exactas con la mediana en las cinco variables candidatas y el resultado fue </w:t>
      </w:r>
      <w:r>
        <w:rPr>
          <w:b/>
          <w:sz w:val="20"/>
        </w:rPr>
        <w:t>cero en todas</w:t>
      </w:r>
      <w:r>
        <w:rPr>
          <w:sz w:val="20"/>
        </w:rPr>
        <w:t>. No hubo imputación encubierta. Queda entonces un problema para el objetivo de este apartado —no hay nada que imputar sobre el dato real— que el apartado 1.2 resuelve sin falsear el diagnóstico.</w:t>
      </w:r>
    </w:p>
    <w:p w14:paraId="454D0CDE" w14:textId="77777777" w:rsidR="001437CC" w:rsidRDefault="00977764">
      <w:pPr>
        <w:pStyle w:val="Heading2"/>
      </w:pPr>
      <w:bookmarkStart w:id="3" w:name="_Toc243428993"/>
      <w:r>
        <w:t>Imputación mediante regresión lineal múltiple</w:t>
      </w:r>
      <w:bookmarkEnd w:id="3"/>
    </w:p>
    <w:p w14:paraId="37F36D3A" w14:textId="77777777" w:rsidR="001437CC" w:rsidRDefault="00977764">
      <w:pPr>
        <w:spacing w:after="80"/>
        <w:jc w:val="both"/>
      </w:pPr>
      <w:r>
        <w:rPr>
          <w:sz w:val="20"/>
        </w:rPr>
        <w:t xml:space="preserve">Se adopta un </w:t>
      </w:r>
      <w:r>
        <w:rPr>
          <w:b/>
          <w:sz w:val="20"/>
        </w:rPr>
        <w:t>experimento controlado de ausencia</w:t>
      </w:r>
      <w:r>
        <w:rPr>
          <w:sz w:val="20"/>
        </w:rPr>
        <w:t xml:space="preserve">: se eliminan valores de forma deliberada bajo los tres mecanismos que la literatura distingue (Little y Rubin, 2019) y se compara el desempeño de las estrategias de tratamiento. El diseño tiene una ventaja decisiva sobre el trabajo con faltantes reales: </w:t>
      </w:r>
      <w:r>
        <w:rPr>
          <w:b/>
          <w:sz w:val="20"/>
        </w:rPr>
        <w:t>se conocen los valores verdaderos</w:t>
      </w:r>
      <w:r>
        <w:rPr>
          <w:sz w:val="20"/>
        </w:rPr>
        <w:t>, lo que permite medir el error de cada estrategia, algo imposible cuando la ausencia es genuina y solo cabe comparar distribuciones y confiar.</w:t>
      </w:r>
    </w:p>
    <w:p w14:paraId="10B215FA" w14:textId="77777777" w:rsidR="001437CC" w:rsidRDefault="00977764">
      <w:pPr>
        <w:spacing w:after="80"/>
        <w:jc w:val="both"/>
      </w:pPr>
      <w:r>
        <w:rPr>
          <w:sz w:val="20"/>
        </w:rPr>
        <w:t xml:space="preserve">La asignación de mecanismos no es arbitraria. La </w:t>
      </w:r>
      <w:r>
        <w:rPr>
          <w:b/>
          <w:sz w:val="20"/>
        </w:rPr>
        <w:t>edad promedio</w:t>
      </w:r>
      <w:r>
        <w:rPr>
          <w:sz w:val="20"/>
        </w:rPr>
        <w:t xml:space="preserve"> pierde valores al azar con probabilidad constante (MCAR) y hace de control: su ausencia no debería sesgar nada. La </w:t>
      </w:r>
      <w:r>
        <w:rPr>
          <w:b/>
          <w:sz w:val="20"/>
        </w:rPr>
        <w:t>proporción de mujeres</w:t>
      </w:r>
      <w:r>
        <w:rPr>
          <w:sz w:val="20"/>
        </w:rPr>
        <w:t xml:space="preserve"> los pierde con probabilidad creciente en la duración del programa, que sí se observa (MAR); S2 la declaró estable y en la Formativa 2 resultó influyente. El </w:t>
      </w:r>
      <w:r>
        <w:rPr>
          <w:b/>
          <w:sz w:val="20"/>
        </w:rPr>
        <w:t>logaritmo de la matrícula</w:t>
      </w:r>
      <w:r>
        <w:rPr>
          <w:sz w:val="20"/>
        </w:rPr>
        <w:t xml:space="preserve"> los pierde con probabilidad creciente cuanto menor es su propio valor (MNAR), imitando que los programas pequeños reportan peor. El caso MNAR se incluye precisamente porque ningu</w:t>
      </w:r>
      <w:r>
        <w:rPr>
          <w:sz w:val="20"/>
        </w:rPr>
        <w:t>na estrategia puede corregirlo por completo.</w:t>
      </w:r>
    </w:p>
    <w:p w14:paraId="1B01CB60" w14:textId="77777777" w:rsidR="001437CC" w:rsidRDefault="00977764">
      <w:pPr>
        <w:spacing w:before="120" w:after="60"/>
      </w:pPr>
      <w:r>
        <w:rPr>
          <w:i/>
          <w:color w:val="444444"/>
          <w:sz w:val="18"/>
        </w:rPr>
        <w:t>Tabla 1: Ausencia inducida por mecanismo y sesgo que introduce en la media de la variable afectada, en desviaciones típicas.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871"/>
        <w:gridCol w:w="1077"/>
        <w:gridCol w:w="964"/>
        <w:gridCol w:w="1304"/>
        <w:gridCol w:w="1247"/>
        <w:gridCol w:w="1247"/>
        <w:gridCol w:w="1077"/>
      </w:tblGrid>
      <w:tr w:rsidR="001437CC" w14:paraId="6E205C42" w14:textId="77777777">
        <w:tblPrEx>
          <w:tblCellMar>
            <w:top w:w="0" w:type="dxa"/>
            <w:bottom w:w="0" w:type="dxa"/>
          </w:tblCellMar>
        </w:tblPrEx>
        <w:trPr>
          <w:jc w:val="center"/>
        </w:trPr>
        <w:tc>
          <w:tcPr>
            <w:tcW w:w="1871" w:type="dxa"/>
            <w:shd w:val="clear" w:color="auto" w:fill="EFEFEF"/>
          </w:tcPr>
          <w:p w14:paraId="2EE3D427" w14:textId="77777777" w:rsidR="001437CC" w:rsidRDefault="00977764">
            <w:pPr>
              <w:spacing w:after="80"/>
              <w:jc w:val="center"/>
            </w:pPr>
            <w:r>
              <w:rPr>
                <w:b/>
                <w:sz w:val="16"/>
              </w:rPr>
              <w:t>Variable</w:t>
            </w:r>
          </w:p>
        </w:tc>
        <w:tc>
          <w:tcPr>
            <w:tcW w:w="1077" w:type="dxa"/>
            <w:shd w:val="clear" w:color="auto" w:fill="EFEFEF"/>
          </w:tcPr>
          <w:p w14:paraId="754EB16F" w14:textId="77777777" w:rsidR="001437CC" w:rsidRDefault="00977764">
            <w:pPr>
              <w:spacing w:after="80"/>
              <w:jc w:val="center"/>
            </w:pPr>
            <w:r>
              <w:rPr>
                <w:b/>
                <w:sz w:val="16"/>
              </w:rPr>
              <w:t>Mecanismo</w:t>
            </w:r>
          </w:p>
        </w:tc>
        <w:tc>
          <w:tcPr>
            <w:tcW w:w="964" w:type="dxa"/>
            <w:shd w:val="clear" w:color="auto" w:fill="EFEFEF"/>
          </w:tcPr>
          <w:p w14:paraId="66F9E449" w14:textId="77777777" w:rsidR="001437CC" w:rsidRDefault="00977764">
            <w:pPr>
              <w:spacing w:after="80"/>
              <w:jc w:val="center"/>
            </w:pPr>
            <w:r>
              <w:rPr>
                <w:b/>
                <w:sz w:val="16"/>
              </w:rPr>
              <w:t>Faltantes</w:t>
            </w:r>
          </w:p>
        </w:tc>
        <w:tc>
          <w:tcPr>
            <w:tcW w:w="1304" w:type="dxa"/>
            <w:shd w:val="clear" w:color="auto" w:fill="EFEFEF"/>
          </w:tcPr>
          <w:p w14:paraId="1BB7B331" w14:textId="77777777" w:rsidR="001437CC" w:rsidRDefault="00977764">
            <w:pPr>
              <w:spacing w:after="80"/>
              <w:jc w:val="center"/>
            </w:pPr>
            <w:r>
              <w:rPr>
                <w:b/>
                <w:sz w:val="16"/>
              </w:rPr>
              <w:t>% de la columna</w:t>
            </w:r>
          </w:p>
        </w:tc>
        <w:tc>
          <w:tcPr>
            <w:tcW w:w="1247" w:type="dxa"/>
            <w:shd w:val="clear" w:color="auto" w:fill="EFEFEF"/>
          </w:tcPr>
          <w:p w14:paraId="71621D23" w14:textId="77777777" w:rsidR="001437CC" w:rsidRDefault="00977764">
            <w:pPr>
              <w:spacing w:after="80"/>
              <w:jc w:val="center"/>
            </w:pPr>
            <w:r>
              <w:rPr>
                <w:b/>
                <w:sz w:val="16"/>
              </w:rPr>
              <w:t>Media observada</w:t>
            </w:r>
          </w:p>
        </w:tc>
        <w:tc>
          <w:tcPr>
            <w:tcW w:w="1247" w:type="dxa"/>
            <w:shd w:val="clear" w:color="auto" w:fill="EFEFEF"/>
          </w:tcPr>
          <w:p w14:paraId="5C04CCB6" w14:textId="77777777" w:rsidR="001437CC" w:rsidRDefault="00977764">
            <w:pPr>
              <w:spacing w:after="80"/>
              <w:jc w:val="center"/>
            </w:pPr>
            <w:r>
              <w:rPr>
                <w:b/>
                <w:sz w:val="16"/>
              </w:rPr>
              <w:t>Media verdadera</w:t>
            </w:r>
          </w:p>
        </w:tc>
        <w:tc>
          <w:tcPr>
            <w:tcW w:w="1077" w:type="dxa"/>
            <w:shd w:val="clear" w:color="auto" w:fill="EFEFEF"/>
          </w:tcPr>
          <w:p w14:paraId="3F2E4BD7" w14:textId="77777777" w:rsidR="001437CC" w:rsidRDefault="00977764">
            <w:pPr>
              <w:spacing w:after="80"/>
              <w:jc w:val="center"/>
            </w:pPr>
            <w:r>
              <w:rPr>
                <w:b/>
                <w:sz w:val="16"/>
              </w:rPr>
              <w:t>Sesgo</w:t>
            </w:r>
          </w:p>
        </w:tc>
      </w:tr>
      <w:tr w:rsidR="001437CC" w14:paraId="40AC283F" w14:textId="77777777">
        <w:tblPrEx>
          <w:tblCellMar>
            <w:top w:w="0" w:type="dxa"/>
            <w:bottom w:w="0" w:type="dxa"/>
          </w:tblCellMar>
        </w:tblPrEx>
        <w:trPr>
          <w:jc w:val="center"/>
        </w:trPr>
        <w:tc>
          <w:tcPr>
            <w:tcW w:w="1871" w:type="dxa"/>
          </w:tcPr>
          <w:p w14:paraId="6A80320E" w14:textId="77777777" w:rsidR="001437CC" w:rsidRDefault="00977764">
            <w:pPr>
              <w:spacing w:after="80"/>
            </w:pPr>
            <w:r>
              <w:rPr>
                <w:sz w:val="16"/>
              </w:rPr>
              <w:t>edad_promedio</w:t>
            </w:r>
          </w:p>
        </w:tc>
        <w:tc>
          <w:tcPr>
            <w:tcW w:w="1077" w:type="dxa"/>
          </w:tcPr>
          <w:p w14:paraId="530D3A72" w14:textId="77777777" w:rsidR="001437CC" w:rsidRDefault="00977764">
            <w:pPr>
              <w:spacing w:after="80"/>
              <w:jc w:val="center"/>
            </w:pPr>
            <w:r>
              <w:rPr>
                <w:sz w:val="16"/>
              </w:rPr>
              <w:t>MCAR</w:t>
            </w:r>
          </w:p>
        </w:tc>
        <w:tc>
          <w:tcPr>
            <w:tcW w:w="964" w:type="dxa"/>
          </w:tcPr>
          <w:p w14:paraId="3D880ED1" w14:textId="77777777" w:rsidR="001437CC" w:rsidRDefault="00977764">
            <w:pPr>
              <w:spacing w:after="80"/>
              <w:jc w:val="center"/>
            </w:pPr>
            <w:r>
              <w:rPr>
                <w:sz w:val="16"/>
              </w:rPr>
              <w:t>1.443</w:t>
            </w:r>
          </w:p>
        </w:tc>
        <w:tc>
          <w:tcPr>
            <w:tcW w:w="1304" w:type="dxa"/>
          </w:tcPr>
          <w:p w14:paraId="27AD34E1" w14:textId="77777777" w:rsidR="001437CC" w:rsidRDefault="00977764">
            <w:pPr>
              <w:spacing w:after="80"/>
              <w:jc w:val="center"/>
            </w:pPr>
            <w:r>
              <w:rPr>
                <w:sz w:val="16"/>
              </w:rPr>
              <w:t>14,9 %</w:t>
            </w:r>
          </w:p>
        </w:tc>
        <w:tc>
          <w:tcPr>
            <w:tcW w:w="1247" w:type="dxa"/>
          </w:tcPr>
          <w:p w14:paraId="3AD2641F" w14:textId="77777777" w:rsidR="001437CC" w:rsidRDefault="00977764">
            <w:pPr>
              <w:spacing w:after="80"/>
              <w:jc w:val="center"/>
            </w:pPr>
            <w:r>
              <w:rPr>
                <w:sz w:val="16"/>
              </w:rPr>
              <w:t>24,175</w:t>
            </w:r>
          </w:p>
        </w:tc>
        <w:tc>
          <w:tcPr>
            <w:tcW w:w="1247" w:type="dxa"/>
          </w:tcPr>
          <w:p w14:paraId="3457BE92" w14:textId="77777777" w:rsidR="001437CC" w:rsidRDefault="00977764">
            <w:pPr>
              <w:spacing w:after="80"/>
              <w:jc w:val="center"/>
            </w:pPr>
            <w:r>
              <w:rPr>
                <w:sz w:val="16"/>
              </w:rPr>
              <w:t>24,160</w:t>
            </w:r>
          </w:p>
        </w:tc>
        <w:tc>
          <w:tcPr>
            <w:tcW w:w="1077" w:type="dxa"/>
          </w:tcPr>
          <w:p w14:paraId="2536C18E" w14:textId="77777777" w:rsidR="001437CC" w:rsidRDefault="00977764">
            <w:pPr>
              <w:spacing w:after="80"/>
              <w:jc w:val="center"/>
            </w:pPr>
            <w:r>
              <w:rPr>
                <w:sz w:val="16"/>
              </w:rPr>
              <w:t>+0,015</w:t>
            </w:r>
          </w:p>
        </w:tc>
      </w:tr>
      <w:tr w:rsidR="001437CC" w14:paraId="2A854AD2" w14:textId="77777777">
        <w:tblPrEx>
          <w:tblCellMar>
            <w:top w:w="0" w:type="dxa"/>
            <w:bottom w:w="0" w:type="dxa"/>
          </w:tblCellMar>
        </w:tblPrEx>
        <w:trPr>
          <w:jc w:val="center"/>
        </w:trPr>
        <w:tc>
          <w:tcPr>
            <w:tcW w:w="1871" w:type="dxa"/>
          </w:tcPr>
          <w:p w14:paraId="2790D38D" w14:textId="77777777" w:rsidR="001437CC" w:rsidRDefault="00977764">
            <w:pPr>
              <w:spacing w:after="80"/>
            </w:pPr>
            <w:r>
              <w:rPr>
                <w:sz w:val="16"/>
              </w:rPr>
              <w:t>pct_mujeres</w:t>
            </w:r>
          </w:p>
        </w:tc>
        <w:tc>
          <w:tcPr>
            <w:tcW w:w="1077" w:type="dxa"/>
          </w:tcPr>
          <w:p w14:paraId="7A1099D1" w14:textId="77777777" w:rsidR="001437CC" w:rsidRDefault="00977764">
            <w:pPr>
              <w:spacing w:after="80"/>
              <w:jc w:val="center"/>
            </w:pPr>
            <w:r>
              <w:rPr>
                <w:sz w:val="16"/>
              </w:rPr>
              <w:t>MAR</w:t>
            </w:r>
          </w:p>
        </w:tc>
        <w:tc>
          <w:tcPr>
            <w:tcW w:w="964" w:type="dxa"/>
          </w:tcPr>
          <w:p w14:paraId="69E9DFB5" w14:textId="77777777" w:rsidR="001437CC" w:rsidRDefault="00977764">
            <w:pPr>
              <w:spacing w:after="80"/>
              <w:jc w:val="center"/>
            </w:pPr>
            <w:r>
              <w:rPr>
                <w:sz w:val="16"/>
              </w:rPr>
              <w:t>2.368</w:t>
            </w:r>
          </w:p>
        </w:tc>
        <w:tc>
          <w:tcPr>
            <w:tcW w:w="1304" w:type="dxa"/>
          </w:tcPr>
          <w:p w14:paraId="4C381B77" w14:textId="77777777" w:rsidR="001437CC" w:rsidRDefault="00977764">
            <w:pPr>
              <w:spacing w:after="80"/>
              <w:jc w:val="center"/>
            </w:pPr>
            <w:r>
              <w:rPr>
                <w:sz w:val="16"/>
              </w:rPr>
              <w:t>24,5 %</w:t>
            </w:r>
          </w:p>
        </w:tc>
        <w:tc>
          <w:tcPr>
            <w:tcW w:w="1247" w:type="dxa"/>
          </w:tcPr>
          <w:p w14:paraId="1F826F9C" w14:textId="77777777" w:rsidR="001437CC" w:rsidRDefault="00977764">
            <w:pPr>
              <w:spacing w:after="80"/>
              <w:jc w:val="center"/>
            </w:pPr>
            <w:r>
              <w:rPr>
                <w:sz w:val="16"/>
              </w:rPr>
              <w:t>0,5132</w:t>
            </w:r>
          </w:p>
        </w:tc>
        <w:tc>
          <w:tcPr>
            <w:tcW w:w="1247" w:type="dxa"/>
          </w:tcPr>
          <w:p w14:paraId="6A00832B" w14:textId="77777777" w:rsidR="001437CC" w:rsidRDefault="00977764">
            <w:pPr>
              <w:spacing w:after="80"/>
              <w:jc w:val="center"/>
            </w:pPr>
            <w:r>
              <w:rPr>
                <w:sz w:val="16"/>
              </w:rPr>
              <w:t>0,5156</w:t>
            </w:r>
          </w:p>
        </w:tc>
        <w:tc>
          <w:tcPr>
            <w:tcW w:w="1077" w:type="dxa"/>
          </w:tcPr>
          <w:p w14:paraId="30B4FE1C" w14:textId="77777777" w:rsidR="001437CC" w:rsidRDefault="00977764">
            <w:pPr>
              <w:spacing w:after="80"/>
              <w:jc w:val="center"/>
            </w:pPr>
            <w:r>
              <w:rPr>
                <w:sz w:val="16"/>
              </w:rPr>
              <w:t>−</w:t>
            </w:r>
            <w:r>
              <w:rPr>
                <w:sz w:val="16"/>
              </w:rPr>
              <w:t>0,002</w:t>
            </w:r>
          </w:p>
        </w:tc>
      </w:tr>
      <w:tr w:rsidR="001437CC" w14:paraId="664D93AA" w14:textId="77777777">
        <w:tblPrEx>
          <w:tblCellMar>
            <w:top w:w="0" w:type="dxa"/>
            <w:bottom w:w="0" w:type="dxa"/>
          </w:tblCellMar>
        </w:tblPrEx>
        <w:trPr>
          <w:jc w:val="center"/>
        </w:trPr>
        <w:tc>
          <w:tcPr>
            <w:tcW w:w="1871" w:type="dxa"/>
          </w:tcPr>
          <w:p w14:paraId="56941B2D" w14:textId="77777777" w:rsidR="001437CC" w:rsidRDefault="00977764">
            <w:pPr>
              <w:spacing w:after="80"/>
            </w:pPr>
            <w:r>
              <w:rPr>
                <w:sz w:val="16"/>
              </w:rPr>
              <w:t>log_matricula</w:t>
            </w:r>
          </w:p>
        </w:tc>
        <w:tc>
          <w:tcPr>
            <w:tcW w:w="1077" w:type="dxa"/>
          </w:tcPr>
          <w:p w14:paraId="0AE372BB" w14:textId="77777777" w:rsidR="001437CC" w:rsidRDefault="00977764">
            <w:pPr>
              <w:spacing w:after="80"/>
              <w:jc w:val="center"/>
            </w:pPr>
            <w:r>
              <w:rPr>
                <w:sz w:val="16"/>
              </w:rPr>
              <w:t>MNAR</w:t>
            </w:r>
          </w:p>
        </w:tc>
        <w:tc>
          <w:tcPr>
            <w:tcW w:w="964" w:type="dxa"/>
          </w:tcPr>
          <w:p w14:paraId="52B51A31" w14:textId="77777777" w:rsidR="001437CC" w:rsidRDefault="00977764">
            <w:pPr>
              <w:spacing w:after="80"/>
              <w:jc w:val="center"/>
            </w:pPr>
            <w:r>
              <w:rPr>
                <w:sz w:val="16"/>
              </w:rPr>
              <w:t>2.377</w:t>
            </w:r>
          </w:p>
        </w:tc>
        <w:tc>
          <w:tcPr>
            <w:tcW w:w="1304" w:type="dxa"/>
          </w:tcPr>
          <w:p w14:paraId="08BAB4BA" w14:textId="77777777" w:rsidR="001437CC" w:rsidRDefault="00977764">
            <w:pPr>
              <w:spacing w:after="80"/>
              <w:jc w:val="center"/>
            </w:pPr>
            <w:r>
              <w:rPr>
                <w:sz w:val="16"/>
              </w:rPr>
              <w:t>24,6 %</w:t>
            </w:r>
          </w:p>
        </w:tc>
        <w:tc>
          <w:tcPr>
            <w:tcW w:w="1247" w:type="dxa"/>
          </w:tcPr>
          <w:p w14:paraId="7DB3FEC3" w14:textId="77777777" w:rsidR="001437CC" w:rsidRDefault="00977764">
            <w:pPr>
              <w:spacing w:after="80"/>
              <w:jc w:val="center"/>
            </w:pPr>
            <w:r>
              <w:rPr>
                <w:sz w:val="16"/>
              </w:rPr>
              <w:t>4,8635</w:t>
            </w:r>
          </w:p>
        </w:tc>
        <w:tc>
          <w:tcPr>
            <w:tcW w:w="1247" w:type="dxa"/>
          </w:tcPr>
          <w:p w14:paraId="7D416BB5" w14:textId="77777777" w:rsidR="001437CC" w:rsidRDefault="00977764">
            <w:pPr>
              <w:spacing w:after="80"/>
              <w:jc w:val="center"/>
            </w:pPr>
            <w:r>
              <w:rPr>
                <w:sz w:val="16"/>
              </w:rPr>
              <w:t>4,7344</w:t>
            </w:r>
          </w:p>
        </w:tc>
        <w:tc>
          <w:tcPr>
            <w:tcW w:w="1077" w:type="dxa"/>
          </w:tcPr>
          <w:p w14:paraId="51CDFC1C" w14:textId="77777777" w:rsidR="001437CC" w:rsidRDefault="00977764">
            <w:pPr>
              <w:spacing w:after="80"/>
              <w:jc w:val="center"/>
            </w:pPr>
            <w:r>
              <w:rPr>
                <w:b/>
                <w:sz w:val="16"/>
              </w:rPr>
              <w:t>+0,129</w:t>
            </w:r>
          </w:p>
        </w:tc>
      </w:tr>
    </w:tbl>
    <w:p w14:paraId="4926C443" w14:textId="77777777" w:rsidR="001437CC" w:rsidRDefault="00977764">
      <w:pPr>
        <w:spacing w:after="80"/>
        <w:jc w:val="both"/>
      </w:pPr>
      <w:r>
        <w:rPr>
          <w:sz w:val="20"/>
        </w:rPr>
        <w:t xml:space="preserve">Los mecanismos logísticos producen más ausencia que el MCAR, de modo que </w:t>
      </w:r>
      <w:r>
        <w:rPr>
          <w:b/>
          <w:sz w:val="20"/>
        </w:rPr>
        <w:t>5.077 de 9.678 filas (52,5 %) pierden al menos un valor</w:t>
      </w:r>
      <w:r>
        <w:rPr>
          <w:sz w:val="20"/>
        </w:rPr>
        <w:t xml:space="preserve">. La asimetría es deliberada, porque la ausencia no aleatoria suele ser </w:t>
      </w:r>
      <w:r>
        <w:rPr>
          <w:sz w:val="20"/>
        </w:rPr>
        <w:t>también la más frecuente.</w:t>
      </w:r>
    </w:p>
    <w:p w14:paraId="6F442091" w14:textId="77777777" w:rsidR="001437CC" w:rsidRDefault="00977764">
      <w:pPr>
        <w:spacing w:after="80"/>
        <w:jc w:val="both"/>
      </w:pPr>
      <w:r>
        <w:rPr>
          <w:sz w:val="20"/>
        </w:rPr>
        <w:t xml:space="preserve">La última columna contiene la lección principal, y no es la que cabría esperar. Bajo MCAR el sesgo es nulo, como corresponde, y bajo MNAR es grande, porque faltan sistemáticamente los programas pequeños y la media observada sobreestima el tamaño típico. Pero </w:t>
      </w:r>
      <w:r>
        <w:rPr>
          <w:b/>
          <w:sz w:val="20"/>
        </w:rPr>
        <w:t>bajo MAR el sesgo de la media es despreciable</w:t>
      </w:r>
      <w:r>
        <w:rPr>
          <w:sz w:val="20"/>
        </w:rPr>
        <w:t xml:space="preserve"> (−0,002), y conviene entender por qué antes de concluir de más: la duración, que gobierna la ausencia, apenas correlaciona con la proporción de mujeres. </w:t>
      </w:r>
      <w:r>
        <w:rPr>
          <w:b/>
          <w:sz w:val="20"/>
        </w:rPr>
        <w:t>MAR no sesga necesariamente las medias marginales; lo que distorsiona son las relaciones condicionales.</w:t>
      </w:r>
      <w:r>
        <w:rPr>
          <w:sz w:val="20"/>
        </w:rPr>
        <w:t xml:space="preserve"> Confundir ambas cosas lleva a declarar inocua una ausencia que no lo es, y es la razón por la que el apartado 1.3 no se limita a comparar medias.</w:t>
      </w:r>
    </w:p>
    <w:p w14:paraId="23A25FE6" w14:textId="77777777" w:rsidR="001437CC" w:rsidRDefault="00977764">
      <w:pPr>
        <w:spacing w:after="80"/>
        <w:jc w:val="both"/>
      </w:pPr>
      <w:r>
        <w:rPr>
          <w:b/>
          <w:sz w:val="20"/>
        </w:rPr>
        <w:t>Los imputadores.</w:t>
      </w:r>
      <w:r>
        <w:rPr>
          <w:sz w:val="20"/>
        </w:rPr>
        <w:t xml:space="preserve"> Para cada variable se ajusta una regresión lineal múltiple con entre cuatro y cinco predictoras elegidas por su |r| en la matriz de correlaciones de S1, dando prioridad a las que S2 validó como estables. El ajuste emplea </w:t>
      </w:r>
      <w:r>
        <w:rPr>
          <w:b/>
          <w:sz w:val="20"/>
        </w:rPr>
        <w:t>únicamente observaciones completas</w:t>
      </w:r>
      <w:r>
        <w:rPr>
          <w:sz w:val="20"/>
        </w:rPr>
        <w:t>, de modo que el modelo nunca aprende de un valor imputado.</w:t>
      </w:r>
    </w:p>
    <w:p w14:paraId="2745D2E6" w14:textId="77777777" w:rsidR="001437CC" w:rsidRDefault="00977764">
      <w:pPr>
        <w:spacing w:before="120" w:after="60"/>
      </w:pPr>
      <w:r>
        <w:rPr>
          <w:i/>
          <w:color w:val="444444"/>
          <w:sz w:val="18"/>
        </w:rPr>
        <w:t>Tabla 2: Ajuste y verificación de supuestos de los tres modelos de imputación.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644"/>
        <w:gridCol w:w="964"/>
        <w:gridCol w:w="964"/>
        <w:gridCol w:w="737"/>
        <w:gridCol w:w="737"/>
        <w:gridCol w:w="1247"/>
        <w:gridCol w:w="1247"/>
        <w:gridCol w:w="1247"/>
      </w:tblGrid>
      <w:tr w:rsidR="001437CC" w14:paraId="73DC68A1" w14:textId="77777777">
        <w:tblPrEx>
          <w:tblCellMar>
            <w:top w:w="0" w:type="dxa"/>
            <w:bottom w:w="0" w:type="dxa"/>
          </w:tblCellMar>
        </w:tblPrEx>
        <w:trPr>
          <w:jc w:val="center"/>
        </w:trPr>
        <w:tc>
          <w:tcPr>
            <w:tcW w:w="1644" w:type="dxa"/>
            <w:shd w:val="clear" w:color="auto" w:fill="EFEFEF"/>
          </w:tcPr>
          <w:p w14:paraId="3CB87AF3" w14:textId="77777777" w:rsidR="001437CC" w:rsidRDefault="00977764">
            <w:pPr>
              <w:spacing w:after="80"/>
              <w:jc w:val="center"/>
            </w:pPr>
            <w:r>
              <w:rPr>
                <w:b/>
                <w:sz w:val="16"/>
              </w:rPr>
              <w:t>Variable imputada</w:t>
            </w:r>
          </w:p>
        </w:tc>
        <w:tc>
          <w:tcPr>
            <w:tcW w:w="964" w:type="dxa"/>
            <w:shd w:val="clear" w:color="auto" w:fill="EFEFEF"/>
          </w:tcPr>
          <w:p w14:paraId="0C519B5D" w14:textId="77777777" w:rsidR="001437CC" w:rsidRDefault="00977764">
            <w:pPr>
              <w:spacing w:after="80"/>
              <w:jc w:val="center"/>
            </w:pPr>
            <w:r>
              <w:rPr>
                <w:b/>
                <w:sz w:val="16"/>
              </w:rPr>
              <w:t>Predictoras</w:t>
            </w:r>
          </w:p>
        </w:tc>
        <w:tc>
          <w:tcPr>
            <w:tcW w:w="964" w:type="dxa"/>
            <w:shd w:val="clear" w:color="auto" w:fill="EFEFEF"/>
          </w:tcPr>
          <w:p w14:paraId="31C20585" w14:textId="77777777" w:rsidR="001437CC" w:rsidRDefault="00977764">
            <w:pPr>
              <w:spacing w:after="80"/>
              <w:jc w:val="center"/>
            </w:pPr>
            <w:r>
              <w:rPr>
                <w:b/>
                <w:sz w:val="16"/>
              </w:rPr>
              <w:t>n de ajuste</w:t>
            </w:r>
          </w:p>
        </w:tc>
        <w:tc>
          <w:tcPr>
            <w:tcW w:w="737" w:type="dxa"/>
            <w:shd w:val="clear" w:color="auto" w:fill="EFEFEF"/>
          </w:tcPr>
          <w:p w14:paraId="7B5A84C6" w14:textId="77777777" w:rsidR="001437CC" w:rsidRDefault="00977764">
            <w:pPr>
              <w:spacing w:after="80"/>
              <w:jc w:val="center"/>
            </w:pPr>
            <w:r>
              <w:rPr>
                <w:b/>
                <w:sz w:val="16"/>
              </w:rPr>
              <w:t>R²</w:t>
            </w:r>
          </w:p>
        </w:tc>
        <w:tc>
          <w:tcPr>
            <w:tcW w:w="737" w:type="dxa"/>
            <w:shd w:val="clear" w:color="auto" w:fill="EFEFEF"/>
          </w:tcPr>
          <w:p w14:paraId="5AA48861" w14:textId="77777777" w:rsidR="001437CC" w:rsidRDefault="00977764">
            <w:pPr>
              <w:spacing w:after="80"/>
              <w:jc w:val="center"/>
            </w:pPr>
            <w:r>
              <w:rPr>
                <w:b/>
                <w:sz w:val="16"/>
              </w:rPr>
              <w:t>RMSE</w:t>
            </w:r>
          </w:p>
        </w:tc>
        <w:tc>
          <w:tcPr>
            <w:tcW w:w="1247" w:type="dxa"/>
            <w:shd w:val="clear" w:color="auto" w:fill="EFEFEF"/>
          </w:tcPr>
          <w:p w14:paraId="7510D32B" w14:textId="77777777" w:rsidR="001437CC" w:rsidRDefault="00977764">
            <w:pPr>
              <w:spacing w:after="80"/>
              <w:jc w:val="center"/>
            </w:pPr>
            <w:r>
              <w:rPr>
                <w:b/>
                <w:sz w:val="16"/>
              </w:rPr>
              <w:t>Jarque-Bera p</w:t>
            </w:r>
          </w:p>
        </w:tc>
        <w:tc>
          <w:tcPr>
            <w:tcW w:w="1247" w:type="dxa"/>
            <w:shd w:val="clear" w:color="auto" w:fill="EFEFEF"/>
          </w:tcPr>
          <w:p w14:paraId="218201F9" w14:textId="77777777" w:rsidR="001437CC" w:rsidRDefault="00977764">
            <w:pPr>
              <w:spacing w:after="80"/>
              <w:jc w:val="center"/>
            </w:pPr>
            <w:r>
              <w:rPr>
                <w:b/>
                <w:sz w:val="16"/>
              </w:rPr>
              <w:t>Breusch-Pagan p</w:t>
            </w:r>
          </w:p>
        </w:tc>
        <w:tc>
          <w:tcPr>
            <w:tcW w:w="1247" w:type="dxa"/>
            <w:shd w:val="clear" w:color="auto" w:fill="EFEFEF"/>
          </w:tcPr>
          <w:p w14:paraId="13926FEC" w14:textId="77777777" w:rsidR="001437CC" w:rsidRDefault="00977764">
            <w:pPr>
              <w:spacing w:after="80"/>
              <w:jc w:val="center"/>
            </w:pPr>
            <w:r>
              <w:rPr>
                <w:b/>
                <w:sz w:val="16"/>
              </w:rPr>
              <w:t>Durbin-Watson</w:t>
            </w:r>
          </w:p>
        </w:tc>
      </w:tr>
      <w:tr w:rsidR="001437CC" w14:paraId="160B89E9" w14:textId="77777777">
        <w:tblPrEx>
          <w:tblCellMar>
            <w:top w:w="0" w:type="dxa"/>
            <w:bottom w:w="0" w:type="dxa"/>
          </w:tblCellMar>
        </w:tblPrEx>
        <w:trPr>
          <w:jc w:val="center"/>
        </w:trPr>
        <w:tc>
          <w:tcPr>
            <w:tcW w:w="1644" w:type="dxa"/>
          </w:tcPr>
          <w:p w14:paraId="69A6D5A8" w14:textId="77777777" w:rsidR="001437CC" w:rsidRDefault="00977764">
            <w:pPr>
              <w:spacing w:after="80"/>
            </w:pPr>
            <w:r>
              <w:rPr>
                <w:sz w:val="16"/>
              </w:rPr>
              <w:t>edad_promedio</w:t>
            </w:r>
          </w:p>
        </w:tc>
        <w:tc>
          <w:tcPr>
            <w:tcW w:w="964" w:type="dxa"/>
          </w:tcPr>
          <w:p w14:paraId="405F80E6" w14:textId="77777777" w:rsidR="001437CC" w:rsidRDefault="00977764">
            <w:pPr>
              <w:spacing w:after="80"/>
              <w:jc w:val="center"/>
            </w:pPr>
            <w:r>
              <w:rPr>
                <w:sz w:val="16"/>
              </w:rPr>
              <w:t>5</w:t>
            </w:r>
          </w:p>
        </w:tc>
        <w:tc>
          <w:tcPr>
            <w:tcW w:w="964" w:type="dxa"/>
          </w:tcPr>
          <w:p w14:paraId="2AE0BC7E" w14:textId="77777777" w:rsidR="001437CC" w:rsidRDefault="00977764">
            <w:pPr>
              <w:spacing w:after="80"/>
              <w:jc w:val="center"/>
            </w:pPr>
            <w:r>
              <w:rPr>
                <w:sz w:val="16"/>
              </w:rPr>
              <w:t>8.235</w:t>
            </w:r>
          </w:p>
        </w:tc>
        <w:tc>
          <w:tcPr>
            <w:tcW w:w="737" w:type="dxa"/>
          </w:tcPr>
          <w:p w14:paraId="0AABE573" w14:textId="77777777" w:rsidR="001437CC" w:rsidRDefault="00977764">
            <w:pPr>
              <w:spacing w:after="80"/>
              <w:jc w:val="center"/>
            </w:pPr>
            <w:r>
              <w:rPr>
                <w:sz w:val="16"/>
              </w:rPr>
              <w:t>0,268</w:t>
            </w:r>
          </w:p>
        </w:tc>
        <w:tc>
          <w:tcPr>
            <w:tcW w:w="737" w:type="dxa"/>
          </w:tcPr>
          <w:p w14:paraId="7F8E1EAD" w14:textId="77777777" w:rsidR="001437CC" w:rsidRDefault="00977764">
            <w:pPr>
              <w:spacing w:after="80"/>
              <w:jc w:val="center"/>
            </w:pPr>
            <w:r>
              <w:rPr>
                <w:sz w:val="16"/>
              </w:rPr>
              <w:t>3,002</w:t>
            </w:r>
          </w:p>
        </w:tc>
        <w:tc>
          <w:tcPr>
            <w:tcW w:w="1247" w:type="dxa"/>
          </w:tcPr>
          <w:p w14:paraId="0A3BD201" w14:textId="77777777" w:rsidR="001437CC" w:rsidRDefault="00977764">
            <w:pPr>
              <w:spacing w:after="80"/>
              <w:jc w:val="center"/>
            </w:pPr>
            <w:r>
              <w:rPr>
                <w:sz w:val="16"/>
              </w:rPr>
              <w:t xml:space="preserve">&lt; </w:t>
            </w:r>
            <w:r>
              <w:rPr>
                <w:sz w:val="16"/>
              </w:rPr>
              <w:t>0,001</w:t>
            </w:r>
          </w:p>
        </w:tc>
        <w:tc>
          <w:tcPr>
            <w:tcW w:w="1247" w:type="dxa"/>
          </w:tcPr>
          <w:p w14:paraId="33F42D48" w14:textId="77777777" w:rsidR="001437CC" w:rsidRDefault="00977764">
            <w:pPr>
              <w:spacing w:after="80"/>
              <w:jc w:val="center"/>
            </w:pPr>
            <w:r>
              <w:rPr>
                <w:sz w:val="16"/>
              </w:rPr>
              <w:t>&lt; 0,001</w:t>
            </w:r>
          </w:p>
        </w:tc>
        <w:tc>
          <w:tcPr>
            <w:tcW w:w="1247" w:type="dxa"/>
          </w:tcPr>
          <w:p w14:paraId="3979F07C" w14:textId="77777777" w:rsidR="001437CC" w:rsidRDefault="00977764">
            <w:pPr>
              <w:spacing w:after="80"/>
              <w:jc w:val="center"/>
            </w:pPr>
            <w:r>
              <w:rPr>
                <w:sz w:val="16"/>
              </w:rPr>
              <w:t>1,379</w:t>
            </w:r>
          </w:p>
        </w:tc>
      </w:tr>
      <w:tr w:rsidR="001437CC" w14:paraId="28BB0C7A" w14:textId="77777777">
        <w:tblPrEx>
          <w:tblCellMar>
            <w:top w:w="0" w:type="dxa"/>
            <w:bottom w:w="0" w:type="dxa"/>
          </w:tblCellMar>
        </w:tblPrEx>
        <w:trPr>
          <w:jc w:val="center"/>
        </w:trPr>
        <w:tc>
          <w:tcPr>
            <w:tcW w:w="1644" w:type="dxa"/>
          </w:tcPr>
          <w:p w14:paraId="53B66059" w14:textId="77777777" w:rsidR="001437CC" w:rsidRDefault="00977764">
            <w:pPr>
              <w:spacing w:after="80"/>
            </w:pPr>
            <w:r>
              <w:rPr>
                <w:sz w:val="16"/>
              </w:rPr>
              <w:t>pct_mujeres</w:t>
            </w:r>
          </w:p>
        </w:tc>
        <w:tc>
          <w:tcPr>
            <w:tcW w:w="964" w:type="dxa"/>
          </w:tcPr>
          <w:p w14:paraId="169B12B9" w14:textId="77777777" w:rsidR="001437CC" w:rsidRDefault="00977764">
            <w:pPr>
              <w:spacing w:after="80"/>
              <w:jc w:val="center"/>
            </w:pPr>
            <w:r>
              <w:rPr>
                <w:sz w:val="16"/>
              </w:rPr>
              <w:t>4</w:t>
            </w:r>
          </w:p>
        </w:tc>
        <w:tc>
          <w:tcPr>
            <w:tcW w:w="964" w:type="dxa"/>
          </w:tcPr>
          <w:p w14:paraId="5629F542" w14:textId="77777777" w:rsidR="001437CC" w:rsidRDefault="00977764">
            <w:pPr>
              <w:spacing w:after="80"/>
              <w:jc w:val="center"/>
            </w:pPr>
            <w:r>
              <w:rPr>
                <w:sz w:val="16"/>
              </w:rPr>
              <w:t>5.391</w:t>
            </w:r>
          </w:p>
        </w:tc>
        <w:tc>
          <w:tcPr>
            <w:tcW w:w="737" w:type="dxa"/>
          </w:tcPr>
          <w:p w14:paraId="22B2CBB5" w14:textId="77777777" w:rsidR="001437CC" w:rsidRDefault="00977764">
            <w:pPr>
              <w:spacing w:after="80"/>
              <w:jc w:val="center"/>
            </w:pPr>
            <w:r>
              <w:rPr>
                <w:b/>
                <w:sz w:val="16"/>
              </w:rPr>
              <w:t>0,084</w:t>
            </w:r>
          </w:p>
        </w:tc>
        <w:tc>
          <w:tcPr>
            <w:tcW w:w="737" w:type="dxa"/>
          </w:tcPr>
          <w:p w14:paraId="403D935B" w14:textId="77777777" w:rsidR="001437CC" w:rsidRDefault="00977764">
            <w:pPr>
              <w:spacing w:after="80"/>
              <w:jc w:val="center"/>
            </w:pPr>
            <w:r>
              <w:rPr>
                <w:sz w:val="16"/>
              </w:rPr>
              <w:t>0,287</w:t>
            </w:r>
          </w:p>
        </w:tc>
        <w:tc>
          <w:tcPr>
            <w:tcW w:w="1247" w:type="dxa"/>
          </w:tcPr>
          <w:p w14:paraId="154AD12B" w14:textId="77777777" w:rsidR="001437CC" w:rsidRDefault="00977764">
            <w:pPr>
              <w:spacing w:after="80"/>
              <w:jc w:val="center"/>
            </w:pPr>
            <w:r>
              <w:rPr>
                <w:sz w:val="16"/>
              </w:rPr>
              <w:t>&lt; 0,001</w:t>
            </w:r>
          </w:p>
        </w:tc>
        <w:tc>
          <w:tcPr>
            <w:tcW w:w="1247" w:type="dxa"/>
          </w:tcPr>
          <w:p w14:paraId="7247208E" w14:textId="77777777" w:rsidR="001437CC" w:rsidRDefault="00977764">
            <w:pPr>
              <w:spacing w:after="80"/>
              <w:jc w:val="center"/>
            </w:pPr>
            <w:r>
              <w:rPr>
                <w:sz w:val="16"/>
              </w:rPr>
              <w:t>&lt; 0,001</w:t>
            </w:r>
          </w:p>
        </w:tc>
        <w:tc>
          <w:tcPr>
            <w:tcW w:w="1247" w:type="dxa"/>
          </w:tcPr>
          <w:p w14:paraId="2DB8E1CC" w14:textId="77777777" w:rsidR="001437CC" w:rsidRDefault="00977764">
            <w:pPr>
              <w:spacing w:after="80"/>
              <w:jc w:val="center"/>
            </w:pPr>
            <w:r>
              <w:rPr>
                <w:sz w:val="16"/>
              </w:rPr>
              <w:t>1,322</w:t>
            </w:r>
          </w:p>
        </w:tc>
      </w:tr>
      <w:tr w:rsidR="001437CC" w14:paraId="0B3F16C0" w14:textId="77777777">
        <w:tblPrEx>
          <w:tblCellMar>
            <w:top w:w="0" w:type="dxa"/>
            <w:bottom w:w="0" w:type="dxa"/>
          </w:tblCellMar>
        </w:tblPrEx>
        <w:trPr>
          <w:jc w:val="center"/>
        </w:trPr>
        <w:tc>
          <w:tcPr>
            <w:tcW w:w="1644" w:type="dxa"/>
          </w:tcPr>
          <w:p w14:paraId="2ADA7518" w14:textId="77777777" w:rsidR="001437CC" w:rsidRDefault="00977764">
            <w:pPr>
              <w:spacing w:after="80"/>
            </w:pPr>
            <w:r>
              <w:rPr>
                <w:sz w:val="16"/>
              </w:rPr>
              <w:lastRenderedPageBreak/>
              <w:t>log_matricula</w:t>
            </w:r>
          </w:p>
        </w:tc>
        <w:tc>
          <w:tcPr>
            <w:tcW w:w="964" w:type="dxa"/>
          </w:tcPr>
          <w:p w14:paraId="19CAEC38" w14:textId="77777777" w:rsidR="001437CC" w:rsidRDefault="00977764">
            <w:pPr>
              <w:spacing w:after="80"/>
              <w:jc w:val="center"/>
            </w:pPr>
            <w:r>
              <w:rPr>
                <w:sz w:val="16"/>
              </w:rPr>
              <w:t>5</w:t>
            </w:r>
          </w:p>
        </w:tc>
        <w:tc>
          <w:tcPr>
            <w:tcW w:w="964" w:type="dxa"/>
          </w:tcPr>
          <w:p w14:paraId="18D4D34C" w14:textId="77777777" w:rsidR="001437CC" w:rsidRDefault="00977764">
            <w:pPr>
              <w:spacing w:after="80"/>
              <w:jc w:val="center"/>
            </w:pPr>
            <w:r>
              <w:rPr>
                <w:sz w:val="16"/>
              </w:rPr>
              <w:t>7.301</w:t>
            </w:r>
          </w:p>
        </w:tc>
        <w:tc>
          <w:tcPr>
            <w:tcW w:w="737" w:type="dxa"/>
          </w:tcPr>
          <w:p w14:paraId="37BAD1DE" w14:textId="77777777" w:rsidR="001437CC" w:rsidRDefault="00977764">
            <w:pPr>
              <w:spacing w:after="80"/>
              <w:jc w:val="center"/>
            </w:pPr>
            <w:r>
              <w:rPr>
                <w:sz w:val="16"/>
              </w:rPr>
              <w:t>0,273</w:t>
            </w:r>
          </w:p>
        </w:tc>
        <w:tc>
          <w:tcPr>
            <w:tcW w:w="737" w:type="dxa"/>
          </w:tcPr>
          <w:p w14:paraId="15120186" w14:textId="77777777" w:rsidR="001437CC" w:rsidRDefault="00977764">
            <w:pPr>
              <w:spacing w:after="80"/>
              <w:jc w:val="center"/>
            </w:pPr>
            <w:r>
              <w:rPr>
                <w:sz w:val="16"/>
              </w:rPr>
              <w:t>0,585</w:t>
            </w:r>
          </w:p>
        </w:tc>
        <w:tc>
          <w:tcPr>
            <w:tcW w:w="1247" w:type="dxa"/>
          </w:tcPr>
          <w:p w14:paraId="6ED13D48" w14:textId="77777777" w:rsidR="001437CC" w:rsidRDefault="00977764">
            <w:pPr>
              <w:spacing w:after="80"/>
              <w:jc w:val="center"/>
            </w:pPr>
            <w:r>
              <w:rPr>
                <w:sz w:val="16"/>
              </w:rPr>
              <w:t>&lt; 0,001</w:t>
            </w:r>
          </w:p>
        </w:tc>
        <w:tc>
          <w:tcPr>
            <w:tcW w:w="1247" w:type="dxa"/>
          </w:tcPr>
          <w:p w14:paraId="6C28D78F" w14:textId="77777777" w:rsidR="001437CC" w:rsidRDefault="00977764">
            <w:pPr>
              <w:spacing w:after="80"/>
              <w:jc w:val="center"/>
            </w:pPr>
            <w:r>
              <w:rPr>
                <w:sz w:val="16"/>
              </w:rPr>
              <w:t>&lt; 0,001</w:t>
            </w:r>
          </w:p>
        </w:tc>
        <w:tc>
          <w:tcPr>
            <w:tcW w:w="1247" w:type="dxa"/>
          </w:tcPr>
          <w:p w14:paraId="75E27212" w14:textId="77777777" w:rsidR="001437CC" w:rsidRDefault="00977764">
            <w:pPr>
              <w:spacing w:after="80"/>
              <w:jc w:val="center"/>
            </w:pPr>
            <w:r>
              <w:rPr>
                <w:sz w:val="16"/>
              </w:rPr>
              <w:t>1,442</w:t>
            </w:r>
          </w:p>
        </w:tc>
      </w:tr>
    </w:tbl>
    <w:p w14:paraId="0E58811F" w14:textId="77777777" w:rsidR="001437CC" w:rsidRDefault="00977764">
      <w:pPr>
        <w:spacing w:after="80"/>
        <w:jc w:val="both"/>
      </w:pPr>
      <w:r>
        <w:rPr>
          <w:b/>
          <w:sz w:val="20"/>
        </w:rPr>
        <w:t>Los tres imputadores incumplen los supuestos clásicos</w:t>
      </w:r>
      <w:r>
        <w:rPr>
          <w:sz w:val="20"/>
        </w:rPr>
        <w:t xml:space="preserve">: Jarque-Bera y Breusch-Pagan rechazan la normalidad y la homocedasticidad de los residuos con p &lt; 0,001 en los tres casos, y el estadístico de Durbin-Watson, entre 1,32 y 1,44, advierte además de dependencia residual, coherente con que los programas se agrupen por institución. Conviene precisar qué implica eso y qué no: para </w:t>
      </w:r>
      <w:r>
        <w:rPr>
          <w:b/>
          <w:sz w:val="20"/>
        </w:rPr>
        <w:t>estimar los coeficientes</w:t>
      </w:r>
      <w:r>
        <w:rPr>
          <w:sz w:val="20"/>
        </w:rPr>
        <w:t xml:space="preserve"> del imputador e inferir sobre ellos, las violaciones importarían; para </w:t>
      </w:r>
      <w:r>
        <w:rPr>
          <w:b/>
          <w:sz w:val="20"/>
        </w:rPr>
        <w:t>predecir un valor puntual</w:t>
      </w:r>
      <w:r>
        <w:rPr>
          <w:sz w:val="20"/>
        </w:rPr>
        <w:t>, que es el único uso que se les da aquí, importan mucho menos,</w:t>
      </w:r>
      <w:r>
        <w:rPr>
          <w:sz w:val="20"/>
        </w:rPr>
        <w:t xml:space="preserve"> porque la predicción por mínimos cuadrados sigue siendo el mejor predictor lineal insesgado en media aunque los residuos no sean normales.</w:t>
      </w:r>
    </w:p>
    <w:p w14:paraId="745E2CAB" w14:textId="77777777" w:rsidR="001437CC" w:rsidRDefault="00977764">
      <w:pPr>
        <w:spacing w:after="80"/>
        <w:jc w:val="both"/>
      </w:pPr>
      <w:r>
        <w:rPr>
          <w:sz w:val="20"/>
        </w:rPr>
        <w:t xml:space="preserve">Más relevante para el resultado es la capacidad predictiva, que difiere mucho entre variables: R² de 0,268 y 0,273 para la edad y el tamaño, pero apenas </w:t>
      </w:r>
      <w:r>
        <w:rPr>
          <w:b/>
          <w:sz w:val="20"/>
        </w:rPr>
        <w:t>0,084 para la proporción de mujeres</w:t>
      </w:r>
      <w:r>
        <w:rPr>
          <w:sz w:val="20"/>
        </w:rPr>
        <w:t>. La matriz de S1 ya lo anticipaba, porque ninguna variable se asocia con ella por encima de |r| = 0,16. Donde no hay predictores informativos la imputación por regresión no puede hacer magia, y el apartado siguiente lo confirma con el error medido.</w:t>
      </w:r>
    </w:p>
    <w:p w14:paraId="5BE494FB" w14:textId="77777777" w:rsidR="001437CC" w:rsidRDefault="00977764">
      <w:pPr>
        <w:spacing w:after="80"/>
        <w:jc w:val="both"/>
      </w:pPr>
      <w:r>
        <w:rPr>
          <w:b/>
          <w:sz w:val="20"/>
        </w:rPr>
        <w:t>Valores imputados.</w:t>
      </w:r>
      <w:r>
        <w:rPr>
          <w:sz w:val="20"/>
        </w:rPr>
        <w:t xml:space="preserve"> De los 6.188 valores ausentes, la regresión imputó </w:t>
      </w:r>
      <w:r>
        <w:rPr>
          <w:b/>
          <w:sz w:val="20"/>
        </w:rPr>
        <w:t>5.730 (92,6 %)</w:t>
      </w:r>
      <w:r>
        <w:rPr>
          <w:sz w:val="20"/>
        </w:rPr>
        <w:t xml:space="preserve">: 1.443 en la edad, 1.910 en la proporción de mujeres y 2.377 en el tamaño. Los 458 restantes corresponden a filas donde faltaba también `log_matricula`, que es predictora de `pct_mujeres` y es a su vez la variable MNAR; en ellas se recurrió a la mediana para no perder la fila. El detalle es revelador: </w:t>
      </w:r>
      <w:r>
        <w:rPr>
          <w:b/>
          <w:sz w:val="20"/>
        </w:rPr>
        <w:t>la ausencia no aleatoria contamina la imputación de las demás variables</w:t>
      </w:r>
      <w:r>
        <w:rPr>
          <w:sz w:val="20"/>
        </w:rPr>
        <w:t>, porque inutiliza las predictoras.</w:t>
      </w:r>
    </w:p>
    <w:p w14:paraId="6B343A92" w14:textId="77777777" w:rsidR="001437CC" w:rsidRDefault="00977764">
      <w:pPr>
        <w:pStyle w:val="Heading2"/>
      </w:pPr>
      <w:bookmarkStart w:id="4" w:name="_Toc243428994"/>
      <w:r>
        <w:t>Comparación de estrategias de imputación</w:t>
      </w:r>
      <w:bookmarkEnd w:id="4"/>
    </w:p>
    <w:p w14:paraId="4DB7E7A1" w14:textId="77777777" w:rsidR="001437CC" w:rsidRDefault="00977764">
      <w:pPr>
        <w:spacing w:after="80"/>
        <w:jc w:val="both"/>
      </w:pPr>
      <w:r>
        <w:rPr>
          <w:sz w:val="20"/>
        </w:rPr>
        <w:t xml:space="preserve">Las tres estrategias se comparan en cuatro dimensiones: el tamaño de muestra que dejan, cuánto alteran la distribución de las variables, si preservan las correlaciones que S1 estimó —criterio que la pauta señala— y, gracias al diseño controlado, </w:t>
      </w:r>
      <w:r>
        <w:rPr>
          <w:b/>
          <w:sz w:val="20"/>
        </w:rPr>
        <w:t>el error que cometen frente a los valores verdaderos</w:t>
      </w:r>
      <w:r>
        <w:rPr>
          <w:sz w:val="20"/>
        </w:rPr>
        <w:t>.</w:t>
      </w:r>
    </w:p>
    <w:p w14:paraId="233DD73E" w14:textId="77777777" w:rsidR="001437CC" w:rsidRDefault="00977764">
      <w:pPr>
        <w:spacing w:before="120" w:after="60"/>
      </w:pPr>
      <w:r>
        <w:rPr>
          <w:i/>
          <w:color w:val="444444"/>
          <w:sz w:val="18"/>
        </w:rPr>
        <w:t>Tabla 3: Comparación de las tres estrategias. El desvío de correlaciones es la media del |error| sobre seis pares estimados en S1; el RMSE se calcula solo sobre los valores efectivamente imputados.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211"/>
        <w:gridCol w:w="850"/>
        <w:gridCol w:w="907"/>
        <w:gridCol w:w="1587"/>
        <w:gridCol w:w="1020"/>
        <w:gridCol w:w="1077"/>
        <w:gridCol w:w="1134"/>
      </w:tblGrid>
      <w:tr w:rsidR="001437CC" w14:paraId="5374FC21" w14:textId="77777777">
        <w:tblPrEx>
          <w:tblCellMar>
            <w:top w:w="0" w:type="dxa"/>
            <w:bottom w:w="0" w:type="dxa"/>
          </w:tblCellMar>
        </w:tblPrEx>
        <w:trPr>
          <w:jc w:val="center"/>
        </w:trPr>
        <w:tc>
          <w:tcPr>
            <w:tcW w:w="2211" w:type="dxa"/>
            <w:shd w:val="clear" w:color="auto" w:fill="EFEFEF"/>
          </w:tcPr>
          <w:p w14:paraId="16773181" w14:textId="77777777" w:rsidR="001437CC" w:rsidRDefault="00977764">
            <w:pPr>
              <w:spacing w:after="80"/>
              <w:jc w:val="center"/>
            </w:pPr>
            <w:r>
              <w:rPr>
                <w:b/>
                <w:sz w:val="16"/>
              </w:rPr>
              <w:t>Estrategia</w:t>
            </w:r>
          </w:p>
        </w:tc>
        <w:tc>
          <w:tcPr>
            <w:tcW w:w="850" w:type="dxa"/>
            <w:shd w:val="clear" w:color="auto" w:fill="EFEFEF"/>
          </w:tcPr>
          <w:p w14:paraId="75B2DC61" w14:textId="77777777" w:rsidR="001437CC" w:rsidRDefault="00977764">
            <w:pPr>
              <w:spacing w:after="80"/>
              <w:jc w:val="center"/>
            </w:pPr>
            <w:r>
              <w:rPr>
                <w:b/>
                <w:sz w:val="16"/>
              </w:rPr>
              <w:t>n</w:t>
            </w:r>
          </w:p>
        </w:tc>
        <w:tc>
          <w:tcPr>
            <w:tcW w:w="907" w:type="dxa"/>
            <w:shd w:val="clear" w:color="auto" w:fill="EFEFEF"/>
          </w:tcPr>
          <w:p w14:paraId="69BD701E" w14:textId="77777777" w:rsidR="001437CC" w:rsidRDefault="00977764">
            <w:pPr>
              <w:spacing w:after="80"/>
              <w:jc w:val="center"/>
            </w:pPr>
            <w:r>
              <w:rPr>
                <w:b/>
                <w:sz w:val="16"/>
              </w:rPr>
              <w:t>% retenido</w:t>
            </w:r>
          </w:p>
        </w:tc>
        <w:tc>
          <w:tcPr>
            <w:tcW w:w="1587" w:type="dxa"/>
            <w:shd w:val="clear" w:color="auto" w:fill="EFEFEF"/>
          </w:tcPr>
          <w:p w14:paraId="23832AE8" w14:textId="77777777" w:rsidR="001437CC" w:rsidRDefault="00977764">
            <w:pPr>
              <w:spacing w:after="80"/>
              <w:jc w:val="center"/>
            </w:pPr>
            <w:r>
              <w:rPr>
                <w:b/>
                <w:sz w:val="16"/>
              </w:rPr>
              <w:t>Desvío medio de las</w:t>
            </w:r>
            <w:r>
              <w:rPr>
                <w:b/>
                <w:sz w:val="16"/>
              </w:rPr>
              <w:br/>
              <w:t>correlaciones de S1</w:t>
            </w:r>
          </w:p>
        </w:tc>
        <w:tc>
          <w:tcPr>
            <w:tcW w:w="1020" w:type="dxa"/>
            <w:shd w:val="clear" w:color="auto" w:fill="EFEFEF"/>
          </w:tcPr>
          <w:p w14:paraId="7A11D15B" w14:textId="77777777" w:rsidR="001437CC" w:rsidRDefault="00977764">
            <w:pPr>
              <w:spacing w:after="80"/>
              <w:jc w:val="center"/>
            </w:pPr>
            <w:r>
              <w:rPr>
                <w:b/>
                <w:sz w:val="16"/>
              </w:rPr>
              <w:t>RMSE edad</w:t>
            </w:r>
          </w:p>
        </w:tc>
        <w:tc>
          <w:tcPr>
            <w:tcW w:w="1077" w:type="dxa"/>
            <w:shd w:val="clear" w:color="auto" w:fill="EFEFEF"/>
          </w:tcPr>
          <w:p w14:paraId="1899906A" w14:textId="77777777" w:rsidR="001437CC" w:rsidRDefault="00977764">
            <w:pPr>
              <w:spacing w:after="80"/>
              <w:jc w:val="center"/>
            </w:pPr>
            <w:r>
              <w:rPr>
                <w:b/>
                <w:sz w:val="16"/>
              </w:rPr>
              <w:t>RMSE % mujeres</w:t>
            </w:r>
          </w:p>
        </w:tc>
        <w:tc>
          <w:tcPr>
            <w:tcW w:w="1134" w:type="dxa"/>
            <w:shd w:val="clear" w:color="auto" w:fill="EFEFEF"/>
          </w:tcPr>
          <w:p w14:paraId="5645EBD4" w14:textId="77777777" w:rsidR="001437CC" w:rsidRDefault="00977764">
            <w:pPr>
              <w:spacing w:after="80"/>
              <w:jc w:val="center"/>
            </w:pPr>
            <w:r>
              <w:rPr>
                <w:b/>
                <w:sz w:val="16"/>
              </w:rPr>
              <w:t>RMSE log matrícula</w:t>
            </w:r>
          </w:p>
        </w:tc>
      </w:tr>
      <w:tr w:rsidR="001437CC" w14:paraId="164543C5" w14:textId="77777777">
        <w:tblPrEx>
          <w:tblCellMar>
            <w:top w:w="0" w:type="dxa"/>
            <w:bottom w:w="0" w:type="dxa"/>
          </w:tblCellMar>
        </w:tblPrEx>
        <w:trPr>
          <w:jc w:val="center"/>
        </w:trPr>
        <w:tc>
          <w:tcPr>
            <w:tcW w:w="2211" w:type="dxa"/>
          </w:tcPr>
          <w:p w14:paraId="49F96F34" w14:textId="77777777" w:rsidR="001437CC" w:rsidRDefault="00977764">
            <w:pPr>
              <w:spacing w:after="80"/>
            </w:pPr>
            <w:r>
              <w:rPr>
                <w:sz w:val="16"/>
              </w:rPr>
              <w:t>Eliminación de casos</w:t>
            </w:r>
          </w:p>
        </w:tc>
        <w:tc>
          <w:tcPr>
            <w:tcW w:w="850" w:type="dxa"/>
          </w:tcPr>
          <w:p w14:paraId="012C0958" w14:textId="77777777" w:rsidR="001437CC" w:rsidRDefault="00977764">
            <w:pPr>
              <w:spacing w:after="80"/>
              <w:jc w:val="center"/>
            </w:pPr>
            <w:r>
              <w:rPr>
                <w:sz w:val="16"/>
              </w:rPr>
              <w:t>4.601</w:t>
            </w:r>
          </w:p>
        </w:tc>
        <w:tc>
          <w:tcPr>
            <w:tcW w:w="907" w:type="dxa"/>
          </w:tcPr>
          <w:p w14:paraId="116F1438" w14:textId="77777777" w:rsidR="001437CC" w:rsidRDefault="00977764">
            <w:pPr>
              <w:spacing w:after="80"/>
              <w:jc w:val="center"/>
            </w:pPr>
            <w:r>
              <w:rPr>
                <w:b/>
                <w:sz w:val="16"/>
              </w:rPr>
              <w:t>47,5 %</w:t>
            </w:r>
          </w:p>
        </w:tc>
        <w:tc>
          <w:tcPr>
            <w:tcW w:w="1587" w:type="dxa"/>
          </w:tcPr>
          <w:p w14:paraId="6D675201" w14:textId="77777777" w:rsidR="001437CC" w:rsidRDefault="00977764">
            <w:pPr>
              <w:spacing w:after="80"/>
              <w:jc w:val="center"/>
            </w:pPr>
            <w:r>
              <w:rPr>
                <w:sz w:val="16"/>
              </w:rPr>
              <w:t>0,0183</w:t>
            </w:r>
          </w:p>
        </w:tc>
        <w:tc>
          <w:tcPr>
            <w:tcW w:w="1020" w:type="dxa"/>
          </w:tcPr>
          <w:p w14:paraId="2FC1D568" w14:textId="77777777" w:rsidR="001437CC" w:rsidRDefault="00977764">
            <w:pPr>
              <w:spacing w:after="80"/>
              <w:jc w:val="center"/>
            </w:pPr>
            <w:r>
              <w:rPr>
                <w:sz w:val="16"/>
              </w:rPr>
              <w:t>—</w:t>
            </w:r>
          </w:p>
        </w:tc>
        <w:tc>
          <w:tcPr>
            <w:tcW w:w="1077" w:type="dxa"/>
          </w:tcPr>
          <w:p w14:paraId="3A24BB57" w14:textId="77777777" w:rsidR="001437CC" w:rsidRDefault="00977764">
            <w:pPr>
              <w:spacing w:after="80"/>
              <w:jc w:val="center"/>
            </w:pPr>
            <w:r>
              <w:rPr>
                <w:sz w:val="16"/>
              </w:rPr>
              <w:t>—</w:t>
            </w:r>
          </w:p>
        </w:tc>
        <w:tc>
          <w:tcPr>
            <w:tcW w:w="1134" w:type="dxa"/>
          </w:tcPr>
          <w:p w14:paraId="2E33DA2A" w14:textId="77777777" w:rsidR="001437CC" w:rsidRDefault="00977764">
            <w:pPr>
              <w:spacing w:after="80"/>
              <w:jc w:val="center"/>
            </w:pPr>
            <w:r>
              <w:rPr>
                <w:sz w:val="16"/>
              </w:rPr>
              <w:t>—</w:t>
            </w:r>
          </w:p>
        </w:tc>
      </w:tr>
      <w:tr w:rsidR="001437CC" w14:paraId="7A9B4E36" w14:textId="77777777">
        <w:tblPrEx>
          <w:tblCellMar>
            <w:top w:w="0" w:type="dxa"/>
            <w:bottom w:w="0" w:type="dxa"/>
          </w:tblCellMar>
        </w:tblPrEx>
        <w:trPr>
          <w:jc w:val="center"/>
        </w:trPr>
        <w:tc>
          <w:tcPr>
            <w:tcW w:w="2211" w:type="dxa"/>
          </w:tcPr>
          <w:p w14:paraId="7A458D1E" w14:textId="77777777" w:rsidR="001437CC" w:rsidRDefault="00977764">
            <w:pPr>
              <w:spacing w:after="80"/>
            </w:pPr>
            <w:r>
              <w:rPr>
                <w:sz w:val="16"/>
              </w:rPr>
              <w:t xml:space="preserve">Imputación simple </w:t>
            </w:r>
            <w:r>
              <w:rPr>
                <w:sz w:val="16"/>
              </w:rPr>
              <w:t>(mediana)</w:t>
            </w:r>
          </w:p>
        </w:tc>
        <w:tc>
          <w:tcPr>
            <w:tcW w:w="850" w:type="dxa"/>
          </w:tcPr>
          <w:p w14:paraId="5943ACB6" w14:textId="77777777" w:rsidR="001437CC" w:rsidRDefault="00977764">
            <w:pPr>
              <w:spacing w:after="80"/>
              <w:jc w:val="center"/>
            </w:pPr>
            <w:r>
              <w:rPr>
                <w:sz w:val="16"/>
              </w:rPr>
              <w:t>9.678</w:t>
            </w:r>
          </w:p>
        </w:tc>
        <w:tc>
          <w:tcPr>
            <w:tcW w:w="907" w:type="dxa"/>
          </w:tcPr>
          <w:p w14:paraId="1445A2DA" w14:textId="77777777" w:rsidR="001437CC" w:rsidRDefault="00977764">
            <w:pPr>
              <w:spacing w:after="80"/>
              <w:jc w:val="center"/>
            </w:pPr>
            <w:r>
              <w:rPr>
                <w:sz w:val="16"/>
              </w:rPr>
              <w:t>100 %</w:t>
            </w:r>
          </w:p>
        </w:tc>
        <w:tc>
          <w:tcPr>
            <w:tcW w:w="1587" w:type="dxa"/>
          </w:tcPr>
          <w:p w14:paraId="4E854BC7" w14:textId="77777777" w:rsidR="001437CC" w:rsidRDefault="00977764">
            <w:pPr>
              <w:spacing w:after="80"/>
              <w:jc w:val="center"/>
            </w:pPr>
            <w:r>
              <w:rPr>
                <w:sz w:val="16"/>
              </w:rPr>
              <w:t>0,0197</w:t>
            </w:r>
          </w:p>
        </w:tc>
        <w:tc>
          <w:tcPr>
            <w:tcW w:w="1020" w:type="dxa"/>
          </w:tcPr>
          <w:p w14:paraId="6AB8EF2D" w14:textId="77777777" w:rsidR="001437CC" w:rsidRDefault="00977764">
            <w:pPr>
              <w:spacing w:after="80"/>
              <w:jc w:val="center"/>
            </w:pPr>
            <w:r>
              <w:rPr>
                <w:sz w:val="16"/>
              </w:rPr>
              <w:t>3,641</w:t>
            </w:r>
          </w:p>
        </w:tc>
        <w:tc>
          <w:tcPr>
            <w:tcW w:w="1077" w:type="dxa"/>
          </w:tcPr>
          <w:p w14:paraId="53BC820A" w14:textId="77777777" w:rsidR="001437CC" w:rsidRDefault="00977764">
            <w:pPr>
              <w:spacing w:after="80"/>
              <w:jc w:val="center"/>
            </w:pPr>
            <w:r>
              <w:rPr>
                <w:sz w:val="16"/>
              </w:rPr>
              <w:t>0,2758</w:t>
            </w:r>
          </w:p>
        </w:tc>
        <w:tc>
          <w:tcPr>
            <w:tcW w:w="1134" w:type="dxa"/>
          </w:tcPr>
          <w:p w14:paraId="01D59AAB" w14:textId="77777777" w:rsidR="001437CC" w:rsidRDefault="00977764">
            <w:pPr>
              <w:spacing w:after="80"/>
              <w:jc w:val="center"/>
            </w:pPr>
            <w:r>
              <w:rPr>
                <w:sz w:val="16"/>
              </w:rPr>
              <w:t>0,685</w:t>
            </w:r>
          </w:p>
        </w:tc>
      </w:tr>
      <w:tr w:rsidR="001437CC" w14:paraId="51394BD1" w14:textId="77777777">
        <w:tblPrEx>
          <w:tblCellMar>
            <w:top w:w="0" w:type="dxa"/>
            <w:bottom w:w="0" w:type="dxa"/>
          </w:tblCellMar>
        </w:tblPrEx>
        <w:trPr>
          <w:jc w:val="center"/>
        </w:trPr>
        <w:tc>
          <w:tcPr>
            <w:tcW w:w="2211" w:type="dxa"/>
          </w:tcPr>
          <w:p w14:paraId="33146163" w14:textId="77777777" w:rsidR="001437CC" w:rsidRDefault="00977764">
            <w:pPr>
              <w:spacing w:after="80"/>
            </w:pPr>
            <w:r>
              <w:rPr>
                <w:sz w:val="16"/>
              </w:rPr>
              <w:t>Imputación por regresión</w:t>
            </w:r>
          </w:p>
        </w:tc>
        <w:tc>
          <w:tcPr>
            <w:tcW w:w="850" w:type="dxa"/>
          </w:tcPr>
          <w:p w14:paraId="2FE8CF6F" w14:textId="77777777" w:rsidR="001437CC" w:rsidRDefault="00977764">
            <w:pPr>
              <w:spacing w:after="80"/>
              <w:jc w:val="center"/>
            </w:pPr>
            <w:r>
              <w:rPr>
                <w:sz w:val="16"/>
              </w:rPr>
              <w:t>9.678</w:t>
            </w:r>
          </w:p>
        </w:tc>
        <w:tc>
          <w:tcPr>
            <w:tcW w:w="907" w:type="dxa"/>
          </w:tcPr>
          <w:p w14:paraId="116A9F35" w14:textId="77777777" w:rsidR="001437CC" w:rsidRDefault="00977764">
            <w:pPr>
              <w:spacing w:after="80"/>
              <w:jc w:val="center"/>
            </w:pPr>
            <w:r>
              <w:rPr>
                <w:sz w:val="16"/>
              </w:rPr>
              <w:t>100 %</w:t>
            </w:r>
          </w:p>
        </w:tc>
        <w:tc>
          <w:tcPr>
            <w:tcW w:w="1587" w:type="dxa"/>
          </w:tcPr>
          <w:p w14:paraId="426A6B7A" w14:textId="77777777" w:rsidR="001437CC" w:rsidRDefault="00977764">
            <w:pPr>
              <w:spacing w:after="80"/>
              <w:jc w:val="center"/>
            </w:pPr>
            <w:r>
              <w:rPr>
                <w:b/>
                <w:sz w:val="16"/>
              </w:rPr>
              <w:t>0,0135</w:t>
            </w:r>
          </w:p>
        </w:tc>
        <w:tc>
          <w:tcPr>
            <w:tcW w:w="1020" w:type="dxa"/>
          </w:tcPr>
          <w:p w14:paraId="07A9FC25" w14:textId="77777777" w:rsidR="001437CC" w:rsidRDefault="00977764">
            <w:pPr>
              <w:spacing w:after="80"/>
              <w:jc w:val="center"/>
            </w:pPr>
            <w:r>
              <w:rPr>
                <w:b/>
                <w:sz w:val="16"/>
              </w:rPr>
              <w:t>2,876</w:t>
            </w:r>
          </w:p>
        </w:tc>
        <w:tc>
          <w:tcPr>
            <w:tcW w:w="1077" w:type="dxa"/>
          </w:tcPr>
          <w:p w14:paraId="1F3ABC3C" w14:textId="77777777" w:rsidR="001437CC" w:rsidRDefault="00977764">
            <w:pPr>
              <w:spacing w:after="80"/>
              <w:jc w:val="center"/>
            </w:pPr>
            <w:r>
              <w:rPr>
                <w:b/>
                <w:sz w:val="16"/>
              </w:rPr>
              <w:t>0,2732</w:t>
            </w:r>
          </w:p>
        </w:tc>
        <w:tc>
          <w:tcPr>
            <w:tcW w:w="1134" w:type="dxa"/>
          </w:tcPr>
          <w:p w14:paraId="2B540464" w14:textId="77777777" w:rsidR="001437CC" w:rsidRDefault="00977764">
            <w:pPr>
              <w:spacing w:after="80"/>
              <w:jc w:val="center"/>
            </w:pPr>
            <w:r>
              <w:rPr>
                <w:b/>
                <w:sz w:val="16"/>
              </w:rPr>
              <w:t>0,616</w:t>
            </w:r>
          </w:p>
        </w:tc>
      </w:tr>
      <w:tr w:rsidR="001437CC" w14:paraId="6F957104" w14:textId="77777777">
        <w:tblPrEx>
          <w:tblCellMar>
            <w:top w:w="0" w:type="dxa"/>
            <w:bottom w:w="0" w:type="dxa"/>
          </w:tblCellMar>
        </w:tblPrEx>
        <w:trPr>
          <w:jc w:val="center"/>
        </w:trPr>
        <w:tc>
          <w:tcPr>
            <w:tcW w:w="2211" w:type="dxa"/>
          </w:tcPr>
          <w:p w14:paraId="1E1E6273" w14:textId="77777777" w:rsidR="001437CC" w:rsidRDefault="00977764">
            <w:pPr>
              <w:spacing w:after="80"/>
            </w:pPr>
            <w:r>
              <w:rPr>
                <w:sz w:val="16"/>
              </w:rPr>
              <w:t>Valores verdaderos</w:t>
            </w:r>
          </w:p>
        </w:tc>
        <w:tc>
          <w:tcPr>
            <w:tcW w:w="850" w:type="dxa"/>
          </w:tcPr>
          <w:p w14:paraId="0EB3A13C" w14:textId="77777777" w:rsidR="001437CC" w:rsidRDefault="00977764">
            <w:pPr>
              <w:spacing w:after="80"/>
              <w:jc w:val="center"/>
            </w:pPr>
            <w:r>
              <w:rPr>
                <w:sz w:val="16"/>
              </w:rPr>
              <w:t>9.678</w:t>
            </w:r>
          </w:p>
        </w:tc>
        <w:tc>
          <w:tcPr>
            <w:tcW w:w="907" w:type="dxa"/>
          </w:tcPr>
          <w:p w14:paraId="1C3D2AE7" w14:textId="77777777" w:rsidR="001437CC" w:rsidRDefault="00977764">
            <w:pPr>
              <w:spacing w:after="80"/>
              <w:jc w:val="center"/>
            </w:pPr>
            <w:r>
              <w:rPr>
                <w:sz w:val="16"/>
              </w:rPr>
              <w:t>100 %</w:t>
            </w:r>
          </w:p>
        </w:tc>
        <w:tc>
          <w:tcPr>
            <w:tcW w:w="1587" w:type="dxa"/>
          </w:tcPr>
          <w:p w14:paraId="71A3AAEB" w14:textId="77777777" w:rsidR="001437CC" w:rsidRDefault="00977764">
            <w:pPr>
              <w:spacing w:after="80"/>
              <w:jc w:val="center"/>
            </w:pPr>
            <w:r>
              <w:rPr>
                <w:sz w:val="16"/>
              </w:rPr>
              <w:t>0 (referencia)</w:t>
            </w:r>
          </w:p>
        </w:tc>
        <w:tc>
          <w:tcPr>
            <w:tcW w:w="1020" w:type="dxa"/>
          </w:tcPr>
          <w:p w14:paraId="2EE0F2C2" w14:textId="77777777" w:rsidR="001437CC" w:rsidRDefault="00977764">
            <w:pPr>
              <w:spacing w:after="80"/>
              <w:jc w:val="center"/>
            </w:pPr>
            <w:r>
              <w:rPr>
                <w:sz w:val="16"/>
              </w:rPr>
              <w:t>—</w:t>
            </w:r>
          </w:p>
        </w:tc>
        <w:tc>
          <w:tcPr>
            <w:tcW w:w="1077" w:type="dxa"/>
          </w:tcPr>
          <w:p w14:paraId="06CDB9D9" w14:textId="77777777" w:rsidR="001437CC" w:rsidRDefault="00977764">
            <w:pPr>
              <w:spacing w:after="80"/>
              <w:jc w:val="center"/>
            </w:pPr>
            <w:r>
              <w:rPr>
                <w:sz w:val="16"/>
              </w:rPr>
              <w:t>—</w:t>
            </w:r>
          </w:p>
        </w:tc>
        <w:tc>
          <w:tcPr>
            <w:tcW w:w="1134" w:type="dxa"/>
          </w:tcPr>
          <w:p w14:paraId="1D5F643E" w14:textId="77777777" w:rsidR="001437CC" w:rsidRDefault="00977764">
            <w:pPr>
              <w:spacing w:after="80"/>
              <w:jc w:val="center"/>
            </w:pPr>
            <w:r>
              <w:rPr>
                <w:sz w:val="16"/>
              </w:rPr>
              <w:t>—</w:t>
            </w:r>
          </w:p>
        </w:tc>
      </w:tr>
    </w:tbl>
    <w:p w14:paraId="531DA621" w14:textId="77777777" w:rsidR="001437CC" w:rsidRDefault="00977764">
      <w:pPr>
        <w:spacing w:before="80" w:after="40"/>
        <w:jc w:val="center"/>
      </w:pPr>
      <w:r>
        <w:rPr>
          <w:noProof/>
        </w:rPr>
        <w:drawing>
          <wp:inline distT="0" distB="0" distL="0" distR="0" wp14:anchorId="40088647" wp14:editId="221426C4">
            <wp:extent cx="4500000" cy="1617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strategias_imputacion.png"/>
                    <pic:cNvPicPr/>
                  </pic:nvPicPr>
                  <pic:blipFill>
                    <a:blip r:embed="rId8"/>
                    <a:stretch>
                      <a:fillRect/>
                    </a:stretch>
                  </pic:blipFill>
                  <pic:spPr>
                    <a:xfrm>
                      <a:off x="0" y="0"/>
                      <a:ext cx="4500000" cy="1617444"/>
                    </a:xfrm>
                    <a:prstGeom prst="rect">
                      <a:avLst/>
                    </a:prstGeom>
                  </pic:spPr>
                </pic:pic>
              </a:graphicData>
            </a:graphic>
          </wp:inline>
        </w:drawing>
      </w:r>
    </w:p>
    <w:p w14:paraId="337B2D9C" w14:textId="77777777" w:rsidR="001437CC" w:rsidRDefault="00977764">
      <w:pPr>
        <w:spacing w:before="120" w:after="60"/>
      </w:pPr>
      <w:r>
        <w:rPr>
          <w:i/>
          <w:color w:val="444444"/>
          <w:sz w:val="18"/>
        </w:rPr>
        <w:t xml:space="preserve">Figura 1: Efecto de cada estrategia sobre la distribución de las tres variables </w:t>
      </w:r>
      <w:r>
        <w:rPr>
          <w:i/>
          <w:color w:val="444444"/>
          <w:sz w:val="18"/>
        </w:rPr>
        <w:t>afectadas. La imputación por mediana concentra masa en un punto; la regresión reproduce la forma de la distribución verdadera.</w:t>
      </w:r>
    </w:p>
    <w:p w14:paraId="1791898C" w14:textId="77777777" w:rsidR="001437CC" w:rsidRDefault="00977764">
      <w:pPr>
        <w:spacing w:after="80"/>
        <w:jc w:val="both"/>
      </w:pPr>
      <w:r>
        <w:rPr>
          <w:b/>
          <w:sz w:val="20"/>
        </w:rPr>
        <w:t>Se adopta la imputación por regresión</w:t>
      </w:r>
      <w:r>
        <w:rPr>
          <w:sz w:val="20"/>
        </w:rPr>
        <w:t xml:space="preserve"> para el resto del desarrollo, por tres razones que la tabla documenta.</w:t>
      </w:r>
    </w:p>
    <w:p w14:paraId="45568B76" w14:textId="77777777" w:rsidR="001437CC" w:rsidRDefault="00977764">
      <w:pPr>
        <w:spacing w:after="80"/>
        <w:jc w:val="both"/>
      </w:pPr>
      <w:r>
        <w:rPr>
          <w:b/>
          <w:sz w:val="20"/>
        </w:rPr>
        <w:t>Conserva toda la muestra.</w:t>
      </w:r>
      <w:r>
        <w:rPr>
          <w:sz w:val="20"/>
        </w:rPr>
        <w:t xml:space="preserve"> La eliminación descarta el 52,5 % de los programas, y no al azar: bajo MAR y MNAR se pierden preferentemente los de mayor duración y los pequeños, de modo que el conjunto superviviente deja de representar al sistema. Es el defecto más grave, porque ningún paso posterior lo corrige.</w:t>
      </w:r>
    </w:p>
    <w:p w14:paraId="24311246" w14:textId="77777777" w:rsidR="001437CC" w:rsidRDefault="00977764">
      <w:pPr>
        <w:spacing w:after="80"/>
        <w:jc w:val="both"/>
      </w:pPr>
      <w:r>
        <w:rPr>
          <w:b/>
          <w:sz w:val="20"/>
        </w:rPr>
        <w:t>Preserva mejor las correlaciones de S1 y comete menos error.</w:t>
      </w:r>
      <w:r>
        <w:rPr>
          <w:sz w:val="20"/>
        </w:rPr>
        <w:t xml:space="preserve"> Su desvío medio (0,0135) es el menor de los tres, y su RMSE es menor en las tres variables. Que la imputación simple sea la peor en correlaciones no es casual: sustituir variabilidad real por una constante atenúa las asociaciones, y se comprueba en que la desviación típica de lo que imputa es exactamente cero. La ventaja de la regresión es amplia donde el imputador tiene poder predictivo (2,876 frente a 3,641 en la edad) y mínima donde no lo tiene (0,2732 frente a 0,2758 en la proporción de mujeres), lo qu</w:t>
      </w:r>
      <w:r>
        <w:rPr>
          <w:sz w:val="20"/>
        </w:rPr>
        <w:t>e confirma la lectura del R² anterior.</w:t>
      </w:r>
    </w:p>
    <w:p w14:paraId="0996CA32" w14:textId="77777777" w:rsidR="001437CC" w:rsidRDefault="00977764">
      <w:pPr>
        <w:spacing w:after="80"/>
        <w:jc w:val="both"/>
      </w:pPr>
      <w:r>
        <w:rPr>
          <w:sz w:val="20"/>
        </w:rPr>
        <w:lastRenderedPageBreak/>
        <w:t xml:space="preserve">Conviene no exagerar la conclusión. </w:t>
      </w:r>
      <w:r>
        <w:rPr>
          <w:b/>
          <w:sz w:val="20"/>
        </w:rPr>
        <w:t>Bajo MNAR ninguna estrategia recupera lo perdido</w:t>
      </w:r>
      <w:r>
        <w:rPr>
          <w:sz w:val="20"/>
        </w:rPr>
        <w:t>: el sesgo medio de lo imputado en `log_matricula` sigue siendo +0,395, porque la ausencia depende del valor que no se observa. La regresión reduce el error pero no elimina el sesgo. Es una limitación estructural del problema, no del método, y debe declararse.</w:t>
      </w:r>
    </w:p>
    <w:p w14:paraId="78D78D91" w14:textId="77777777" w:rsidR="001437CC" w:rsidRDefault="00977764">
      <w:pPr>
        <w:pStyle w:val="Heading1"/>
      </w:pPr>
      <w:bookmarkStart w:id="5" w:name="_Toc243428995"/>
      <w:r>
        <w:t>Clasificación mediante regresión logística</w:t>
      </w:r>
      <w:bookmarkEnd w:id="5"/>
    </w:p>
    <w:p w14:paraId="005EF6BB" w14:textId="77777777" w:rsidR="001437CC" w:rsidRDefault="00977764">
      <w:pPr>
        <w:spacing w:after="60"/>
      </w:pPr>
      <w:r>
        <w:rPr>
          <w:i/>
          <w:iCs/>
          <w:color w:val="5A5A5A"/>
          <w:sz w:val="20"/>
          <w:szCs w:val="20"/>
        </w:rPr>
        <w:t>(30 pts para la construcción de modelos + 30 pts para bootstrap, ver más abajo) Parte 2.</w:t>
      </w:r>
    </w:p>
    <w:p w14:paraId="562C0B92" w14:textId="77777777" w:rsidR="001437CC" w:rsidRDefault="00977764">
      <w:pPr>
        <w:pStyle w:val="Heading2"/>
      </w:pPr>
      <w:bookmarkStart w:id="6" w:name="_Toc243428996"/>
      <w:r>
        <w:t>Preparación de datos informada por S1</w:t>
      </w:r>
      <w:bookmarkEnd w:id="6"/>
    </w:p>
    <w:p w14:paraId="72C4BD40" w14:textId="77777777" w:rsidR="001437CC" w:rsidRDefault="00977764">
      <w:pPr>
        <w:spacing w:after="80"/>
        <w:jc w:val="both"/>
      </w:pPr>
      <w:r>
        <w:rPr>
          <w:b/>
          <w:sz w:val="20"/>
        </w:rPr>
        <w:t>La variable respuesta</w:t>
      </w:r>
      <w:r>
        <w:rPr>
          <w:sz w:val="20"/>
        </w:rPr>
        <w:t xml:space="preserve"> es el abandono dicotomizado en el 50 %, el mismo umbral que S1 estimó —el 54,94 % de los programas lo supera— y que S2 validó por intervalo de Wilson, bootstrap y contraste Z de una proporción. No se introduce aquí ningún umbral nuevo.</w:t>
      </w:r>
    </w:p>
    <w:p w14:paraId="009D26FB" w14:textId="77777777" w:rsidR="001437CC" w:rsidRDefault="00977764">
      <w:pPr>
        <w:spacing w:after="80"/>
        <w:jc w:val="both"/>
      </w:pPr>
      <w:r>
        <w:rPr>
          <w:b/>
          <w:sz w:val="20"/>
        </w:rPr>
        <w:t xml:space="preserve">Los valores </w:t>
      </w:r>
      <w:r>
        <w:rPr>
          <w:b/>
          <w:sz w:val="20"/>
        </w:rPr>
        <w:t>extremos se conservan.</w:t>
      </w:r>
      <w:r>
        <w:rPr>
          <w:sz w:val="20"/>
        </w:rPr>
        <w:t xml:space="preserve"> S1 identificó 465 programas censurados en 0 y en 1, y S2 los auditó uno a uno: el 91 % de los que tienen abandono igual a uno corresponde a cierres reales de programa, no a errores de registro. Su recomendación explícita fue conservarlos y declararlos, porque excluirlos desplaza la media del sistema apenas nueve milésimas. La Parte 3 somete esa decisión a prueba.</w:t>
      </w:r>
    </w:p>
    <w:p w14:paraId="27ED1FDC" w14:textId="77777777" w:rsidR="001437CC" w:rsidRDefault="00977764">
      <w:pPr>
        <w:spacing w:after="80"/>
        <w:jc w:val="both"/>
      </w:pPr>
      <w:r>
        <w:rPr>
          <w:b/>
          <w:sz w:val="20"/>
        </w:rPr>
        <w:t>La partición es 70/30 y agrupada por institución.</w:t>
      </w:r>
      <w:r>
        <w:rPr>
          <w:sz w:val="20"/>
        </w:rPr>
        <w:t xml:space="preserve"> La proporción la fija la pauta; el agrupamiento viene de S2, que advirtió que los programas de una misma institución no son observaciones independientes. Sin agrupar, el modelo podría memorizar el nivel de abandono de una universidad concreta y la evaluación quedaría inflada. El resultado son </w:t>
      </w:r>
      <w:r>
        <w:rPr>
          <w:b/>
          <w:sz w:val="20"/>
        </w:rPr>
        <w:t>7.316 programas de 117 instituciones</w:t>
      </w:r>
      <w:r>
        <w:rPr>
          <w:sz w:val="20"/>
        </w:rPr>
        <w:t xml:space="preserve"> en entrenamiento y </w:t>
      </w:r>
      <w:r>
        <w:rPr>
          <w:b/>
          <w:sz w:val="20"/>
        </w:rPr>
        <w:t>2.362 programas de 51 instituciones</w:t>
      </w:r>
      <w:r>
        <w:rPr>
          <w:sz w:val="20"/>
        </w:rPr>
        <w:t xml:space="preserve"> en prueba, con </w:t>
      </w:r>
      <w:r>
        <w:rPr>
          <w:b/>
          <w:sz w:val="20"/>
        </w:rPr>
        <w:t>cero instituciones compartidas</w:t>
      </w:r>
      <w:r>
        <w:rPr>
          <w:sz w:val="20"/>
        </w:rPr>
        <w:t xml:space="preserve"> entre ambos conjuntos. La proporción de abandono alto difiere algo entre ellos </w:t>
      </w:r>
      <w:r>
        <w:rPr>
          <w:sz w:val="20"/>
        </w:rPr>
        <w:t>(56,2 % y 51,1 %), que es el precio de agrupar y una señal de heterogeneidad real entre instituciones.</w:t>
      </w:r>
    </w:p>
    <w:p w14:paraId="4EEC08FF" w14:textId="77777777" w:rsidR="001437CC" w:rsidRDefault="00977764">
      <w:pPr>
        <w:spacing w:after="80"/>
        <w:jc w:val="both"/>
      </w:pPr>
      <w:r>
        <w:rPr>
          <w:b/>
          <w:sz w:val="20"/>
        </w:rPr>
        <w:t>Se estandarizan las variables numéricas</w:t>
      </w:r>
      <w:r>
        <w:rPr>
          <w:sz w:val="20"/>
        </w:rPr>
        <w:t xml:space="preserve"> para que los coeficientes sean comparables entre sí y se lean como el efecto de una desviación típica; las categóricas se codifican con variables indicadoras tomando como referencia la categoría más numerosa.</w:t>
      </w:r>
    </w:p>
    <w:p w14:paraId="50220E51" w14:textId="77777777" w:rsidR="001437CC" w:rsidRDefault="00977764">
      <w:pPr>
        <w:pStyle w:val="Heading2"/>
      </w:pPr>
      <w:bookmarkStart w:id="7" w:name="_Toc243428997"/>
      <w:r>
        <w:t>Selección de variables informada por S1 y S2</w:t>
      </w:r>
      <w:bookmarkEnd w:id="7"/>
    </w:p>
    <w:p w14:paraId="458C1C55" w14:textId="77777777" w:rsidR="001437CC" w:rsidRDefault="00977764">
      <w:pPr>
        <w:spacing w:after="80"/>
        <w:jc w:val="both"/>
      </w:pPr>
      <w:r>
        <w:rPr>
          <w:sz w:val="20"/>
        </w:rPr>
        <w:t>Se construyen tres modelos con criterios de selección deliberadamente distintos, para comprobar si un procedimiento automático llega al mismo conjunto de variables que el conocimiento acumulado en las fases anteriores.</w:t>
      </w:r>
    </w:p>
    <w:p w14:paraId="2B27B9BA" w14:textId="77777777" w:rsidR="001437CC" w:rsidRDefault="00977764">
      <w:pPr>
        <w:spacing w:before="120" w:after="60"/>
      </w:pPr>
      <w:r>
        <w:rPr>
          <w:i/>
          <w:color w:val="444444"/>
          <w:sz w:val="18"/>
        </w:rPr>
        <w:t>Tabla 4: Los tres modelos logísticos. Solo el primero incorpora conocimiento previo; los otros dos sirven de contraste.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041"/>
        <w:gridCol w:w="2948"/>
        <w:gridCol w:w="850"/>
        <w:gridCol w:w="794"/>
        <w:gridCol w:w="794"/>
        <w:gridCol w:w="794"/>
        <w:gridCol w:w="794"/>
      </w:tblGrid>
      <w:tr w:rsidR="001437CC" w14:paraId="2CC3C268" w14:textId="77777777">
        <w:tblPrEx>
          <w:tblCellMar>
            <w:top w:w="0" w:type="dxa"/>
            <w:bottom w:w="0" w:type="dxa"/>
          </w:tblCellMar>
        </w:tblPrEx>
        <w:trPr>
          <w:jc w:val="center"/>
        </w:trPr>
        <w:tc>
          <w:tcPr>
            <w:tcW w:w="2041" w:type="dxa"/>
            <w:shd w:val="clear" w:color="auto" w:fill="EFEFEF"/>
          </w:tcPr>
          <w:p w14:paraId="2E0CEE09" w14:textId="77777777" w:rsidR="001437CC" w:rsidRDefault="00977764">
            <w:pPr>
              <w:spacing w:after="80"/>
              <w:jc w:val="center"/>
            </w:pPr>
            <w:r>
              <w:rPr>
                <w:b/>
                <w:sz w:val="16"/>
              </w:rPr>
              <w:t>Modelo</w:t>
            </w:r>
          </w:p>
        </w:tc>
        <w:tc>
          <w:tcPr>
            <w:tcW w:w="2948" w:type="dxa"/>
            <w:shd w:val="clear" w:color="auto" w:fill="EFEFEF"/>
          </w:tcPr>
          <w:p w14:paraId="4114A477" w14:textId="77777777" w:rsidR="001437CC" w:rsidRDefault="00977764">
            <w:pPr>
              <w:spacing w:after="80"/>
              <w:jc w:val="center"/>
            </w:pPr>
            <w:r>
              <w:rPr>
                <w:b/>
                <w:sz w:val="16"/>
              </w:rPr>
              <w:t>Criterio de selección</w:t>
            </w:r>
          </w:p>
        </w:tc>
        <w:tc>
          <w:tcPr>
            <w:tcW w:w="850" w:type="dxa"/>
            <w:shd w:val="clear" w:color="auto" w:fill="EFEFEF"/>
          </w:tcPr>
          <w:p w14:paraId="4FF630DC" w14:textId="77777777" w:rsidR="001437CC" w:rsidRDefault="00977764">
            <w:pPr>
              <w:spacing w:after="80"/>
              <w:jc w:val="center"/>
            </w:pPr>
            <w:r>
              <w:rPr>
                <w:b/>
                <w:sz w:val="16"/>
              </w:rPr>
              <w:t>Variables</w:t>
            </w:r>
          </w:p>
        </w:tc>
        <w:tc>
          <w:tcPr>
            <w:tcW w:w="794" w:type="dxa"/>
            <w:shd w:val="clear" w:color="auto" w:fill="EFEFEF"/>
          </w:tcPr>
          <w:p w14:paraId="32BD5AA3" w14:textId="77777777" w:rsidR="001437CC" w:rsidRDefault="00977764">
            <w:pPr>
              <w:spacing w:after="80"/>
              <w:jc w:val="center"/>
            </w:pPr>
            <w:r>
              <w:rPr>
                <w:b/>
                <w:sz w:val="16"/>
              </w:rPr>
              <w:t>Términos</w:t>
            </w:r>
          </w:p>
        </w:tc>
        <w:tc>
          <w:tcPr>
            <w:tcW w:w="794" w:type="dxa"/>
            <w:shd w:val="clear" w:color="auto" w:fill="EFEFEF"/>
          </w:tcPr>
          <w:p w14:paraId="254AFC94" w14:textId="77777777" w:rsidR="001437CC" w:rsidRDefault="00977764">
            <w:pPr>
              <w:spacing w:after="80"/>
              <w:jc w:val="center"/>
            </w:pPr>
            <w:r>
              <w:rPr>
                <w:b/>
                <w:sz w:val="16"/>
              </w:rPr>
              <w:t>Pseudo R²</w:t>
            </w:r>
          </w:p>
        </w:tc>
        <w:tc>
          <w:tcPr>
            <w:tcW w:w="794" w:type="dxa"/>
            <w:shd w:val="clear" w:color="auto" w:fill="EFEFEF"/>
          </w:tcPr>
          <w:p w14:paraId="48C879AE" w14:textId="77777777" w:rsidR="001437CC" w:rsidRDefault="00977764">
            <w:pPr>
              <w:spacing w:after="80"/>
              <w:jc w:val="center"/>
            </w:pPr>
            <w:r>
              <w:rPr>
                <w:b/>
                <w:sz w:val="16"/>
              </w:rPr>
              <w:t>AIC</w:t>
            </w:r>
          </w:p>
        </w:tc>
        <w:tc>
          <w:tcPr>
            <w:tcW w:w="794" w:type="dxa"/>
            <w:shd w:val="clear" w:color="auto" w:fill="EFEFEF"/>
          </w:tcPr>
          <w:p w14:paraId="4DF0DFBA" w14:textId="77777777" w:rsidR="001437CC" w:rsidRDefault="00977764">
            <w:pPr>
              <w:spacing w:after="80"/>
              <w:jc w:val="center"/>
            </w:pPr>
            <w:r>
              <w:rPr>
                <w:b/>
                <w:sz w:val="16"/>
              </w:rPr>
              <w:t>BIC</w:t>
            </w:r>
          </w:p>
        </w:tc>
      </w:tr>
      <w:tr w:rsidR="001437CC" w14:paraId="590BED31" w14:textId="77777777">
        <w:tblPrEx>
          <w:tblCellMar>
            <w:top w:w="0" w:type="dxa"/>
            <w:bottom w:w="0" w:type="dxa"/>
          </w:tblCellMar>
        </w:tblPrEx>
        <w:trPr>
          <w:jc w:val="center"/>
        </w:trPr>
        <w:tc>
          <w:tcPr>
            <w:tcW w:w="2041" w:type="dxa"/>
          </w:tcPr>
          <w:p w14:paraId="6D05CF78" w14:textId="77777777" w:rsidR="001437CC" w:rsidRDefault="00977764">
            <w:pPr>
              <w:spacing w:after="80"/>
            </w:pPr>
            <w:r>
              <w:rPr>
                <w:sz w:val="16"/>
              </w:rPr>
              <w:t>M1 — informado por S1 y S2</w:t>
            </w:r>
          </w:p>
        </w:tc>
        <w:tc>
          <w:tcPr>
            <w:tcW w:w="2948" w:type="dxa"/>
          </w:tcPr>
          <w:p w14:paraId="12F51792" w14:textId="77777777" w:rsidR="001437CC" w:rsidRDefault="00977764">
            <w:pPr>
              <w:spacing w:after="80"/>
              <w:jc w:val="center"/>
            </w:pPr>
            <w:r>
              <w:rPr>
                <w:sz w:val="16"/>
              </w:rPr>
              <w:t>Correlaciones de S1 que S2 declaró estables, más las categóricas con diferencias de grupo relevantes</w:t>
            </w:r>
          </w:p>
        </w:tc>
        <w:tc>
          <w:tcPr>
            <w:tcW w:w="850" w:type="dxa"/>
          </w:tcPr>
          <w:p w14:paraId="5F9601F2" w14:textId="77777777" w:rsidR="001437CC" w:rsidRDefault="00977764">
            <w:pPr>
              <w:spacing w:after="80"/>
              <w:jc w:val="center"/>
            </w:pPr>
            <w:r>
              <w:rPr>
                <w:sz w:val="16"/>
              </w:rPr>
              <w:t>7</w:t>
            </w:r>
          </w:p>
        </w:tc>
        <w:tc>
          <w:tcPr>
            <w:tcW w:w="794" w:type="dxa"/>
          </w:tcPr>
          <w:p w14:paraId="18D58CD0" w14:textId="77777777" w:rsidR="001437CC" w:rsidRDefault="00977764">
            <w:pPr>
              <w:spacing w:after="80"/>
              <w:jc w:val="center"/>
            </w:pPr>
            <w:r>
              <w:rPr>
                <w:sz w:val="16"/>
              </w:rPr>
              <w:t>21</w:t>
            </w:r>
          </w:p>
        </w:tc>
        <w:tc>
          <w:tcPr>
            <w:tcW w:w="794" w:type="dxa"/>
          </w:tcPr>
          <w:p w14:paraId="5387D09E" w14:textId="77777777" w:rsidR="001437CC" w:rsidRDefault="00977764">
            <w:pPr>
              <w:spacing w:after="80"/>
              <w:jc w:val="center"/>
            </w:pPr>
            <w:r>
              <w:rPr>
                <w:sz w:val="16"/>
              </w:rPr>
              <w:t>0,1216</w:t>
            </w:r>
          </w:p>
        </w:tc>
        <w:tc>
          <w:tcPr>
            <w:tcW w:w="794" w:type="dxa"/>
          </w:tcPr>
          <w:p w14:paraId="1C5B1B10" w14:textId="77777777" w:rsidR="001437CC" w:rsidRDefault="00977764">
            <w:pPr>
              <w:spacing w:after="80"/>
              <w:jc w:val="center"/>
            </w:pPr>
            <w:r>
              <w:rPr>
                <w:sz w:val="16"/>
              </w:rPr>
              <w:t>8.852,9</w:t>
            </w:r>
          </w:p>
        </w:tc>
        <w:tc>
          <w:tcPr>
            <w:tcW w:w="794" w:type="dxa"/>
          </w:tcPr>
          <w:p w14:paraId="6E29EA3C" w14:textId="77777777" w:rsidR="001437CC" w:rsidRDefault="00977764">
            <w:pPr>
              <w:spacing w:after="80"/>
              <w:jc w:val="center"/>
            </w:pPr>
            <w:r>
              <w:rPr>
                <w:sz w:val="16"/>
              </w:rPr>
              <w:t>8.997,7</w:t>
            </w:r>
          </w:p>
        </w:tc>
      </w:tr>
      <w:tr w:rsidR="001437CC" w14:paraId="32224C8A" w14:textId="77777777">
        <w:tblPrEx>
          <w:tblCellMar>
            <w:top w:w="0" w:type="dxa"/>
            <w:bottom w:w="0" w:type="dxa"/>
          </w:tblCellMar>
        </w:tblPrEx>
        <w:trPr>
          <w:jc w:val="center"/>
        </w:trPr>
        <w:tc>
          <w:tcPr>
            <w:tcW w:w="2041" w:type="dxa"/>
          </w:tcPr>
          <w:p w14:paraId="39975222" w14:textId="77777777" w:rsidR="001437CC" w:rsidRDefault="00977764">
            <w:pPr>
              <w:spacing w:after="80"/>
            </w:pPr>
            <w:r>
              <w:rPr>
                <w:sz w:val="16"/>
              </w:rPr>
              <w:t>M2 — stepwise</w:t>
            </w:r>
          </w:p>
        </w:tc>
        <w:tc>
          <w:tcPr>
            <w:tcW w:w="2948" w:type="dxa"/>
          </w:tcPr>
          <w:p w14:paraId="7D36BA50" w14:textId="77777777" w:rsidR="001437CC" w:rsidRDefault="00977764">
            <w:pPr>
              <w:spacing w:after="80"/>
              <w:jc w:val="center"/>
            </w:pPr>
            <w:r>
              <w:rPr>
                <w:sz w:val="16"/>
              </w:rPr>
              <w:t>Selección hacia adelante y atrás por valor p</w:t>
            </w:r>
          </w:p>
        </w:tc>
        <w:tc>
          <w:tcPr>
            <w:tcW w:w="850" w:type="dxa"/>
          </w:tcPr>
          <w:p w14:paraId="379698B5" w14:textId="77777777" w:rsidR="001437CC" w:rsidRDefault="00977764">
            <w:pPr>
              <w:spacing w:after="80"/>
              <w:jc w:val="center"/>
            </w:pPr>
            <w:r>
              <w:rPr>
                <w:sz w:val="16"/>
              </w:rPr>
              <w:t>10</w:t>
            </w:r>
          </w:p>
        </w:tc>
        <w:tc>
          <w:tcPr>
            <w:tcW w:w="794" w:type="dxa"/>
          </w:tcPr>
          <w:p w14:paraId="276D2528" w14:textId="77777777" w:rsidR="001437CC" w:rsidRDefault="00977764">
            <w:pPr>
              <w:spacing w:after="80"/>
              <w:jc w:val="center"/>
            </w:pPr>
            <w:r>
              <w:rPr>
                <w:sz w:val="16"/>
              </w:rPr>
              <w:t>24</w:t>
            </w:r>
          </w:p>
        </w:tc>
        <w:tc>
          <w:tcPr>
            <w:tcW w:w="794" w:type="dxa"/>
          </w:tcPr>
          <w:p w14:paraId="21373B5C" w14:textId="77777777" w:rsidR="001437CC" w:rsidRDefault="00977764">
            <w:pPr>
              <w:spacing w:after="80"/>
              <w:jc w:val="center"/>
            </w:pPr>
            <w:r>
              <w:rPr>
                <w:sz w:val="16"/>
              </w:rPr>
              <w:t>0,1241</w:t>
            </w:r>
          </w:p>
        </w:tc>
        <w:tc>
          <w:tcPr>
            <w:tcW w:w="794" w:type="dxa"/>
          </w:tcPr>
          <w:p w14:paraId="5EED0B5E" w14:textId="77777777" w:rsidR="001437CC" w:rsidRDefault="00977764">
            <w:pPr>
              <w:spacing w:after="80"/>
              <w:jc w:val="center"/>
            </w:pPr>
            <w:r>
              <w:rPr>
                <w:b/>
                <w:sz w:val="16"/>
              </w:rPr>
              <w:t>8.833,6</w:t>
            </w:r>
          </w:p>
        </w:tc>
        <w:tc>
          <w:tcPr>
            <w:tcW w:w="794" w:type="dxa"/>
          </w:tcPr>
          <w:p w14:paraId="46D9F1E9" w14:textId="77777777" w:rsidR="001437CC" w:rsidRDefault="00977764">
            <w:pPr>
              <w:spacing w:after="80"/>
              <w:jc w:val="center"/>
            </w:pPr>
            <w:r>
              <w:rPr>
                <w:sz w:val="16"/>
              </w:rPr>
              <w:t>8.999,2</w:t>
            </w:r>
          </w:p>
        </w:tc>
      </w:tr>
      <w:tr w:rsidR="001437CC" w14:paraId="7A8964C0" w14:textId="77777777">
        <w:tblPrEx>
          <w:tblCellMar>
            <w:top w:w="0" w:type="dxa"/>
            <w:bottom w:w="0" w:type="dxa"/>
          </w:tblCellMar>
        </w:tblPrEx>
        <w:trPr>
          <w:jc w:val="center"/>
        </w:trPr>
        <w:tc>
          <w:tcPr>
            <w:tcW w:w="2041" w:type="dxa"/>
          </w:tcPr>
          <w:p w14:paraId="68DF1C41" w14:textId="77777777" w:rsidR="001437CC" w:rsidRDefault="00977764">
            <w:pPr>
              <w:spacing w:after="80"/>
            </w:pPr>
            <w:r>
              <w:rPr>
                <w:sz w:val="16"/>
              </w:rPr>
              <w:t>M3 — BIC</w:t>
            </w:r>
          </w:p>
        </w:tc>
        <w:tc>
          <w:tcPr>
            <w:tcW w:w="2948" w:type="dxa"/>
          </w:tcPr>
          <w:p w14:paraId="524BC673" w14:textId="77777777" w:rsidR="001437CC" w:rsidRDefault="00977764">
            <w:pPr>
              <w:spacing w:after="80"/>
              <w:jc w:val="center"/>
            </w:pPr>
            <w:r>
              <w:rPr>
                <w:sz w:val="16"/>
              </w:rPr>
              <w:t xml:space="preserve">Selección hacia </w:t>
            </w:r>
            <w:r>
              <w:rPr>
                <w:sz w:val="16"/>
              </w:rPr>
              <w:t>adelante minimizando el criterio bayesiano (Schwarz, 1978)</w:t>
            </w:r>
          </w:p>
        </w:tc>
        <w:tc>
          <w:tcPr>
            <w:tcW w:w="850" w:type="dxa"/>
          </w:tcPr>
          <w:p w14:paraId="400905A4" w14:textId="77777777" w:rsidR="001437CC" w:rsidRDefault="00977764">
            <w:pPr>
              <w:spacing w:after="80"/>
              <w:jc w:val="center"/>
            </w:pPr>
            <w:r>
              <w:rPr>
                <w:sz w:val="16"/>
              </w:rPr>
              <w:t>6</w:t>
            </w:r>
          </w:p>
        </w:tc>
        <w:tc>
          <w:tcPr>
            <w:tcW w:w="794" w:type="dxa"/>
          </w:tcPr>
          <w:p w14:paraId="352A3294" w14:textId="77777777" w:rsidR="001437CC" w:rsidRDefault="00977764">
            <w:pPr>
              <w:spacing w:after="80"/>
              <w:jc w:val="center"/>
            </w:pPr>
            <w:r>
              <w:rPr>
                <w:sz w:val="16"/>
              </w:rPr>
              <w:t>15</w:t>
            </w:r>
          </w:p>
        </w:tc>
        <w:tc>
          <w:tcPr>
            <w:tcW w:w="794" w:type="dxa"/>
          </w:tcPr>
          <w:p w14:paraId="2EE334FA" w14:textId="77777777" w:rsidR="001437CC" w:rsidRDefault="00977764">
            <w:pPr>
              <w:spacing w:after="80"/>
              <w:jc w:val="center"/>
            </w:pPr>
            <w:r>
              <w:rPr>
                <w:sz w:val="16"/>
              </w:rPr>
              <w:t>0,1194</w:t>
            </w:r>
          </w:p>
        </w:tc>
        <w:tc>
          <w:tcPr>
            <w:tcW w:w="794" w:type="dxa"/>
          </w:tcPr>
          <w:p w14:paraId="5D743329" w14:textId="77777777" w:rsidR="001437CC" w:rsidRDefault="00977764">
            <w:pPr>
              <w:spacing w:after="80"/>
              <w:jc w:val="center"/>
            </w:pPr>
            <w:r>
              <w:rPr>
                <w:sz w:val="16"/>
              </w:rPr>
              <w:t>8.863,3</w:t>
            </w:r>
          </w:p>
        </w:tc>
        <w:tc>
          <w:tcPr>
            <w:tcW w:w="794" w:type="dxa"/>
          </w:tcPr>
          <w:p w14:paraId="4DDB8BA7" w14:textId="77777777" w:rsidR="001437CC" w:rsidRDefault="00977764">
            <w:pPr>
              <w:spacing w:after="80"/>
              <w:jc w:val="center"/>
            </w:pPr>
            <w:r>
              <w:rPr>
                <w:b/>
                <w:sz w:val="16"/>
              </w:rPr>
              <w:t>8.966,8</w:t>
            </w:r>
          </w:p>
        </w:tc>
      </w:tr>
    </w:tbl>
    <w:p w14:paraId="03EB06D9" w14:textId="77777777" w:rsidR="001437CC" w:rsidRDefault="00977764">
      <w:pPr>
        <w:spacing w:after="80"/>
        <w:jc w:val="both"/>
      </w:pPr>
      <w:r>
        <w:rPr>
          <w:b/>
          <w:sz w:val="20"/>
        </w:rPr>
        <w:t>Cómo informaron S1 y S2 la selección de M1.</w:t>
      </w:r>
      <w:r>
        <w:rPr>
          <w:sz w:val="20"/>
        </w:rPr>
        <w:t xml:space="preserve"> De S1 provienen las candidatas: las nueve variables que su matriz de correlaciones asoció con el abandono. De S2 proviene el filtro: su evaluación de estabilidad por bootstrap separó las correlaciones sólidas de las débiles, y solo las primeras entran. Las cuatro continuas resultantes —acreditación de carrera, acreditación institucional, logaritmo de la matrícula y proporción de mujeres— son exactamente las que S2 validó.</w:t>
      </w:r>
    </w:p>
    <w:p w14:paraId="6A72784A" w14:textId="77777777" w:rsidR="001437CC" w:rsidRDefault="00977764">
      <w:pPr>
        <w:spacing w:before="120" w:after="60"/>
      </w:pPr>
      <w:r>
        <w:rPr>
          <w:i/>
          <w:color w:val="444444"/>
          <w:sz w:val="18"/>
        </w:rPr>
        <w:t>Tabla 5: Coeficientes y razones de momios de las variables continuas de M1. Al estar estandarizadas, cada OR expresa el efecto de una desviación típica. La tabla completa con los veinte términos está en `S3/resultados/tablas/odds_ratios_m1.csv`.</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381"/>
        <w:gridCol w:w="1247"/>
        <w:gridCol w:w="907"/>
        <w:gridCol w:w="1361"/>
        <w:gridCol w:w="964"/>
        <w:gridCol w:w="1928"/>
      </w:tblGrid>
      <w:tr w:rsidR="001437CC" w14:paraId="1017106F" w14:textId="77777777">
        <w:tblPrEx>
          <w:tblCellMar>
            <w:top w:w="0" w:type="dxa"/>
            <w:bottom w:w="0" w:type="dxa"/>
          </w:tblCellMar>
        </w:tblPrEx>
        <w:trPr>
          <w:jc w:val="center"/>
        </w:trPr>
        <w:tc>
          <w:tcPr>
            <w:tcW w:w="2381" w:type="dxa"/>
            <w:shd w:val="clear" w:color="auto" w:fill="EFEFEF"/>
          </w:tcPr>
          <w:p w14:paraId="447D9755" w14:textId="77777777" w:rsidR="001437CC" w:rsidRDefault="00977764">
            <w:pPr>
              <w:spacing w:after="80"/>
              <w:jc w:val="center"/>
            </w:pPr>
            <w:r>
              <w:rPr>
                <w:b/>
                <w:sz w:val="16"/>
              </w:rPr>
              <w:t>Término (estandarizado)</w:t>
            </w:r>
          </w:p>
        </w:tc>
        <w:tc>
          <w:tcPr>
            <w:tcW w:w="1247" w:type="dxa"/>
            <w:shd w:val="clear" w:color="auto" w:fill="EFEFEF"/>
          </w:tcPr>
          <w:p w14:paraId="212379AA" w14:textId="77777777" w:rsidR="001437CC" w:rsidRDefault="00977764">
            <w:pPr>
              <w:spacing w:after="80"/>
              <w:jc w:val="center"/>
            </w:pPr>
            <w:r>
              <w:rPr>
                <w:b/>
                <w:sz w:val="16"/>
              </w:rPr>
              <w:t>Coeficiente</w:t>
            </w:r>
          </w:p>
        </w:tc>
        <w:tc>
          <w:tcPr>
            <w:tcW w:w="907" w:type="dxa"/>
            <w:shd w:val="clear" w:color="auto" w:fill="EFEFEF"/>
          </w:tcPr>
          <w:p w14:paraId="68FF23CE" w14:textId="77777777" w:rsidR="001437CC" w:rsidRDefault="00977764">
            <w:pPr>
              <w:spacing w:after="80"/>
              <w:jc w:val="center"/>
            </w:pPr>
            <w:r>
              <w:rPr>
                <w:b/>
                <w:sz w:val="16"/>
              </w:rPr>
              <w:t>EE</w:t>
            </w:r>
          </w:p>
        </w:tc>
        <w:tc>
          <w:tcPr>
            <w:tcW w:w="1361" w:type="dxa"/>
            <w:shd w:val="clear" w:color="auto" w:fill="EFEFEF"/>
          </w:tcPr>
          <w:p w14:paraId="1F0D86C1" w14:textId="77777777" w:rsidR="001437CC" w:rsidRDefault="00977764">
            <w:pPr>
              <w:spacing w:after="80"/>
              <w:jc w:val="center"/>
            </w:pPr>
            <w:r>
              <w:rPr>
                <w:b/>
                <w:sz w:val="16"/>
              </w:rPr>
              <w:t>p</w:t>
            </w:r>
          </w:p>
        </w:tc>
        <w:tc>
          <w:tcPr>
            <w:tcW w:w="964" w:type="dxa"/>
            <w:shd w:val="clear" w:color="auto" w:fill="EFEFEF"/>
          </w:tcPr>
          <w:p w14:paraId="64F769AF" w14:textId="77777777" w:rsidR="001437CC" w:rsidRDefault="00977764">
            <w:pPr>
              <w:spacing w:after="80"/>
              <w:jc w:val="center"/>
            </w:pPr>
            <w:r>
              <w:rPr>
                <w:b/>
                <w:sz w:val="16"/>
              </w:rPr>
              <w:t>OR</w:t>
            </w:r>
          </w:p>
        </w:tc>
        <w:tc>
          <w:tcPr>
            <w:tcW w:w="1928" w:type="dxa"/>
            <w:shd w:val="clear" w:color="auto" w:fill="EFEFEF"/>
          </w:tcPr>
          <w:p w14:paraId="029E5B09" w14:textId="77777777" w:rsidR="001437CC" w:rsidRDefault="00977764">
            <w:pPr>
              <w:spacing w:after="80"/>
              <w:jc w:val="center"/>
            </w:pPr>
            <w:r>
              <w:rPr>
                <w:b/>
                <w:sz w:val="16"/>
              </w:rPr>
              <w:t>IC 95 % del OR</w:t>
            </w:r>
          </w:p>
        </w:tc>
      </w:tr>
      <w:tr w:rsidR="001437CC" w14:paraId="5048A1F6" w14:textId="77777777">
        <w:tblPrEx>
          <w:tblCellMar>
            <w:top w:w="0" w:type="dxa"/>
            <w:bottom w:w="0" w:type="dxa"/>
          </w:tblCellMar>
        </w:tblPrEx>
        <w:trPr>
          <w:jc w:val="center"/>
        </w:trPr>
        <w:tc>
          <w:tcPr>
            <w:tcW w:w="2381" w:type="dxa"/>
          </w:tcPr>
          <w:p w14:paraId="5FDE3396" w14:textId="77777777" w:rsidR="001437CC" w:rsidRDefault="00977764">
            <w:pPr>
              <w:spacing w:after="80"/>
            </w:pPr>
            <w:r>
              <w:rPr>
                <w:sz w:val="16"/>
              </w:rPr>
              <w:t>inst_acreditada</w:t>
            </w:r>
          </w:p>
        </w:tc>
        <w:tc>
          <w:tcPr>
            <w:tcW w:w="1247" w:type="dxa"/>
          </w:tcPr>
          <w:p w14:paraId="6A6DFA59" w14:textId="77777777" w:rsidR="001437CC" w:rsidRDefault="00977764">
            <w:pPr>
              <w:spacing w:after="80"/>
              <w:jc w:val="center"/>
            </w:pPr>
            <w:r>
              <w:rPr>
                <w:sz w:val="16"/>
              </w:rPr>
              <w:t>−</w:t>
            </w:r>
            <w:r>
              <w:rPr>
                <w:sz w:val="16"/>
              </w:rPr>
              <w:t>0,4007</w:t>
            </w:r>
          </w:p>
        </w:tc>
        <w:tc>
          <w:tcPr>
            <w:tcW w:w="907" w:type="dxa"/>
          </w:tcPr>
          <w:p w14:paraId="182A2803" w14:textId="77777777" w:rsidR="001437CC" w:rsidRDefault="00977764">
            <w:pPr>
              <w:spacing w:after="80"/>
              <w:jc w:val="center"/>
            </w:pPr>
            <w:r>
              <w:rPr>
                <w:sz w:val="16"/>
              </w:rPr>
              <w:t>0,0343</w:t>
            </w:r>
          </w:p>
        </w:tc>
        <w:tc>
          <w:tcPr>
            <w:tcW w:w="1361" w:type="dxa"/>
          </w:tcPr>
          <w:p w14:paraId="244DC259" w14:textId="77777777" w:rsidR="001437CC" w:rsidRDefault="00977764">
            <w:pPr>
              <w:spacing w:after="80"/>
              <w:jc w:val="center"/>
            </w:pPr>
            <w:r>
              <w:rPr>
                <w:sz w:val="16"/>
              </w:rPr>
              <w:t xml:space="preserve">&lt; 0,001 </w:t>
            </w:r>
            <w:r>
              <w:rPr>
                <w:b/>
                <w:sz w:val="16"/>
              </w:rPr>
              <w:t>*</w:t>
            </w:r>
          </w:p>
        </w:tc>
        <w:tc>
          <w:tcPr>
            <w:tcW w:w="964" w:type="dxa"/>
          </w:tcPr>
          <w:p w14:paraId="5625A034" w14:textId="77777777" w:rsidR="001437CC" w:rsidRDefault="00977764">
            <w:pPr>
              <w:spacing w:after="80"/>
              <w:jc w:val="center"/>
            </w:pPr>
            <w:r>
              <w:rPr>
                <w:b/>
                <w:sz w:val="16"/>
              </w:rPr>
              <w:t>0,670</w:t>
            </w:r>
          </w:p>
        </w:tc>
        <w:tc>
          <w:tcPr>
            <w:tcW w:w="1928" w:type="dxa"/>
          </w:tcPr>
          <w:p w14:paraId="7C7FDCDA" w14:textId="77777777" w:rsidR="001437CC" w:rsidRDefault="00977764">
            <w:pPr>
              <w:spacing w:after="80"/>
              <w:jc w:val="center"/>
            </w:pPr>
            <w:r>
              <w:rPr>
                <w:sz w:val="16"/>
              </w:rPr>
              <w:t>[0,626 ; 0,716]</w:t>
            </w:r>
          </w:p>
        </w:tc>
      </w:tr>
      <w:tr w:rsidR="001437CC" w14:paraId="373F50EE" w14:textId="77777777">
        <w:tblPrEx>
          <w:tblCellMar>
            <w:top w:w="0" w:type="dxa"/>
            <w:bottom w:w="0" w:type="dxa"/>
          </w:tblCellMar>
        </w:tblPrEx>
        <w:trPr>
          <w:jc w:val="center"/>
        </w:trPr>
        <w:tc>
          <w:tcPr>
            <w:tcW w:w="2381" w:type="dxa"/>
          </w:tcPr>
          <w:p w14:paraId="0D7A437F" w14:textId="77777777" w:rsidR="001437CC" w:rsidRDefault="00977764">
            <w:pPr>
              <w:spacing w:after="80"/>
            </w:pPr>
            <w:r>
              <w:rPr>
                <w:sz w:val="16"/>
              </w:rPr>
              <w:t>carrera_acreditada</w:t>
            </w:r>
          </w:p>
        </w:tc>
        <w:tc>
          <w:tcPr>
            <w:tcW w:w="1247" w:type="dxa"/>
          </w:tcPr>
          <w:p w14:paraId="267C0C8C" w14:textId="77777777" w:rsidR="001437CC" w:rsidRDefault="00977764">
            <w:pPr>
              <w:spacing w:after="80"/>
              <w:jc w:val="center"/>
            </w:pPr>
            <w:r>
              <w:rPr>
                <w:sz w:val="16"/>
              </w:rPr>
              <w:t>−</w:t>
            </w:r>
            <w:r>
              <w:rPr>
                <w:sz w:val="16"/>
              </w:rPr>
              <w:t>0,3599</w:t>
            </w:r>
          </w:p>
        </w:tc>
        <w:tc>
          <w:tcPr>
            <w:tcW w:w="907" w:type="dxa"/>
          </w:tcPr>
          <w:p w14:paraId="7FFA0D2E" w14:textId="77777777" w:rsidR="001437CC" w:rsidRDefault="00977764">
            <w:pPr>
              <w:spacing w:after="80"/>
              <w:jc w:val="center"/>
            </w:pPr>
            <w:r>
              <w:rPr>
                <w:sz w:val="16"/>
              </w:rPr>
              <w:t>0,0283</w:t>
            </w:r>
          </w:p>
        </w:tc>
        <w:tc>
          <w:tcPr>
            <w:tcW w:w="1361" w:type="dxa"/>
          </w:tcPr>
          <w:p w14:paraId="36D89200" w14:textId="77777777" w:rsidR="001437CC" w:rsidRDefault="00977764">
            <w:pPr>
              <w:spacing w:after="80"/>
              <w:jc w:val="center"/>
            </w:pPr>
            <w:r>
              <w:rPr>
                <w:sz w:val="16"/>
              </w:rPr>
              <w:t xml:space="preserve">&lt; 0,001 </w:t>
            </w:r>
            <w:r>
              <w:rPr>
                <w:b/>
                <w:sz w:val="16"/>
              </w:rPr>
              <w:t>*</w:t>
            </w:r>
          </w:p>
        </w:tc>
        <w:tc>
          <w:tcPr>
            <w:tcW w:w="964" w:type="dxa"/>
          </w:tcPr>
          <w:p w14:paraId="2D65E03E" w14:textId="77777777" w:rsidR="001437CC" w:rsidRDefault="00977764">
            <w:pPr>
              <w:spacing w:after="80"/>
              <w:jc w:val="center"/>
            </w:pPr>
            <w:r>
              <w:rPr>
                <w:b/>
                <w:sz w:val="16"/>
              </w:rPr>
              <w:t>0,698</w:t>
            </w:r>
          </w:p>
        </w:tc>
        <w:tc>
          <w:tcPr>
            <w:tcW w:w="1928" w:type="dxa"/>
          </w:tcPr>
          <w:p w14:paraId="385886FC" w14:textId="77777777" w:rsidR="001437CC" w:rsidRDefault="00977764">
            <w:pPr>
              <w:spacing w:after="80"/>
              <w:jc w:val="center"/>
            </w:pPr>
            <w:r>
              <w:rPr>
                <w:sz w:val="16"/>
              </w:rPr>
              <w:t>[0,660 ; 0,738]</w:t>
            </w:r>
          </w:p>
        </w:tc>
      </w:tr>
      <w:tr w:rsidR="001437CC" w14:paraId="30059D3F" w14:textId="77777777">
        <w:tblPrEx>
          <w:tblCellMar>
            <w:top w:w="0" w:type="dxa"/>
            <w:bottom w:w="0" w:type="dxa"/>
          </w:tblCellMar>
        </w:tblPrEx>
        <w:trPr>
          <w:jc w:val="center"/>
        </w:trPr>
        <w:tc>
          <w:tcPr>
            <w:tcW w:w="2381" w:type="dxa"/>
          </w:tcPr>
          <w:p w14:paraId="13109D12" w14:textId="77777777" w:rsidR="001437CC" w:rsidRDefault="00977764">
            <w:pPr>
              <w:spacing w:after="80"/>
            </w:pPr>
            <w:r>
              <w:rPr>
                <w:sz w:val="16"/>
              </w:rPr>
              <w:t>pct_mujeres</w:t>
            </w:r>
          </w:p>
        </w:tc>
        <w:tc>
          <w:tcPr>
            <w:tcW w:w="1247" w:type="dxa"/>
          </w:tcPr>
          <w:p w14:paraId="7F667083" w14:textId="77777777" w:rsidR="001437CC" w:rsidRDefault="00977764">
            <w:pPr>
              <w:spacing w:after="80"/>
              <w:jc w:val="center"/>
            </w:pPr>
            <w:r>
              <w:rPr>
                <w:sz w:val="16"/>
              </w:rPr>
              <w:t>−</w:t>
            </w:r>
            <w:r>
              <w:rPr>
                <w:sz w:val="16"/>
              </w:rPr>
              <w:t>0,3212</w:t>
            </w:r>
          </w:p>
        </w:tc>
        <w:tc>
          <w:tcPr>
            <w:tcW w:w="907" w:type="dxa"/>
          </w:tcPr>
          <w:p w14:paraId="17F73B8B" w14:textId="77777777" w:rsidR="001437CC" w:rsidRDefault="00977764">
            <w:pPr>
              <w:spacing w:after="80"/>
              <w:jc w:val="center"/>
            </w:pPr>
            <w:r>
              <w:rPr>
                <w:sz w:val="16"/>
              </w:rPr>
              <w:t>0,0362</w:t>
            </w:r>
          </w:p>
        </w:tc>
        <w:tc>
          <w:tcPr>
            <w:tcW w:w="1361" w:type="dxa"/>
          </w:tcPr>
          <w:p w14:paraId="02B3F0FB" w14:textId="77777777" w:rsidR="001437CC" w:rsidRDefault="00977764">
            <w:pPr>
              <w:spacing w:after="80"/>
              <w:jc w:val="center"/>
            </w:pPr>
            <w:r>
              <w:rPr>
                <w:sz w:val="16"/>
              </w:rPr>
              <w:t xml:space="preserve">&lt; 0,001 </w:t>
            </w:r>
            <w:r>
              <w:rPr>
                <w:b/>
                <w:sz w:val="16"/>
              </w:rPr>
              <w:t>*</w:t>
            </w:r>
          </w:p>
        </w:tc>
        <w:tc>
          <w:tcPr>
            <w:tcW w:w="964" w:type="dxa"/>
          </w:tcPr>
          <w:p w14:paraId="4C308A79" w14:textId="77777777" w:rsidR="001437CC" w:rsidRDefault="00977764">
            <w:pPr>
              <w:spacing w:after="80"/>
              <w:jc w:val="center"/>
            </w:pPr>
            <w:r>
              <w:rPr>
                <w:b/>
                <w:sz w:val="16"/>
              </w:rPr>
              <w:t>0,725</w:t>
            </w:r>
          </w:p>
        </w:tc>
        <w:tc>
          <w:tcPr>
            <w:tcW w:w="1928" w:type="dxa"/>
          </w:tcPr>
          <w:p w14:paraId="7D3D3420" w14:textId="77777777" w:rsidR="001437CC" w:rsidRDefault="00977764">
            <w:pPr>
              <w:spacing w:after="80"/>
              <w:jc w:val="center"/>
            </w:pPr>
            <w:r>
              <w:rPr>
                <w:sz w:val="16"/>
              </w:rPr>
              <w:t>[0,676 ; 0,779]</w:t>
            </w:r>
          </w:p>
        </w:tc>
      </w:tr>
      <w:tr w:rsidR="001437CC" w14:paraId="2D9220E5" w14:textId="77777777">
        <w:tblPrEx>
          <w:tblCellMar>
            <w:top w:w="0" w:type="dxa"/>
            <w:bottom w:w="0" w:type="dxa"/>
          </w:tblCellMar>
        </w:tblPrEx>
        <w:trPr>
          <w:jc w:val="center"/>
        </w:trPr>
        <w:tc>
          <w:tcPr>
            <w:tcW w:w="2381" w:type="dxa"/>
          </w:tcPr>
          <w:p w14:paraId="626E49D5" w14:textId="77777777" w:rsidR="001437CC" w:rsidRDefault="00977764">
            <w:pPr>
              <w:spacing w:after="80"/>
            </w:pPr>
            <w:r>
              <w:rPr>
                <w:sz w:val="16"/>
              </w:rPr>
              <w:t>log_matricula</w:t>
            </w:r>
          </w:p>
        </w:tc>
        <w:tc>
          <w:tcPr>
            <w:tcW w:w="1247" w:type="dxa"/>
          </w:tcPr>
          <w:p w14:paraId="3C136950" w14:textId="77777777" w:rsidR="001437CC" w:rsidRDefault="00977764">
            <w:pPr>
              <w:spacing w:after="80"/>
              <w:jc w:val="center"/>
            </w:pPr>
            <w:r>
              <w:rPr>
                <w:sz w:val="16"/>
              </w:rPr>
              <w:t>−</w:t>
            </w:r>
            <w:r>
              <w:rPr>
                <w:sz w:val="16"/>
              </w:rPr>
              <w:t>0,3014</w:t>
            </w:r>
          </w:p>
        </w:tc>
        <w:tc>
          <w:tcPr>
            <w:tcW w:w="907" w:type="dxa"/>
          </w:tcPr>
          <w:p w14:paraId="4FBC0258" w14:textId="77777777" w:rsidR="001437CC" w:rsidRDefault="00977764">
            <w:pPr>
              <w:spacing w:after="80"/>
              <w:jc w:val="center"/>
            </w:pPr>
            <w:r>
              <w:rPr>
                <w:sz w:val="16"/>
              </w:rPr>
              <w:t>0,0310</w:t>
            </w:r>
          </w:p>
        </w:tc>
        <w:tc>
          <w:tcPr>
            <w:tcW w:w="1361" w:type="dxa"/>
          </w:tcPr>
          <w:p w14:paraId="7AB2D377" w14:textId="77777777" w:rsidR="001437CC" w:rsidRDefault="00977764">
            <w:pPr>
              <w:spacing w:after="80"/>
              <w:jc w:val="center"/>
            </w:pPr>
            <w:r>
              <w:rPr>
                <w:sz w:val="16"/>
              </w:rPr>
              <w:t xml:space="preserve">&lt; 0,001 </w:t>
            </w:r>
            <w:r>
              <w:rPr>
                <w:b/>
                <w:sz w:val="16"/>
              </w:rPr>
              <w:t>*</w:t>
            </w:r>
          </w:p>
        </w:tc>
        <w:tc>
          <w:tcPr>
            <w:tcW w:w="964" w:type="dxa"/>
          </w:tcPr>
          <w:p w14:paraId="396772D8" w14:textId="77777777" w:rsidR="001437CC" w:rsidRDefault="00977764">
            <w:pPr>
              <w:spacing w:after="80"/>
              <w:jc w:val="center"/>
            </w:pPr>
            <w:r>
              <w:rPr>
                <w:b/>
                <w:sz w:val="16"/>
              </w:rPr>
              <w:t>0,740</w:t>
            </w:r>
          </w:p>
        </w:tc>
        <w:tc>
          <w:tcPr>
            <w:tcW w:w="1928" w:type="dxa"/>
          </w:tcPr>
          <w:p w14:paraId="50AD90A0" w14:textId="77777777" w:rsidR="001437CC" w:rsidRDefault="00977764">
            <w:pPr>
              <w:spacing w:after="80"/>
              <w:jc w:val="center"/>
            </w:pPr>
            <w:r>
              <w:rPr>
                <w:sz w:val="16"/>
              </w:rPr>
              <w:t>[0,696 ; 0,786]</w:t>
            </w:r>
          </w:p>
        </w:tc>
      </w:tr>
    </w:tbl>
    <w:p w14:paraId="5A04B1B4" w14:textId="77777777" w:rsidR="001437CC" w:rsidRDefault="00977764">
      <w:pPr>
        <w:spacing w:after="80"/>
        <w:jc w:val="both"/>
      </w:pPr>
      <w:r>
        <w:rPr>
          <w:sz w:val="20"/>
        </w:rPr>
        <w:t xml:space="preserve">Las cuatro apuntan en la misma dirección y con magnitud parecida: </w:t>
      </w:r>
      <w:r>
        <w:rPr>
          <w:b/>
          <w:sz w:val="20"/>
        </w:rPr>
        <w:t>una desviación típica más de acreditación, tamaño o presencia femenina reduce en torno a un 27–33 % la probabilidad relativa de abandono alto</w:t>
      </w:r>
      <w:r>
        <w:rPr>
          <w:sz w:val="20"/>
        </w:rPr>
        <w:t xml:space="preserve">, y las cuatro son significativas al 0,1 %. Entre las categóricas, los efectos mayores son Humanidades (OR 3,52), Derecho (2,58) y Ciencias Básicas (2,01) por encima de la referencia, y Agropecuaria (0,48), Salud (0,61) y los Centros de Formación Técnica </w:t>
      </w:r>
      <w:r>
        <w:rPr>
          <w:sz w:val="20"/>
        </w:rPr>
        <w:lastRenderedPageBreak/>
        <w:t>Estatales (0,32) por debajo; el apartado 2.3 muestra que esos efectos categóricos son mucho menos firmes de lo que s</w:t>
      </w:r>
      <w:r>
        <w:rPr>
          <w:sz w:val="20"/>
        </w:rPr>
        <w:t>us valores p sugieren.</w:t>
      </w:r>
    </w:p>
    <w:p w14:paraId="01222F4B" w14:textId="77777777" w:rsidR="001437CC" w:rsidRDefault="00977764">
      <w:pPr>
        <w:spacing w:after="80"/>
        <w:jc w:val="both"/>
      </w:pPr>
      <w:r>
        <w:rPr>
          <w:b/>
          <w:sz w:val="20"/>
        </w:rPr>
        <w:t>El hallazgo más interesante es la coincidencia.</w:t>
      </w:r>
      <w:r>
        <w:rPr>
          <w:sz w:val="20"/>
        </w:rPr>
        <w:t xml:space="preserve"> La selección por BIC, que no conoce nada de las fases anteriores, retiene las cuatro variables continuas de M1 más el área del conocimiento y la proporción de matrícula municipal. Es decir, </w:t>
      </w:r>
      <w:r>
        <w:rPr>
          <w:b/>
          <w:sz w:val="20"/>
        </w:rPr>
        <w:t>un procedimiento automático reencuentra el conjunto que S1 y S2 habían justificado a priori</w:t>
      </w:r>
      <w:r>
        <w:rPr>
          <w:sz w:val="20"/>
        </w:rPr>
        <w:t>, lo que constituye una corroboración independiente de aquella selección. El stepwise añade a esas la edad promedio y la duración, sin mejorar el BIC.</w:t>
      </w:r>
    </w:p>
    <w:p w14:paraId="177D0F1D" w14:textId="77777777" w:rsidR="001437CC" w:rsidRDefault="00977764">
      <w:pPr>
        <w:pStyle w:val="Heading2"/>
      </w:pPr>
      <w:bookmarkStart w:id="8" w:name="_Toc243428998"/>
      <w:r>
        <w:t>Evaluación de estabilidad mediante bootstrap</w:t>
      </w:r>
      <w:bookmarkEnd w:id="8"/>
    </w:p>
    <w:p w14:paraId="33B98E39" w14:textId="77777777" w:rsidR="001437CC" w:rsidRDefault="00977764">
      <w:pPr>
        <w:spacing w:after="80"/>
        <w:jc w:val="both"/>
      </w:pPr>
      <w:r>
        <w:rPr>
          <w:sz w:val="20"/>
        </w:rPr>
        <w:t xml:space="preserve">S2 aplicó bootstrap a estadísticos simples —medias, proporciones, correlaciones— y comprobó que sus intervalos clásicos eran fiables. Aquí la misma técnica (Efron y Tibshirani, 1993) se aplica a un objeto más complejo: </w:t>
      </w:r>
      <w:r>
        <w:rPr>
          <w:b/>
          <w:sz w:val="20"/>
        </w:rPr>
        <w:t>los coeficientes de un modelo</w:t>
      </w:r>
      <w:r>
        <w:rPr>
          <w:sz w:val="20"/>
        </w:rPr>
        <w:t>, cuyos errores estándar dependen de supuestos asintóticos que con muestras finitas pueden fallar.</w:t>
      </w:r>
    </w:p>
    <w:p w14:paraId="7091F902" w14:textId="77777777" w:rsidR="001437CC" w:rsidRDefault="00977764">
      <w:pPr>
        <w:spacing w:after="80"/>
        <w:jc w:val="both"/>
      </w:pPr>
      <w:r>
        <w:rPr>
          <w:sz w:val="20"/>
        </w:rPr>
        <w:t xml:space="preserve">El remuestreo es </w:t>
      </w:r>
      <w:r>
        <w:rPr>
          <w:b/>
          <w:sz w:val="20"/>
        </w:rPr>
        <w:t>por institución y no por programa</w:t>
      </w:r>
      <w:r>
        <w:rPr>
          <w:sz w:val="20"/>
        </w:rPr>
        <w:t xml:space="preserve">, por la misma razón que gobernó la partición: los programas de una institución no son independientes, y remuestrear filas sueltas sobreestimaría la precisión (Cameron et al., 2008). Cada remuestra extrae 117 instituciones con reemplazo y arrastra todos sus programas. De las 2.000 remuestras, </w:t>
      </w:r>
      <w:r>
        <w:rPr>
          <w:b/>
          <w:sz w:val="20"/>
        </w:rPr>
        <w:t>1.987 convergieron</w:t>
      </w:r>
      <w:r>
        <w:rPr>
          <w:sz w:val="20"/>
        </w:rPr>
        <w:t>; las trece restantes correspondían a combinaciones donde alguna categoría quedaba sin casos.</w:t>
      </w:r>
    </w:p>
    <w:p w14:paraId="2B0AB12F" w14:textId="77777777" w:rsidR="001437CC" w:rsidRDefault="00977764">
      <w:pPr>
        <w:spacing w:before="120" w:after="60"/>
      </w:pPr>
      <w:r>
        <w:rPr>
          <w:i/>
          <w:color w:val="444444"/>
          <w:sz w:val="18"/>
        </w:rPr>
        <w:t>Tabla 6: Intervalos clásico y bootstrap al 95 % de las variables continuas de M1. La razón de amplitudes mide cuánto más ancho es el intervalo bootstrap.</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644"/>
        <w:gridCol w:w="1531"/>
        <w:gridCol w:w="1531"/>
        <w:gridCol w:w="1474"/>
        <w:gridCol w:w="1077"/>
        <w:gridCol w:w="1531"/>
      </w:tblGrid>
      <w:tr w:rsidR="001437CC" w14:paraId="3E056FB1" w14:textId="77777777">
        <w:tblPrEx>
          <w:tblCellMar>
            <w:top w:w="0" w:type="dxa"/>
            <w:bottom w:w="0" w:type="dxa"/>
          </w:tblCellMar>
        </w:tblPrEx>
        <w:trPr>
          <w:jc w:val="center"/>
        </w:trPr>
        <w:tc>
          <w:tcPr>
            <w:tcW w:w="1644" w:type="dxa"/>
            <w:shd w:val="clear" w:color="auto" w:fill="EFEFEF"/>
          </w:tcPr>
          <w:p w14:paraId="543C2613" w14:textId="77777777" w:rsidR="001437CC" w:rsidRDefault="00977764">
            <w:pPr>
              <w:spacing w:after="80"/>
              <w:jc w:val="center"/>
            </w:pPr>
            <w:r>
              <w:rPr>
                <w:b/>
                <w:sz w:val="16"/>
              </w:rPr>
              <w:t>Término</w:t>
            </w:r>
          </w:p>
        </w:tc>
        <w:tc>
          <w:tcPr>
            <w:tcW w:w="1531" w:type="dxa"/>
            <w:shd w:val="clear" w:color="auto" w:fill="EFEFEF"/>
          </w:tcPr>
          <w:p w14:paraId="228D841E" w14:textId="77777777" w:rsidR="001437CC" w:rsidRDefault="00977764">
            <w:pPr>
              <w:spacing w:after="80"/>
              <w:jc w:val="center"/>
            </w:pPr>
            <w:r>
              <w:rPr>
                <w:b/>
                <w:sz w:val="16"/>
              </w:rPr>
              <w:t>IC clásico 95 %</w:t>
            </w:r>
          </w:p>
        </w:tc>
        <w:tc>
          <w:tcPr>
            <w:tcW w:w="1531" w:type="dxa"/>
            <w:shd w:val="clear" w:color="auto" w:fill="EFEFEF"/>
          </w:tcPr>
          <w:p w14:paraId="2A1224E1" w14:textId="77777777" w:rsidR="001437CC" w:rsidRDefault="00977764">
            <w:pPr>
              <w:spacing w:after="80"/>
              <w:jc w:val="center"/>
            </w:pPr>
            <w:r>
              <w:rPr>
                <w:b/>
                <w:sz w:val="16"/>
              </w:rPr>
              <w:t>IC bootstrap 95 %</w:t>
            </w:r>
          </w:p>
        </w:tc>
        <w:tc>
          <w:tcPr>
            <w:tcW w:w="1474" w:type="dxa"/>
            <w:shd w:val="clear" w:color="auto" w:fill="EFEFEF"/>
          </w:tcPr>
          <w:p w14:paraId="151D8523" w14:textId="77777777" w:rsidR="001437CC" w:rsidRDefault="00977764">
            <w:pPr>
              <w:spacing w:after="80"/>
              <w:jc w:val="center"/>
            </w:pPr>
            <w:r>
              <w:rPr>
                <w:b/>
                <w:sz w:val="16"/>
              </w:rPr>
              <w:t>IC bootstrap del OR</w:t>
            </w:r>
          </w:p>
        </w:tc>
        <w:tc>
          <w:tcPr>
            <w:tcW w:w="1077" w:type="dxa"/>
            <w:shd w:val="clear" w:color="auto" w:fill="EFEFEF"/>
          </w:tcPr>
          <w:p w14:paraId="28894870" w14:textId="77777777" w:rsidR="001437CC" w:rsidRDefault="00977764">
            <w:pPr>
              <w:spacing w:after="80"/>
              <w:jc w:val="center"/>
            </w:pPr>
            <w:r>
              <w:rPr>
                <w:b/>
                <w:sz w:val="16"/>
              </w:rPr>
              <w:t>Razón de amplitudes</w:t>
            </w:r>
          </w:p>
        </w:tc>
        <w:tc>
          <w:tcPr>
            <w:tcW w:w="1531" w:type="dxa"/>
            <w:shd w:val="clear" w:color="auto" w:fill="EFEFEF"/>
          </w:tcPr>
          <w:p w14:paraId="35ACB76C" w14:textId="77777777" w:rsidR="001437CC" w:rsidRDefault="00977764">
            <w:pPr>
              <w:spacing w:after="80"/>
              <w:jc w:val="center"/>
            </w:pPr>
            <w:r>
              <w:rPr>
                <w:b/>
                <w:sz w:val="16"/>
              </w:rPr>
              <w:t>Veredicto</w:t>
            </w:r>
          </w:p>
        </w:tc>
      </w:tr>
      <w:tr w:rsidR="001437CC" w14:paraId="7E9EFC65" w14:textId="77777777">
        <w:tblPrEx>
          <w:tblCellMar>
            <w:top w:w="0" w:type="dxa"/>
            <w:bottom w:w="0" w:type="dxa"/>
          </w:tblCellMar>
        </w:tblPrEx>
        <w:trPr>
          <w:jc w:val="center"/>
        </w:trPr>
        <w:tc>
          <w:tcPr>
            <w:tcW w:w="1644" w:type="dxa"/>
          </w:tcPr>
          <w:p w14:paraId="719AC1C0" w14:textId="77777777" w:rsidR="001437CC" w:rsidRDefault="00977764">
            <w:pPr>
              <w:spacing w:after="80"/>
            </w:pPr>
            <w:r>
              <w:rPr>
                <w:sz w:val="16"/>
              </w:rPr>
              <w:t>inst_acreditada</w:t>
            </w:r>
          </w:p>
        </w:tc>
        <w:tc>
          <w:tcPr>
            <w:tcW w:w="1531" w:type="dxa"/>
          </w:tcPr>
          <w:p w14:paraId="5907C488" w14:textId="77777777" w:rsidR="001437CC" w:rsidRDefault="00977764">
            <w:pPr>
              <w:spacing w:after="80"/>
              <w:jc w:val="center"/>
            </w:pPr>
            <w:r>
              <w:rPr>
                <w:sz w:val="16"/>
              </w:rPr>
              <w:t>[−0,468 ; −0,333]</w:t>
            </w:r>
          </w:p>
        </w:tc>
        <w:tc>
          <w:tcPr>
            <w:tcW w:w="1531" w:type="dxa"/>
          </w:tcPr>
          <w:p w14:paraId="1A0B70E5" w14:textId="77777777" w:rsidR="001437CC" w:rsidRDefault="00977764">
            <w:pPr>
              <w:spacing w:after="80"/>
              <w:jc w:val="center"/>
            </w:pPr>
            <w:r>
              <w:rPr>
                <w:sz w:val="16"/>
              </w:rPr>
              <w:t>[−0,654 ; −0,142]</w:t>
            </w:r>
          </w:p>
        </w:tc>
        <w:tc>
          <w:tcPr>
            <w:tcW w:w="1474" w:type="dxa"/>
          </w:tcPr>
          <w:p w14:paraId="43F6D2B7" w14:textId="77777777" w:rsidR="001437CC" w:rsidRDefault="00977764">
            <w:pPr>
              <w:spacing w:after="80"/>
              <w:jc w:val="center"/>
            </w:pPr>
            <w:r>
              <w:rPr>
                <w:sz w:val="16"/>
              </w:rPr>
              <w:t>[0,520 ; 0,868]</w:t>
            </w:r>
          </w:p>
        </w:tc>
        <w:tc>
          <w:tcPr>
            <w:tcW w:w="1077" w:type="dxa"/>
          </w:tcPr>
          <w:p w14:paraId="6EFE81EE" w14:textId="77777777" w:rsidR="001437CC" w:rsidRDefault="00977764">
            <w:pPr>
              <w:spacing w:after="80"/>
              <w:jc w:val="center"/>
            </w:pPr>
            <w:r>
              <w:rPr>
                <w:b/>
                <w:sz w:val="16"/>
              </w:rPr>
              <w:t>3,81</w:t>
            </w:r>
          </w:p>
        </w:tc>
        <w:tc>
          <w:tcPr>
            <w:tcW w:w="1531" w:type="dxa"/>
          </w:tcPr>
          <w:p w14:paraId="34CB844B" w14:textId="77777777" w:rsidR="001437CC" w:rsidRDefault="00977764">
            <w:pPr>
              <w:spacing w:after="80"/>
              <w:jc w:val="center"/>
            </w:pPr>
            <w:r>
              <w:rPr>
                <w:sz w:val="16"/>
              </w:rPr>
              <w:t>Precisión sobreestimada</w:t>
            </w:r>
          </w:p>
        </w:tc>
      </w:tr>
      <w:tr w:rsidR="001437CC" w14:paraId="01CCA181" w14:textId="77777777">
        <w:tblPrEx>
          <w:tblCellMar>
            <w:top w:w="0" w:type="dxa"/>
            <w:bottom w:w="0" w:type="dxa"/>
          </w:tblCellMar>
        </w:tblPrEx>
        <w:trPr>
          <w:jc w:val="center"/>
        </w:trPr>
        <w:tc>
          <w:tcPr>
            <w:tcW w:w="1644" w:type="dxa"/>
          </w:tcPr>
          <w:p w14:paraId="3445B603" w14:textId="77777777" w:rsidR="001437CC" w:rsidRDefault="00977764">
            <w:pPr>
              <w:spacing w:after="80"/>
            </w:pPr>
            <w:r>
              <w:rPr>
                <w:sz w:val="16"/>
              </w:rPr>
              <w:t>carrera_acreditada</w:t>
            </w:r>
          </w:p>
        </w:tc>
        <w:tc>
          <w:tcPr>
            <w:tcW w:w="1531" w:type="dxa"/>
          </w:tcPr>
          <w:p w14:paraId="71646CB9" w14:textId="77777777" w:rsidR="001437CC" w:rsidRDefault="00977764">
            <w:pPr>
              <w:spacing w:after="80"/>
              <w:jc w:val="center"/>
            </w:pPr>
            <w:r>
              <w:rPr>
                <w:sz w:val="16"/>
              </w:rPr>
              <w:t>[−0,415 ; −0,304]</w:t>
            </w:r>
          </w:p>
        </w:tc>
        <w:tc>
          <w:tcPr>
            <w:tcW w:w="1531" w:type="dxa"/>
          </w:tcPr>
          <w:p w14:paraId="34ABFB08" w14:textId="77777777" w:rsidR="001437CC" w:rsidRDefault="00977764">
            <w:pPr>
              <w:spacing w:after="80"/>
              <w:jc w:val="center"/>
            </w:pPr>
            <w:r>
              <w:rPr>
                <w:sz w:val="16"/>
              </w:rPr>
              <w:t>[−0,492 ; −0,221]</w:t>
            </w:r>
          </w:p>
        </w:tc>
        <w:tc>
          <w:tcPr>
            <w:tcW w:w="1474" w:type="dxa"/>
          </w:tcPr>
          <w:p w14:paraId="44CA2544" w14:textId="77777777" w:rsidR="001437CC" w:rsidRDefault="00977764">
            <w:pPr>
              <w:spacing w:after="80"/>
              <w:jc w:val="center"/>
            </w:pPr>
            <w:r>
              <w:rPr>
                <w:sz w:val="16"/>
              </w:rPr>
              <w:t>[0,611 ; 0,802]</w:t>
            </w:r>
          </w:p>
        </w:tc>
        <w:tc>
          <w:tcPr>
            <w:tcW w:w="1077" w:type="dxa"/>
          </w:tcPr>
          <w:p w14:paraId="1A0486DC" w14:textId="77777777" w:rsidR="001437CC" w:rsidRDefault="00977764">
            <w:pPr>
              <w:spacing w:after="80"/>
              <w:jc w:val="center"/>
            </w:pPr>
            <w:r>
              <w:rPr>
                <w:sz w:val="16"/>
              </w:rPr>
              <w:t>2,44</w:t>
            </w:r>
          </w:p>
        </w:tc>
        <w:tc>
          <w:tcPr>
            <w:tcW w:w="1531" w:type="dxa"/>
          </w:tcPr>
          <w:p w14:paraId="3AB661A4" w14:textId="77777777" w:rsidR="001437CC" w:rsidRDefault="00977764">
            <w:pPr>
              <w:spacing w:after="80"/>
              <w:jc w:val="center"/>
            </w:pPr>
            <w:r>
              <w:rPr>
                <w:sz w:val="16"/>
              </w:rPr>
              <w:t>Precisión sobreestimada</w:t>
            </w:r>
          </w:p>
        </w:tc>
      </w:tr>
      <w:tr w:rsidR="001437CC" w14:paraId="0F6A11B2" w14:textId="77777777">
        <w:tblPrEx>
          <w:tblCellMar>
            <w:top w:w="0" w:type="dxa"/>
            <w:bottom w:w="0" w:type="dxa"/>
          </w:tblCellMar>
        </w:tblPrEx>
        <w:trPr>
          <w:jc w:val="center"/>
        </w:trPr>
        <w:tc>
          <w:tcPr>
            <w:tcW w:w="1644" w:type="dxa"/>
          </w:tcPr>
          <w:p w14:paraId="225C8BEF" w14:textId="77777777" w:rsidR="001437CC" w:rsidRDefault="00977764">
            <w:pPr>
              <w:spacing w:after="80"/>
            </w:pPr>
            <w:r>
              <w:rPr>
                <w:sz w:val="16"/>
              </w:rPr>
              <w:t>log_matricula</w:t>
            </w:r>
          </w:p>
        </w:tc>
        <w:tc>
          <w:tcPr>
            <w:tcW w:w="1531" w:type="dxa"/>
          </w:tcPr>
          <w:p w14:paraId="537120E6" w14:textId="77777777" w:rsidR="001437CC" w:rsidRDefault="00977764">
            <w:pPr>
              <w:spacing w:after="80"/>
              <w:jc w:val="center"/>
            </w:pPr>
            <w:r>
              <w:rPr>
                <w:sz w:val="16"/>
              </w:rPr>
              <w:t>[−0,362 ; −0,241]</w:t>
            </w:r>
          </w:p>
        </w:tc>
        <w:tc>
          <w:tcPr>
            <w:tcW w:w="1531" w:type="dxa"/>
          </w:tcPr>
          <w:p w14:paraId="3607F691" w14:textId="77777777" w:rsidR="001437CC" w:rsidRDefault="00977764">
            <w:pPr>
              <w:spacing w:after="80"/>
              <w:jc w:val="center"/>
            </w:pPr>
            <w:r>
              <w:rPr>
                <w:sz w:val="16"/>
              </w:rPr>
              <w:t>[−0,435 ; −0,175]</w:t>
            </w:r>
          </w:p>
        </w:tc>
        <w:tc>
          <w:tcPr>
            <w:tcW w:w="1474" w:type="dxa"/>
          </w:tcPr>
          <w:p w14:paraId="6A8AD870" w14:textId="77777777" w:rsidR="001437CC" w:rsidRDefault="00977764">
            <w:pPr>
              <w:spacing w:after="80"/>
              <w:jc w:val="center"/>
            </w:pPr>
            <w:r>
              <w:rPr>
                <w:sz w:val="16"/>
              </w:rPr>
              <w:t>[0,647 ; 0,839]</w:t>
            </w:r>
          </w:p>
        </w:tc>
        <w:tc>
          <w:tcPr>
            <w:tcW w:w="1077" w:type="dxa"/>
          </w:tcPr>
          <w:p w14:paraId="6B9E30A1" w14:textId="77777777" w:rsidR="001437CC" w:rsidRDefault="00977764">
            <w:pPr>
              <w:spacing w:after="80"/>
              <w:jc w:val="center"/>
            </w:pPr>
            <w:r>
              <w:rPr>
                <w:sz w:val="16"/>
              </w:rPr>
              <w:t>2,14</w:t>
            </w:r>
          </w:p>
        </w:tc>
        <w:tc>
          <w:tcPr>
            <w:tcW w:w="1531" w:type="dxa"/>
          </w:tcPr>
          <w:p w14:paraId="2EBC7891" w14:textId="77777777" w:rsidR="001437CC" w:rsidRDefault="00977764">
            <w:pPr>
              <w:spacing w:after="80"/>
              <w:jc w:val="center"/>
            </w:pPr>
            <w:r>
              <w:rPr>
                <w:sz w:val="16"/>
              </w:rPr>
              <w:t>Precisión sobreestimada</w:t>
            </w:r>
          </w:p>
        </w:tc>
      </w:tr>
      <w:tr w:rsidR="001437CC" w14:paraId="56179522" w14:textId="77777777">
        <w:tblPrEx>
          <w:tblCellMar>
            <w:top w:w="0" w:type="dxa"/>
            <w:bottom w:w="0" w:type="dxa"/>
          </w:tblCellMar>
        </w:tblPrEx>
        <w:trPr>
          <w:jc w:val="center"/>
        </w:trPr>
        <w:tc>
          <w:tcPr>
            <w:tcW w:w="1644" w:type="dxa"/>
          </w:tcPr>
          <w:p w14:paraId="733583EC" w14:textId="77777777" w:rsidR="001437CC" w:rsidRDefault="00977764">
            <w:pPr>
              <w:spacing w:after="80"/>
            </w:pPr>
            <w:r>
              <w:rPr>
                <w:sz w:val="16"/>
              </w:rPr>
              <w:t>pct_mujeres</w:t>
            </w:r>
          </w:p>
        </w:tc>
        <w:tc>
          <w:tcPr>
            <w:tcW w:w="1531" w:type="dxa"/>
          </w:tcPr>
          <w:p w14:paraId="6712DFA8" w14:textId="77777777" w:rsidR="001437CC" w:rsidRDefault="00977764">
            <w:pPr>
              <w:spacing w:after="80"/>
              <w:jc w:val="center"/>
            </w:pPr>
            <w:r>
              <w:rPr>
                <w:sz w:val="16"/>
              </w:rPr>
              <w:t>[−0,392 ; −0,250]</w:t>
            </w:r>
          </w:p>
        </w:tc>
        <w:tc>
          <w:tcPr>
            <w:tcW w:w="1531" w:type="dxa"/>
          </w:tcPr>
          <w:p w14:paraId="5A1B11A9" w14:textId="77777777" w:rsidR="001437CC" w:rsidRDefault="00977764">
            <w:pPr>
              <w:spacing w:after="80"/>
              <w:jc w:val="center"/>
            </w:pPr>
            <w:r>
              <w:rPr>
                <w:sz w:val="16"/>
              </w:rPr>
              <w:t>[−0,475 ; −0,196]</w:t>
            </w:r>
          </w:p>
        </w:tc>
        <w:tc>
          <w:tcPr>
            <w:tcW w:w="1474" w:type="dxa"/>
          </w:tcPr>
          <w:p w14:paraId="5B81743B" w14:textId="77777777" w:rsidR="001437CC" w:rsidRDefault="00977764">
            <w:pPr>
              <w:spacing w:after="80"/>
              <w:jc w:val="center"/>
            </w:pPr>
            <w:r>
              <w:rPr>
                <w:sz w:val="16"/>
              </w:rPr>
              <w:t>[0,622 ; 0,822]</w:t>
            </w:r>
          </w:p>
        </w:tc>
        <w:tc>
          <w:tcPr>
            <w:tcW w:w="1077" w:type="dxa"/>
          </w:tcPr>
          <w:p w14:paraId="1054F499" w14:textId="77777777" w:rsidR="001437CC" w:rsidRDefault="00977764">
            <w:pPr>
              <w:spacing w:after="80"/>
              <w:jc w:val="center"/>
            </w:pPr>
            <w:r>
              <w:rPr>
                <w:sz w:val="16"/>
              </w:rPr>
              <w:t>1,97</w:t>
            </w:r>
          </w:p>
        </w:tc>
        <w:tc>
          <w:tcPr>
            <w:tcW w:w="1531" w:type="dxa"/>
          </w:tcPr>
          <w:p w14:paraId="26383A0C" w14:textId="77777777" w:rsidR="001437CC" w:rsidRDefault="00977764">
            <w:pPr>
              <w:spacing w:after="80"/>
              <w:jc w:val="center"/>
            </w:pPr>
            <w:r>
              <w:rPr>
                <w:sz w:val="16"/>
              </w:rPr>
              <w:t>Precisión sobreestimada</w:t>
            </w:r>
          </w:p>
        </w:tc>
      </w:tr>
    </w:tbl>
    <w:p w14:paraId="61C10AB9" w14:textId="77777777" w:rsidR="001437CC" w:rsidRDefault="00977764">
      <w:pPr>
        <w:spacing w:before="80" w:after="40"/>
        <w:jc w:val="center"/>
      </w:pPr>
      <w:r>
        <w:rPr>
          <w:noProof/>
        </w:rPr>
        <w:drawing>
          <wp:inline distT="0" distB="0" distL="0" distR="0" wp14:anchorId="7A1FDFED" wp14:editId="33DE862D">
            <wp:extent cx="4500000" cy="1548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ootstrap_coeficientes.png"/>
                    <pic:cNvPicPr/>
                  </pic:nvPicPr>
                  <pic:blipFill>
                    <a:blip r:embed="rId9"/>
                    <a:stretch>
                      <a:fillRect/>
                    </a:stretch>
                  </pic:blipFill>
                  <pic:spPr>
                    <a:xfrm>
                      <a:off x="0" y="0"/>
                      <a:ext cx="4500000" cy="1548407"/>
                    </a:xfrm>
                    <a:prstGeom prst="rect">
                      <a:avLst/>
                    </a:prstGeom>
                  </pic:spPr>
                </pic:pic>
              </a:graphicData>
            </a:graphic>
          </wp:inline>
        </w:drawing>
      </w:r>
    </w:p>
    <w:p w14:paraId="45C53F16" w14:textId="77777777" w:rsidR="001437CC" w:rsidRDefault="00977764">
      <w:pPr>
        <w:spacing w:before="120" w:after="60"/>
      </w:pPr>
      <w:r>
        <w:rPr>
          <w:i/>
          <w:color w:val="444444"/>
          <w:sz w:val="18"/>
        </w:rPr>
        <w:t>Figura 2: Distribuciones bootstrap de los cuatro coeficientes continuos (1.987 remuestras por institución). Las bandas comparan el intervalo clásico con el bootstrap.</w:t>
      </w:r>
    </w:p>
    <w:p w14:paraId="3B120DB4" w14:textId="77777777" w:rsidR="001437CC" w:rsidRDefault="00977764">
      <w:pPr>
        <w:spacing w:after="80"/>
        <w:jc w:val="both"/>
      </w:pPr>
      <w:r>
        <w:rPr>
          <w:sz w:val="20"/>
        </w:rPr>
        <w:t xml:space="preserve">El resultado es contundente y corrige al modelo clásico. </w:t>
      </w:r>
      <w:r>
        <w:rPr>
          <w:b/>
          <w:sz w:val="20"/>
        </w:rPr>
        <w:t>Los intervalos bootstrap son entre dos y cuatro veces más anchos que los clásicos</w:t>
      </w:r>
      <w:r>
        <w:rPr>
          <w:sz w:val="20"/>
        </w:rPr>
        <w:t xml:space="preserve"> en las cuatro variables continuas. Dicho de otro modo, </w:t>
      </w:r>
      <w:r>
        <w:rPr>
          <w:b/>
          <w:sz w:val="20"/>
        </w:rPr>
        <w:t>el ajuste clásico sobreestima su propia precisión por un factor de hasta 3,8</w:t>
      </w:r>
      <w:r>
        <w:rPr>
          <w:sz w:val="20"/>
        </w:rPr>
        <w:t>. La causa es exactamente la que S2 había advertido: el modelo clásico cuenta 7.316 observaciones independientes cuando en realidad hay 117 instituciones, y de ahí su falso optimismo.</w:t>
      </w:r>
    </w:p>
    <w:p w14:paraId="3EA47CA5" w14:textId="77777777" w:rsidR="001437CC" w:rsidRDefault="00977764">
      <w:pPr>
        <w:spacing w:after="80"/>
        <w:jc w:val="both"/>
      </w:pPr>
      <w:r>
        <w:rPr>
          <w:sz w:val="20"/>
        </w:rPr>
        <w:t xml:space="preserve">De los veinte términos del modelo, el remuestreo clasifica </w:t>
      </w:r>
      <w:r>
        <w:rPr>
          <w:b/>
          <w:sz w:val="20"/>
        </w:rPr>
        <w:t>nueve como inestables</w:t>
      </w:r>
      <w:r>
        <w:rPr>
          <w:sz w:val="20"/>
        </w:rPr>
        <w:t xml:space="preserve"> —su intervalo bootstrap cruza el cero, de modo que el signo no está determinado por los datos—, </w:t>
      </w:r>
      <w:r>
        <w:rPr>
          <w:b/>
          <w:sz w:val="20"/>
        </w:rPr>
        <w:t>ocho con precisión sobreestimada</w:t>
      </w:r>
      <w:r>
        <w:rPr>
          <w:sz w:val="20"/>
        </w:rPr>
        <w:t xml:space="preserve"> —signo firme, pero intervalo clásico demasiado estrecho— y solo </w:t>
      </w:r>
      <w:r>
        <w:rPr>
          <w:b/>
          <w:sz w:val="20"/>
        </w:rPr>
        <w:t>tres como estables</w:t>
      </w:r>
      <w:r>
        <w:rPr>
          <w:sz w:val="20"/>
        </w:rPr>
        <w:t xml:space="preserve">. Los nueve inestables son todos categóricos: las diferencias entre tipos de institución y entre varias áreas del conocimiento que el ajuste clásico declaraba significativas </w:t>
      </w:r>
      <w:r>
        <w:rPr>
          <w:b/>
          <w:sz w:val="20"/>
        </w:rPr>
        <w:t>no resisten un tratamiento honesto de la dependencia</w:t>
      </w:r>
      <w:r>
        <w:rPr>
          <w:sz w:val="20"/>
        </w:rPr>
        <w:t xml:space="preserve">. En cambio, las cuatro continuas conservan su signo </w:t>
      </w:r>
      <w:r>
        <w:rPr>
          <w:sz w:val="20"/>
        </w:rPr>
        <w:t>incluso con los intervalos ensanchados, de modo que las conclusiones cualitativas de las fases anteriores se sostienen.</w:t>
      </w:r>
    </w:p>
    <w:p w14:paraId="474EA001" w14:textId="77777777" w:rsidR="001437CC" w:rsidRDefault="00977764">
      <w:pPr>
        <w:pStyle w:val="Heading2"/>
      </w:pPr>
      <w:bookmarkStart w:id="9" w:name="_Toc243428999"/>
      <w:r>
        <w:t>Diagnóstico de supuestos</w:t>
      </w:r>
      <w:bookmarkEnd w:id="9"/>
    </w:p>
    <w:p w14:paraId="2E5D2CF1" w14:textId="77777777" w:rsidR="001437CC" w:rsidRDefault="00977764">
      <w:pPr>
        <w:spacing w:before="120" w:after="60"/>
      </w:pPr>
      <w:r>
        <w:rPr>
          <w:i/>
          <w:color w:val="444444"/>
          <w:sz w:val="18"/>
        </w:rPr>
        <w:t>Tabla 7: Colinealidad y linealidad en el logit de las variables continuas de M1.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041"/>
        <w:gridCol w:w="964"/>
        <w:gridCol w:w="1361"/>
        <w:gridCol w:w="1814"/>
        <w:gridCol w:w="2268"/>
      </w:tblGrid>
      <w:tr w:rsidR="001437CC" w14:paraId="43E10795" w14:textId="77777777">
        <w:tblPrEx>
          <w:tblCellMar>
            <w:top w:w="0" w:type="dxa"/>
            <w:bottom w:w="0" w:type="dxa"/>
          </w:tblCellMar>
        </w:tblPrEx>
        <w:trPr>
          <w:jc w:val="center"/>
        </w:trPr>
        <w:tc>
          <w:tcPr>
            <w:tcW w:w="2041" w:type="dxa"/>
            <w:shd w:val="clear" w:color="auto" w:fill="EFEFEF"/>
          </w:tcPr>
          <w:p w14:paraId="4791E694" w14:textId="77777777" w:rsidR="001437CC" w:rsidRDefault="00977764">
            <w:pPr>
              <w:spacing w:after="80"/>
              <w:jc w:val="center"/>
            </w:pPr>
            <w:r>
              <w:rPr>
                <w:b/>
                <w:sz w:val="16"/>
              </w:rPr>
              <w:t>Variable</w:t>
            </w:r>
          </w:p>
        </w:tc>
        <w:tc>
          <w:tcPr>
            <w:tcW w:w="964" w:type="dxa"/>
            <w:shd w:val="clear" w:color="auto" w:fill="EFEFEF"/>
          </w:tcPr>
          <w:p w14:paraId="43478B1D" w14:textId="77777777" w:rsidR="001437CC" w:rsidRDefault="00977764">
            <w:pPr>
              <w:spacing w:after="80"/>
              <w:jc w:val="center"/>
            </w:pPr>
            <w:r>
              <w:rPr>
                <w:b/>
                <w:sz w:val="16"/>
              </w:rPr>
              <w:t>VIF</w:t>
            </w:r>
          </w:p>
        </w:tc>
        <w:tc>
          <w:tcPr>
            <w:tcW w:w="1361" w:type="dxa"/>
            <w:shd w:val="clear" w:color="auto" w:fill="EFEFEF"/>
          </w:tcPr>
          <w:p w14:paraId="2AB0BF16" w14:textId="77777777" w:rsidR="001437CC" w:rsidRDefault="00977764">
            <w:pPr>
              <w:spacing w:after="80"/>
              <w:jc w:val="center"/>
            </w:pPr>
            <w:r>
              <w:rPr>
                <w:b/>
                <w:sz w:val="16"/>
              </w:rPr>
              <w:t>Lectura</w:t>
            </w:r>
          </w:p>
        </w:tc>
        <w:tc>
          <w:tcPr>
            <w:tcW w:w="1814" w:type="dxa"/>
            <w:shd w:val="clear" w:color="auto" w:fill="EFEFEF"/>
          </w:tcPr>
          <w:p w14:paraId="599F89E1" w14:textId="77777777" w:rsidR="001437CC" w:rsidRDefault="00977764">
            <w:pPr>
              <w:spacing w:after="80"/>
              <w:jc w:val="center"/>
            </w:pPr>
            <w:r>
              <w:rPr>
                <w:b/>
                <w:sz w:val="16"/>
              </w:rPr>
              <w:t>p de Box-Tidwell</w:t>
            </w:r>
          </w:p>
        </w:tc>
        <w:tc>
          <w:tcPr>
            <w:tcW w:w="2268" w:type="dxa"/>
            <w:shd w:val="clear" w:color="auto" w:fill="EFEFEF"/>
          </w:tcPr>
          <w:p w14:paraId="5879633D" w14:textId="77777777" w:rsidR="001437CC" w:rsidRDefault="00977764">
            <w:pPr>
              <w:spacing w:after="80"/>
              <w:jc w:val="center"/>
            </w:pPr>
            <w:r>
              <w:rPr>
                <w:b/>
                <w:sz w:val="16"/>
              </w:rPr>
              <w:t>Linealidad en el logit</w:t>
            </w:r>
          </w:p>
        </w:tc>
      </w:tr>
      <w:tr w:rsidR="001437CC" w14:paraId="18F51B8E" w14:textId="77777777">
        <w:tblPrEx>
          <w:tblCellMar>
            <w:top w:w="0" w:type="dxa"/>
            <w:bottom w:w="0" w:type="dxa"/>
          </w:tblCellMar>
        </w:tblPrEx>
        <w:trPr>
          <w:jc w:val="center"/>
        </w:trPr>
        <w:tc>
          <w:tcPr>
            <w:tcW w:w="2041" w:type="dxa"/>
          </w:tcPr>
          <w:p w14:paraId="2AECB29A" w14:textId="77777777" w:rsidR="001437CC" w:rsidRDefault="00977764">
            <w:pPr>
              <w:spacing w:after="80"/>
            </w:pPr>
            <w:r>
              <w:rPr>
                <w:sz w:val="16"/>
              </w:rPr>
              <w:t>carrera_acreditada</w:t>
            </w:r>
          </w:p>
        </w:tc>
        <w:tc>
          <w:tcPr>
            <w:tcW w:w="964" w:type="dxa"/>
          </w:tcPr>
          <w:p w14:paraId="558C7EC2" w14:textId="77777777" w:rsidR="001437CC" w:rsidRDefault="00977764">
            <w:pPr>
              <w:spacing w:after="80"/>
              <w:jc w:val="center"/>
            </w:pPr>
            <w:r>
              <w:rPr>
                <w:sz w:val="16"/>
              </w:rPr>
              <w:t>1,19</w:t>
            </w:r>
          </w:p>
        </w:tc>
        <w:tc>
          <w:tcPr>
            <w:tcW w:w="1361" w:type="dxa"/>
          </w:tcPr>
          <w:p w14:paraId="09E7B6E4" w14:textId="77777777" w:rsidR="001437CC" w:rsidRDefault="00977764">
            <w:pPr>
              <w:spacing w:after="80"/>
              <w:jc w:val="center"/>
            </w:pPr>
            <w:r>
              <w:rPr>
                <w:sz w:val="16"/>
              </w:rPr>
              <w:t>Tolerable</w:t>
            </w:r>
          </w:p>
        </w:tc>
        <w:tc>
          <w:tcPr>
            <w:tcW w:w="1814" w:type="dxa"/>
          </w:tcPr>
          <w:p w14:paraId="195FF736" w14:textId="77777777" w:rsidR="001437CC" w:rsidRDefault="00977764">
            <w:pPr>
              <w:spacing w:after="80"/>
              <w:jc w:val="center"/>
            </w:pPr>
            <w:r>
              <w:rPr>
                <w:sz w:val="16"/>
              </w:rPr>
              <w:t>&lt; 0,001</w:t>
            </w:r>
          </w:p>
        </w:tc>
        <w:tc>
          <w:tcPr>
            <w:tcW w:w="2268" w:type="dxa"/>
          </w:tcPr>
          <w:p w14:paraId="119B96CE" w14:textId="77777777" w:rsidR="001437CC" w:rsidRDefault="00977764">
            <w:pPr>
              <w:spacing w:after="80"/>
              <w:jc w:val="center"/>
            </w:pPr>
            <w:r>
              <w:rPr>
                <w:b/>
                <w:sz w:val="16"/>
              </w:rPr>
              <w:t>No lineal</w:t>
            </w:r>
          </w:p>
        </w:tc>
      </w:tr>
      <w:tr w:rsidR="001437CC" w14:paraId="10BB373B" w14:textId="77777777">
        <w:tblPrEx>
          <w:tblCellMar>
            <w:top w:w="0" w:type="dxa"/>
            <w:bottom w:w="0" w:type="dxa"/>
          </w:tblCellMar>
        </w:tblPrEx>
        <w:trPr>
          <w:jc w:val="center"/>
        </w:trPr>
        <w:tc>
          <w:tcPr>
            <w:tcW w:w="2041" w:type="dxa"/>
          </w:tcPr>
          <w:p w14:paraId="0E2ECB57" w14:textId="77777777" w:rsidR="001437CC" w:rsidRDefault="00977764">
            <w:pPr>
              <w:spacing w:after="80"/>
            </w:pPr>
            <w:r>
              <w:rPr>
                <w:sz w:val="16"/>
              </w:rPr>
              <w:lastRenderedPageBreak/>
              <w:t>inst_acreditada</w:t>
            </w:r>
          </w:p>
        </w:tc>
        <w:tc>
          <w:tcPr>
            <w:tcW w:w="964" w:type="dxa"/>
          </w:tcPr>
          <w:p w14:paraId="343B7749" w14:textId="77777777" w:rsidR="001437CC" w:rsidRDefault="00977764">
            <w:pPr>
              <w:spacing w:after="80"/>
              <w:jc w:val="center"/>
            </w:pPr>
            <w:r>
              <w:rPr>
                <w:sz w:val="16"/>
              </w:rPr>
              <w:t>1,11</w:t>
            </w:r>
          </w:p>
        </w:tc>
        <w:tc>
          <w:tcPr>
            <w:tcW w:w="1361" w:type="dxa"/>
          </w:tcPr>
          <w:p w14:paraId="685C0B93" w14:textId="77777777" w:rsidR="001437CC" w:rsidRDefault="00977764">
            <w:pPr>
              <w:spacing w:after="80"/>
              <w:jc w:val="center"/>
            </w:pPr>
            <w:r>
              <w:rPr>
                <w:sz w:val="16"/>
              </w:rPr>
              <w:t>Tolerable</w:t>
            </w:r>
          </w:p>
        </w:tc>
        <w:tc>
          <w:tcPr>
            <w:tcW w:w="1814" w:type="dxa"/>
          </w:tcPr>
          <w:p w14:paraId="2E35015C" w14:textId="77777777" w:rsidR="001437CC" w:rsidRDefault="00977764">
            <w:pPr>
              <w:spacing w:after="80"/>
              <w:jc w:val="center"/>
            </w:pPr>
            <w:r>
              <w:rPr>
                <w:sz w:val="16"/>
              </w:rPr>
              <w:t>&lt; 0,001</w:t>
            </w:r>
          </w:p>
        </w:tc>
        <w:tc>
          <w:tcPr>
            <w:tcW w:w="2268" w:type="dxa"/>
          </w:tcPr>
          <w:p w14:paraId="42820309" w14:textId="77777777" w:rsidR="001437CC" w:rsidRDefault="00977764">
            <w:pPr>
              <w:spacing w:after="80"/>
              <w:jc w:val="center"/>
            </w:pPr>
            <w:r>
              <w:rPr>
                <w:b/>
                <w:sz w:val="16"/>
              </w:rPr>
              <w:t>No lineal</w:t>
            </w:r>
          </w:p>
        </w:tc>
      </w:tr>
      <w:tr w:rsidR="001437CC" w14:paraId="25BF2E43" w14:textId="77777777">
        <w:tblPrEx>
          <w:tblCellMar>
            <w:top w:w="0" w:type="dxa"/>
            <w:bottom w:w="0" w:type="dxa"/>
          </w:tblCellMar>
        </w:tblPrEx>
        <w:trPr>
          <w:jc w:val="center"/>
        </w:trPr>
        <w:tc>
          <w:tcPr>
            <w:tcW w:w="2041" w:type="dxa"/>
          </w:tcPr>
          <w:p w14:paraId="7942866E" w14:textId="77777777" w:rsidR="001437CC" w:rsidRDefault="00977764">
            <w:pPr>
              <w:spacing w:after="80"/>
            </w:pPr>
            <w:r>
              <w:rPr>
                <w:sz w:val="16"/>
              </w:rPr>
              <w:t>log_matricula</w:t>
            </w:r>
          </w:p>
        </w:tc>
        <w:tc>
          <w:tcPr>
            <w:tcW w:w="964" w:type="dxa"/>
          </w:tcPr>
          <w:p w14:paraId="082C2C6A" w14:textId="77777777" w:rsidR="001437CC" w:rsidRDefault="00977764">
            <w:pPr>
              <w:spacing w:after="80"/>
              <w:jc w:val="center"/>
            </w:pPr>
            <w:r>
              <w:rPr>
                <w:sz w:val="16"/>
              </w:rPr>
              <w:t>1,10</w:t>
            </w:r>
          </w:p>
        </w:tc>
        <w:tc>
          <w:tcPr>
            <w:tcW w:w="1361" w:type="dxa"/>
          </w:tcPr>
          <w:p w14:paraId="21B09B21" w14:textId="77777777" w:rsidR="001437CC" w:rsidRDefault="00977764">
            <w:pPr>
              <w:spacing w:after="80"/>
              <w:jc w:val="center"/>
            </w:pPr>
            <w:r>
              <w:rPr>
                <w:sz w:val="16"/>
              </w:rPr>
              <w:t>Tolerable</w:t>
            </w:r>
          </w:p>
        </w:tc>
        <w:tc>
          <w:tcPr>
            <w:tcW w:w="1814" w:type="dxa"/>
          </w:tcPr>
          <w:p w14:paraId="0F3BF272" w14:textId="77777777" w:rsidR="001437CC" w:rsidRDefault="00977764">
            <w:pPr>
              <w:spacing w:after="80"/>
              <w:jc w:val="center"/>
            </w:pPr>
            <w:r>
              <w:rPr>
                <w:sz w:val="16"/>
              </w:rPr>
              <w:t>0,413</w:t>
            </w:r>
          </w:p>
        </w:tc>
        <w:tc>
          <w:tcPr>
            <w:tcW w:w="2268" w:type="dxa"/>
          </w:tcPr>
          <w:p w14:paraId="09D0AE66" w14:textId="77777777" w:rsidR="001437CC" w:rsidRDefault="00977764">
            <w:pPr>
              <w:spacing w:after="80"/>
              <w:jc w:val="center"/>
            </w:pPr>
            <w:r>
              <w:rPr>
                <w:sz w:val="16"/>
              </w:rPr>
              <w:t>Lineal</w:t>
            </w:r>
          </w:p>
        </w:tc>
      </w:tr>
      <w:tr w:rsidR="001437CC" w14:paraId="5BDD189D" w14:textId="77777777">
        <w:tblPrEx>
          <w:tblCellMar>
            <w:top w:w="0" w:type="dxa"/>
            <w:bottom w:w="0" w:type="dxa"/>
          </w:tblCellMar>
        </w:tblPrEx>
        <w:trPr>
          <w:jc w:val="center"/>
        </w:trPr>
        <w:tc>
          <w:tcPr>
            <w:tcW w:w="2041" w:type="dxa"/>
          </w:tcPr>
          <w:p w14:paraId="325E8473" w14:textId="77777777" w:rsidR="001437CC" w:rsidRDefault="00977764">
            <w:pPr>
              <w:spacing w:after="80"/>
            </w:pPr>
            <w:r>
              <w:rPr>
                <w:sz w:val="16"/>
              </w:rPr>
              <w:t>pct_mujeres</w:t>
            </w:r>
          </w:p>
        </w:tc>
        <w:tc>
          <w:tcPr>
            <w:tcW w:w="964" w:type="dxa"/>
          </w:tcPr>
          <w:p w14:paraId="6F0C0DE2" w14:textId="77777777" w:rsidR="001437CC" w:rsidRDefault="00977764">
            <w:pPr>
              <w:spacing w:after="80"/>
              <w:jc w:val="center"/>
            </w:pPr>
            <w:r>
              <w:rPr>
                <w:sz w:val="16"/>
              </w:rPr>
              <w:t>1,02</w:t>
            </w:r>
          </w:p>
        </w:tc>
        <w:tc>
          <w:tcPr>
            <w:tcW w:w="1361" w:type="dxa"/>
          </w:tcPr>
          <w:p w14:paraId="3C7D9CB3" w14:textId="77777777" w:rsidR="001437CC" w:rsidRDefault="00977764">
            <w:pPr>
              <w:spacing w:after="80"/>
              <w:jc w:val="center"/>
            </w:pPr>
            <w:r>
              <w:rPr>
                <w:sz w:val="16"/>
              </w:rPr>
              <w:t>Tolerable</w:t>
            </w:r>
          </w:p>
        </w:tc>
        <w:tc>
          <w:tcPr>
            <w:tcW w:w="1814" w:type="dxa"/>
          </w:tcPr>
          <w:p w14:paraId="39F153C6" w14:textId="77777777" w:rsidR="001437CC" w:rsidRDefault="00977764">
            <w:pPr>
              <w:spacing w:after="80"/>
              <w:jc w:val="center"/>
            </w:pPr>
            <w:r>
              <w:rPr>
                <w:sz w:val="16"/>
              </w:rPr>
              <w:t>&lt; 0,001</w:t>
            </w:r>
          </w:p>
        </w:tc>
        <w:tc>
          <w:tcPr>
            <w:tcW w:w="2268" w:type="dxa"/>
          </w:tcPr>
          <w:p w14:paraId="7A27971C" w14:textId="77777777" w:rsidR="001437CC" w:rsidRDefault="00977764">
            <w:pPr>
              <w:spacing w:after="80"/>
              <w:jc w:val="center"/>
            </w:pPr>
            <w:r>
              <w:rPr>
                <w:b/>
                <w:sz w:val="16"/>
              </w:rPr>
              <w:t>No lineal</w:t>
            </w:r>
          </w:p>
        </w:tc>
      </w:tr>
    </w:tbl>
    <w:p w14:paraId="4C061A39" w14:textId="77777777" w:rsidR="001437CC" w:rsidRDefault="00977764">
      <w:pPr>
        <w:spacing w:after="80"/>
        <w:jc w:val="both"/>
      </w:pPr>
      <w:r>
        <w:rPr>
          <w:b/>
          <w:sz w:val="20"/>
        </w:rPr>
        <w:t>La colinealidad no es un problema.</w:t>
      </w:r>
      <w:r>
        <w:rPr>
          <w:sz w:val="20"/>
        </w:rPr>
        <w:t xml:space="preserve"> Los cuatro factores de inflación de varianza quedan por debajo de 1,2, muy lejos del umbral de alarma de 5: cada variable aporta información propia y los coeficientes de la Tabla 5 pueden leerse por separado.</w:t>
      </w:r>
    </w:p>
    <w:p w14:paraId="2128D8B9" w14:textId="77777777" w:rsidR="001437CC" w:rsidRDefault="00977764">
      <w:pPr>
        <w:spacing w:after="80"/>
        <w:jc w:val="both"/>
      </w:pPr>
      <w:r>
        <w:rPr>
          <w:b/>
          <w:sz w:val="20"/>
        </w:rPr>
        <w:t>La linealidad en el logit sí se incumple.</w:t>
      </w:r>
      <w:r>
        <w:rPr>
          <w:sz w:val="20"/>
        </w:rPr>
        <w:t xml:space="preserve"> La prueba de Box-Tidwell (1962) rechaza la hipótesis de linealidad en tres de las cuatro variables continuas; solo el tamaño del programa la satisface. El efecto de la acreditación sobre el logaritmo de la razón de momios no es constante a lo largo de su rango, lo que significa que </w:t>
      </w:r>
      <w:r>
        <w:rPr>
          <w:b/>
          <w:sz w:val="20"/>
        </w:rPr>
        <w:t>el modelo lineal es una aproximación</w:t>
      </w:r>
      <w:r>
        <w:rPr>
          <w:sz w:val="20"/>
        </w:rPr>
        <w:t xml:space="preserve"> y que los OR de la Tabla 5 deben leerse como efectos promedio, no como efectos uniformes. Corregirlo exigiría términos polinómicos o una discretización por tramos (Harrell, 2015), y queda señ</w:t>
      </w:r>
      <w:r>
        <w:rPr>
          <w:sz w:val="20"/>
        </w:rPr>
        <w:t>alado como la mejora más concreta para un trabajo posterior.</w:t>
      </w:r>
    </w:p>
    <w:p w14:paraId="370EE6C8" w14:textId="77777777" w:rsidR="001437CC" w:rsidRDefault="00977764">
      <w:pPr>
        <w:spacing w:before="80" w:after="40"/>
        <w:jc w:val="center"/>
      </w:pPr>
      <w:r>
        <w:rPr>
          <w:noProof/>
        </w:rPr>
        <w:drawing>
          <wp:inline distT="0" distB="0" distL="0" distR="0" wp14:anchorId="7ACE4895" wp14:editId="56C36CF8">
            <wp:extent cx="4500000" cy="15407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iagnostico.png"/>
                    <pic:cNvPicPr/>
                  </pic:nvPicPr>
                  <pic:blipFill>
                    <a:blip r:embed="rId10"/>
                    <a:stretch>
                      <a:fillRect/>
                    </a:stretch>
                  </pic:blipFill>
                  <pic:spPr>
                    <a:xfrm>
                      <a:off x="0" y="0"/>
                      <a:ext cx="4500000" cy="1540702"/>
                    </a:xfrm>
                    <a:prstGeom prst="rect">
                      <a:avLst/>
                    </a:prstGeom>
                  </pic:spPr>
                </pic:pic>
              </a:graphicData>
            </a:graphic>
          </wp:inline>
        </w:drawing>
      </w:r>
    </w:p>
    <w:p w14:paraId="51B85BA0" w14:textId="77777777" w:rsidR="001437CC" w:rsidRDefault="00977764">
      <w:pPr>
        <w:spacing w:before="120" w:after="60"/>
      </w:pPr>
      <w:r>
        <w:rPr>
          <w:i/>
          <w:color w:val="444444"/>
          <w:sz w:val="18"/>
        </w:rPr>
        <w:t>Figura 3: Diagnóstico del modelo final: distancia de Cook, residuos de Pearson, apalancamiento y calibración por deciles de probabilidad predicha.</w:t>
      </w:r>
    </w:p>
    <w:p w14:paraId="289FE237" w14:textId="77777777" w:rsidR="001437CC" w:rsidRDefault="00977764">
      <w:pPr>
        <w:spacing w:after="80"/>
        <w:jc w:val="both"/>
      </w:pPr>
      <w:r>
        <w:rPr>
          <w:b/>
          <w:sz w:val="20"/>
        </w:rPr>
        <w:t>Las observaciones influyentes merecen cautela.</w:t>
      </w:r>
      <w:r>
        <w:rPr>
          <w:sz w:val="20"/>
        </w:rPr>
        <w:t xml:space="preserve"> Ninguna domina el ajuste por sí sola: la distancia de Cook máxima es 0,0094, dos órdenes de magnitud por debajo del umbral habitual de 1 (Cook, 1977), y el apalancamiento máximo es 0,054. Pero retirar en bloque las </w:t>
      </w:r>
      <w:r>
        <w:rPr>
          <w:b/>
          <w:sz w:val="20"/>
        </w:rPr>
        <w:t>250 observaciones</w:t>
      </w:r>
      <w:r>
        <w:rPr>
          <w:sz w:val="20"/>
        </w:rPr>
        <w:t xml:space="preserve"> que superan el criterio 4/n </w:t>
      </w:r>
      <w:r>
        <w:rPr>
          <w:b/>
          <w:sz w:val="20"/>
        </w:rPr>
        <w:t>cambia el coeficiente de la acreditación institucional en un 80,0 %</w:t>
      </w:r>
      <w:r>
        <w:rPr>
          <w:sz w:val="20"/>
        </w:rPr>
        <w:t>, y los de la matrícula y la proporción de mujeres en un 25,3 % y un 18,9 % (el de la acreditación de carrera apenas un 3,8 %). No hay contradicción: el conjunto de puntos influyentes</w:t>
      </w:r>
      <w:r>
        <w:rPr>
          <w:sz w:val="20"/>
        </w:rPr>
        <w:t xml:space="preserve"> tira en una misma dirección aunque ninguno pese mucho por separado. </w:t>
      </w:r>
      <w:r>
        <w:rPr>
          <w:b/>
          <w:sz w:val="20"/>
        </w:rPr>
        <w:t>El coeficiente de la acreditación institucional es, por tanto, el menos firme de los cuatro</w:t>
      </w:r>
      <w:r>
        <w:rPr>
          <w:sz w:val="20"/>
        </w:rPr>
        <w:t>, lo que concuerda con que su intervalo bootstrap sea también el más ensanchado (razón 3,81). Se conservan todas las observaciones, por coherencia con la decisión de S2 sobre los extremos, pero la inestabilidad se declara.</w:t>
      </w:r>
    </w:p>
    <w:p w14:paraId="18B630B3" w14:textId="77777777" w:rsidR="001437CC" w:rsidRDefault="00977764">
      <w:pPr>
        <w:spacing w:after="80"/>
        <w:jc w:val="both"/>
      </w:pPr>
      <w:r>
        <w:rPr>
          <w:b/>
          <w:sz w:val="20"/>
        </w:rPr>
        <w:t>Los residuos y la calibración.</w:t>
      </w:r>
      <w:r>
        <w:rPr>
          <w:sz w:val="20"/>
        </w:rPr>
        <w:t xml:space="preserve"> Solo 32 observaciones de 7.316 presentan residuos de Pearson con |r| &gt; 3, el 0,44 %, dentro de lo esperable. La probabilidad predicha sigue de cerca la frecuencia observada por deciles, de modo que el modelo no solo ordena bien sino que sus probabilidades son interpretables como tales.</w:t>
      </w:r>
    </w:p>
    <w:p w14:paraId="2076F8E7" w14:textId="77777777" w:rsidR="001437CC" w:rsidRDefault="00977764">
      <w:pPr>
        <w:pStyle w:val="Heading2"/>
      </w:pPr>
      <w:bookmarkStart w:id="10" w:name="_Toc243429000"/>
      <w:r>
        <w:t>Evaluación de desempeño predictivo</w:t>
      </w:r>
      <w:bookmarkEnd w:id="10"/>
    </w:p>
    <w:p w14:paraId="0F378066" w14:textId="77777777" w:rsidR="001437CC" w:rsidRDefault="00977764">
      <w:pPr>
        <w:spacing w:before="120" w:after="60"/>
      </w:pPr>
      <w:r>
        <w:rPr>
          <w:i/>
          <w:color w:val="444444"/>
          <w:sz w:val="18"/>
        </w:rPr>
        <w:t>Tabla 8: Desempeño de los tres modelos en entrenamiento y en prueba. El conjunto de prueba contiene instituciones nunca vistas.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531"/>
        <w:gridCol w:w="1361"/>
        <w:gridCol w:w="964"/>
        <w:gridCol w:w="964"/>
        <w:gridCol w:w="1134"/>
        <w:gridCol w:w="1191"/>
        <w:gridCol w:w="794"/>
        <w:gridCol w:w="850"/>
      </w:tblGrid>
      <w:tr w:rsidR="001437CC" w14:paraId="20AFA7AF" w14:textId="77777777">
        <w:tblPrEx>
          <w:tblCellMar>
            <w:top w:w="0" w:type="dxa"/>
            <w:bottom w:w="0" w:type="dxa"/>
          </w:tblCellMar>
        </w:tblPrEx>
        <w:trPr>
          <w:jc w:val="center"/>
        </w:trPr>
        <w:tc>
          <w:tcPr>
            <w:tcW w:w="1531" w:type="dxa"/>
            <w:shd w:val="clear" w:color="auto" w:fill="EFEFEF"/>
          </w:tcPr>
          <w:p w14:paraId="5F4591A9" w14:textId="77777777" w:rsidR="001437CC" w:rsidRDefault="00977764">
            <w:pPr>
              <w:spacing w:after="80"/>
              <w:jc w:val="center"/>
            </w:pPr>
            <w:r>
              <w:rPr>
                <w:b/>
                <w:sz w:val="16"/>
              </w:rPr>
              <w:t>Modelo</w:t>
            </w:r>
          </w:p>
        </w:tc>
        <w:tc>
          <w:tcPr>
            <w:tcW w:w="1361" w:type="dxa"/>
            <w:shd w:val="clear" w:color="auto" w:fill="EFEFEF"/>
          </w:tcPr>
          <w:p w14:paraId="0AF1DA9D" w14:textId="77777777" w:rsidR="001437CC" w:rsidRDefault="00977764">
            <w:pPr>
              <w:spacing w:after="80"/>
              <w:jc w:val="center"/>
            </w:pPr>
            <w:r>
              <w:rPr>
                <w:b/>
                <w:sz w:val="16"/>
              </w:rPr>
              <w:t>Conjunto</w:t>
            </w:r>
          </w:p>
        </w:tc>
        <w:tc>
          <w:tcPr>
            <w:tcW w:w="964" w:type="dxa"/>
            <w:shd w:val="clear" w:color="auto" w:fill="EFEFEF"/>
          </w:tcPr>
          <w:p w14:paraId="7B5C60D2" w14:textId="77777777" w:rsidR="001437CC" w:rsidRDefault="00977764">
            <w:pPr>
              <w:spacing w:after="80"/>
              <w:jc w:val="center"/>
            </w:pPr>
            <w:r>
              <w:rPr>
                <w:b/>
                <w:sz w:val="16"/>
              </w:rPr>
              <w:t>Exactitud</w:t>
            </w:r>
          </w:p>
        </w:tc>
        <w:tc>
          <w:tcPr>
            <w:tcW w:w="964" w:type="dxa"/>
            <w:shd w:val="clear" w:color="auto" w:fill="EFEFEF"/>
          </w:tcPr>
          <w:p w14:paraId="21FB4370" w14:textId="77777777" w:rsidR="001437CC" w:rsidRDefault="00977764">
            <w:pPr>
              <w:spacing w:after="80"/>
              <w:jc w:val="center"/>
            </w:pPr>
            <w:r>
              <w:rPr>
                <w:b/>
                <w:sz w:val="16"/>
              </w:rPr>
              <w:t>Precisión</w:t>
            </w:r>
          </w:p>
        </w:tc>
        <w:tc>
          <w:tcPr>
            <w:tcW w:w="1134" w:type="dxa"/>
            <w:shd w:val="clear" w:color="auto" w:fill="EFEFEF"/>
          </w:tcPr>
          <w:p w14:paraId="3F56EFF0" w14:textId="77777777" w:rsidR="001437CC" w:rsidRDefault="00977764">
            <w:pPr>
              <w:spacing w:after="80"/>
              <w:jc w:val="center"/>
            </w:pPr>
            <w:r>
              <w:rPr>
                <w:b/>
                <w:sz w:val="16"/>
              </w:rPr>
              <w:t>Sensibilidad</w:t>
            </w:r>
          </w:p>
        </w:tc>
        <w:tc>
          <w:tcPr>
            <w:tcW w:w="1191" w:type="dxa"/>
            <w:shd w:val="clear" w:color="auto" w:fill="EFEFEF"/>
          </w:tcPr>
          <w:p w14:paraId="053F9246" w14:textId="77777777" w:rsidR="001437CC" w:rsidRDefault="00977764">
            <w:pPr>
              <w:spacing w:after="80"/>
              <w:jc w:val="center"/>
            </w:pPr>
            <w:r>
              <w:rPr>
                <w:b/>
                <w:sz w:val="16"/>
              </w:rPr>
              <w:t>Especificidad</w:t>
            </w:r>
          </w:p>
        </w:tc>
        <w:tc>
          <w:tcPr>
            <w:tcW w:w="794" w:type="dxa"/>
            <w:shd w:val="clear" w:color="auto" w:fill="EFEFEF"/>
          </w:tcPr>
          <w:p w14:paraId="72DB30DD" w14:textId="77777777" w:rsidR="001437CC" w:rsidRDefault="00977764">
            <w:pPr>
              <w:spacing w:after="80"/>
              <w:jc w:val="center"/>
            </w:pPr>
            <w:r>
              <w:rPr>
                <w:b/>
                <w:sz w:val="16"/>
              </w:rPr>
              <w:t>F1</w:t>
            </w:r>
          </w:p>
        </w:tc>
        <w:tc>
          <w:tcPr>
            <w:tcW w:w="850" w:type="dxa"/>
            <w:shd w:val="clear" w:color="auto" w:fill="EFEFEF"/>
          </w:tcPr>
          <w:p w14:paraId="5DEE7948" w14:textId="77777777" w:rsidR="001437CC" w:rsidRDefault="00977764">
            <w:pPr>
              <w:spacing w:after="80"/>
              <w:jc w:val="center"/>
            </w:pPr>
            <w:r>
              <w:rPr>
                <w:b/>
                <w:sz w:val="16"/>
              </w:rPr>
              <w:t>AUC</w:t>
            </w:r>
          </w:p>
        </w:tc>
      </w:tr>
      <w:tr w:rsidR="001437CC" w14:paraId="7430FE5D" w14:textId="77777777">
        <w:tblPrEx>
          <w:tblCellMar>
            <w:top w:w="0" w:type="dxa"/>
            <w:bottom w:w="0" w:type="dxa"/>
          </w:tblCellMar>
        </w:tblPrEx>
        <w:trPr>
          <w:jc w:val="center"/>
        </w:trPr>
        <w:tc>
          <w:tcPr>
            <w:tcW w:w="1531" w:type="dxa"/>
          </w:tcPr>
          <w:p w14:paraId="0DC0A6F7" w14:textId="77777777" w:rsidR="001437CC" w:rsidRDefault="00977764">
            <w:pPr>
              <w:spacing w:after="80"/>
            </w:pPr>
            <w:r>
              <w:rPr>
                <w:sz w:val="16"/>
              </w:rPr>
              <w:t>M1 — S1/S2</w:t>
            </w:r>
          </w:p>
        </w:tc>
        <w:tc>
          <w:tcPr>
            <w:tcW w:w="1361" w:type="dxa"/>
          </w:tcPr>
          <w:p w14:paraId="32D202A9" w14:textId="77777777" w:rsidR="001437CC" w:rsidRDefault="00977764">
            <w:pPr>
              <w:spacing w:after="80"/>
              <w:jc w:val="center"/>
            </w:pPr>
            <w:r>
              <w:rPr>
                <w:sz w:val="16"/>
              </w:rPr>
              <w:t>entrenamiento</w:t>
            </w:r>
          </w:p>
        </w:tc>
        <w:tc>
          <w:tcPr>
            <w:tcW w:w="964" w:type="dxa"/>
          </w:tcPr>
          <w:p w14:paraId="3DBCD853" w14:textId="77777777" w:rsidR="001437CC" w:rsidRDefault="00977764">
            <w:pPr>
              <w:spacing w:after="80"/>
              <w:jc w:val="center"/>
            </w:pPr>
            <w:r>
              <w:rPr>
                <w:sz w:val="16"/>
              </w:rPr>
              <w:t>0,672</w:t>
            </w:r>
          </w:p>
        </w:tc>
        <w:tc>
          <w:tcPr>
            <w:tcW w:w="964" w:type="dxa"/>
          </w:tcPr>
          <w:p w14:paraId="10C3B435" w14:textId="77777777" w:rsidR="001437CC" w:rsidRDefault="00977764">
            <w:pPr>
              <w:spacing w:after="80"/>
              <w:jc w:val="center"/>
            </w:pPr>
            <w:r>
              <w:rPr>
                <w:sz w:val="16"/>
              </w:rPr>
              <w:t>0,690</w:t>
            </w:r>
          </w:p>
        </w:tc>
        <w:tc>
          <w:tcPr>
            <w:tcW w:w="1134" w:type="dxa"/>
          </w:tcPr>
          <w:p w14:paraId="3EE516BE" w14:textId="77777777" w:rsidR="001437CC" w:rsidRDefault="00977764">
            <w:pPr>
              <w:spacing w:after="80"/>
              <w:jc w:val="center"/>
            </w:pPr>
            <w:r>
              <w:rPr>
                <w:sz w:val="16"/>
              </w:rPr>
              <w:t>0,754</w:t>
            </w:r>
          </w:p>
        </w:tc>
        <w:tc>
          <w:tcPr>
            <w:tcW w:w="1191" w:type="dxa"/>
          </w:tcPr>
          <w:p w14:paraId="75A6476B" w14:textId="77777777" w:rsidR="001437CC" w:rsidRDefault="00977764">
            <w:pPr>
              <w:spacing w:after="80"/>
              <w:jc w:val="center"/>
            </w:pPr>
            <w:r>
              <w:rPr>
                <w:sz w:val="16"/>
              </w:rPr>
              <w:t>0,566</w:t>
            </w:r>
          </w:p>
        </w:tc>
        <w:tc>
          <w:tcPr>
            <w:tcW w:w="794" w:type="dxa"/>
          </w:tcPr>
          <w:p w14:paraId="070ED041" w14:textId="77777777" w:rsidR="001437CC" w:rsidRDefault="00977764">
            <w:pPr>
              <w:spacing w:after="80"/>
              <w:jc w:val="center"/>
            </w:pPr>
            <w:r>
              <w:rPr>
                <w:sz w:val="16"/>
              </w:rPr>
              <w:t>0,721</w:t>
            </w:r>
          </w:p>
        </w:tc>
        <w:tc>
          <w:tcPr>
            <w:tcW w:w="850" w:type="dxa"/>
          </w:tcPr>
          <w:p w14:paraId="5E58152B" w14:textId="77777777" w:rsidR="001437CC" w:rsidRDefault="00977764">
            <w:pPr>
              <w:spacing w:after="80"/>
              <w:jc w:val="center"/>
            </w:pPr>
            <w:r>
              <w:rPr>
                <w:sz w:val="16"/>
              </w:rPr>
              <w:t>0,730</w:t>
            </w:r>
          </w:p>
        </w:tc>
      </w:tr>
      <w:tr w:rsidR="001437CC" w14:paraId="033D6CEB" w14:textId="77777777">
        <w:tblPrEx>
          <w:tblCellMar>
            <w:top w:w="0" w:type="dxa"/>
            <w:bottom w:w="0" w:type="dxa"/>
          </w:tblCellMar>
        </w:tblPrEx>
        <w:trPr>
          <w:jc w:val="center"/>
        </w:trPr>
        <w:tc>
          <w:tcPr>
            <w:tcW w:w="1531" w:type="dxa"/>
          </w:tcPr>
          <w:p w14:paraId="169B3DA2" w14:textId="77777777" w:rsidR="001437CC" w:rsidRDefault="00977764">
            <w:pPr>
              <w:spacing w:after="80"/>
            </w:pPr>
            <w:r>
              <w:rPr>
                <w:sz w:val="16"/>
              </w:rPr>
              <w:t>M1 — S1/S2</w:t>
            </w:r>
          </w:p>
        </w:tc>
        <w:tc>
          <w:tcPr>
            <w:tcW w:w="1361" w:type="dxa"/>
          </w:tcPr>
          <w:p w14:paraId="5C982F77" w14:textId="77777777" w:rsidR="001437CC" w:rsidRDefault="00977764">
            <w:pPr>
              <w:spacing w:after="80"/>
              <w:jc w:val="center"/>
            </w:pPr>
            <w:r>
              <w:rPr>
                <w:b/>
                <w:sz w:val="16"/>
              </w:rPr>
              <w:t>prueba</w:t>
            </w:r>
          </w:p>
        </w:tc>
        <w:tc>
          <w:tcPr>
            <w:tcW w:w="964" w:type="dxa"/>
          </w:tcPr>
          <w:p w14:paraId="5561CA3C" w14:textId="77777777" w:rsidR="001437CC" w:rsidRDefault="00977764">
            <w:pPr>
              <w:spacing w:after="80"/>
              <w:jc w:val="center"/>
            </w:pPr>
            <w:r>
              <w:rPr>
                <w:sz w:val="16"/>
              </w:rPr>
              <w:t>0,680</w:t>
            </w:r>
          </w:p>
        </w:tc>
        <w:tc>
          <w:tcPr>
            <w:tcW w:w="964" w:type="dxa"/>
          </w:tcPr>
          <w:p w14:paraId="2398501E" w14:textId="77777777" w:rsidR="001437CC" w:rsidRDefault="00977764">
            <w:pPr>
              <w:spacing w:after="80"/>
              <w:jc w:val="center"/>
            </w:pPr>
            <w:r>
              <w:rPr>
                <w:sz w:val="16"/>
              </w:rPr>
              <w:t>0,652</w:t>
            </w:r>
          </w:p>
        </w:tc>
        <w:tc>
          <w:tcPr>
            <w:tcW w:w="1134" w:type="dxa"/>
          </w:tcPr>
          <w:p w14:paraId="25464D17" w14:textId="77777777" w:rsidR="001437CC" w:rsidRDefault="00977764">
            <w:pPr>
              <w:spacing w:after="80"/>
              <w:jc w:val="center"/>
            </w:pPr>
            <w:r>
              <w:rPr>
                <w:sz w:val="16"/>
              </w:rPr>
              <w:t>0,805</w:t>
            </w:r>
          </w:p>
        </w:tc>
        <w:tc>
          <w:tcPr>
            <w:tcW w:w="1191" w:type="dxa"/>
          </w:tcPr>
          <w:p w14:paraId="15083C0E" w14:textId="77777777" w:rsidR="001437CC" w:rsidRDefault="00977764">
            <w:pPr>
              <w:spacing w:after="80"/>
              <w:jc w:val="center"/>
            </w:pPr>
            <w:r>
              <w:rPr>
                <w:sz w:val="16"/>
              </w:rPr>
              <w:t>0,550</w:t>
            </w:r>
          </w:p>
        </w:tc>
        <w:tc>
          <w:tcPr>
            <w:tcW w:w="794" w:type="dxa"/>
          </w:tcPr>
          <w:p w14:paraId="77F4B09C" w14:textId="77777777" w:rsidR="001437CC" w:rsidRDefault="00977764">
            <w:pPr>
              <w:spacing w:after="80"/>
              <w:jc w:val="center"/>
            </w:pPr>
            <w:r>
              <w:rPr>
                <w:sz w:val="16"/>
              </w:rPr>
              <w:t>0,720</w:t>
            </w:r>
          </w:p>
        </w:tc>
        <w:tc>
          <w:tcPr>
            <w:tcW w:w="850" w:type="dxa"/>
          </w:tcPr>
          <w:p w14:paraId="0128547A" w14:textId="77777777" w:rsidR="001437CC" w:rsidRDefault="00977764">
            <w:pPr>
              <w:spacing w:after="80"/>
              <w:jc w:val="center"/>
            </w:pPr>
            <w:r>
              <w:rPr>
                <w:b/>
                <w:sz w:val="16"/>
              </w:rPr>
              <w:t>0,754</w:t>
            </w:r>
          </w:p>
        </w:tc>
      </w:tr>
      <w:tr w:rsidR="001437CC" w14:paraId="22FBB3D7" w14:textId="77777777">
        <w:tblPrEx>
          <w:tblCellMar>
            <w:top w:w="0" w:type="dxa"/>
            <w:bottom w:w="0" w:type="dxa"/>
          </w:tblCellMar>
        </w:tblPrEx>
        <w:trPr>
          <w:jc w:val="center"/>
        </w:trPr>
        <w:tc>
          <w:tcPr>
            <w:tcW w:w="1531" w:type="dxa"/>
          </w:tcPr>
          <w:p w14:paraId="6688275F" w14:textId="77777777" w:rsidR="001437CC" w:rsidRDefault="00977764">
            <w:pPr>
              <w:spacing w:after="80"/>
            </w:pPr>
            <w:r>
              <w:rPr>
                <w:sz w:val="16"/>
              </w:rPr>
              <w:t>M2 — stepwise</w:t>
            </w:r>
          </w:p>
        </w:tc>
        <w:tc>
          <w:tcPr>
            <w:tcW w:w="1361" w:type="dxa"/>
          </w:tcPr>
          <w:p w14:paraId="105B4F1A" w14:textId="77777777" w:rsidR="001437CC" w:rsidRDefault="00977764">
            <w:pPr>
              <w:spacing w:after="80"/>
              <w:jc w:val="center"/>
            </w:pPr>
            <w:r>
              <w:rPr>
                <w:sz w:val="16"/>
              </w:rPr>
              <w:t>entrenamiento</w:t>
            </w:r>
          </w:p>
        </w:tc>
        <w:tc>
          <w:tcPr>
            <w:tcW w:w="964" w:type="dxa"/>
          </w:tcPr>
          <w:p w14:paraId="19F64CAC" w14:textId="77777777" w:rsidR="001437CC" w:rsidRDefault="00977764">
            <w:pPr>
              <w:spacing w:after="80"/>
              <w:jc w:val="center"/>
            </w:pPr>
            <w:r>
              <w:rPr>
                <w:sz w:val="16"/>
              </w:rPr>
              <w:t>0,679</w:t>
            </w:r>
          </w:p>
        </w:tc>
        <w:tc>
          <w:tcPr>
            <w:tcW w:w="964" w:type="dxa"/>
          </w:tcPr>
          <w:p w14:paraId="18E82D1E" w14:textId="77777777" w:rsidR="001437CC" w:rsidRDefault="00977764">
            <w:pPr>
              <w:spacing w:after="80"/>
              <w:jc w:val="center"/>
            </w:pPr>
            <w:r>
              <w:rPr>
                <w:sz w:val="16"/>
              </w:rPr>
              <w:t>0,696</w:t>
            </w:r>
          </w:p>
        </w:tc>
        <w:tc>
          <w:tcPr>
            <w:tcW w:w="1134" w:type="dxa"/>
          </w:tcPr>
          <w:p w14:paraId="1E178814" w14:textId="77777777" w:rsidR="001437CC" w:rsidRDefault="00977764">
            <w:pPr>
              <w:spacing w:after="80"/>
              <w:jc w:val="center"/>
            </w:pPr>
            <w:r>
              <w:rPr>
                <w:sz w:val="16"/>
              </w:rPr>
              <w:t>0,760</w:t>
            </w:r>
          </w:p>
        </w:tc>
        <w:tc>
          <w:tcPr>
            <w:tcW w:w="1191" w:type="dxa"/>
          </w:tcPr>
          <w:p w14:paraId="07CC393E" w14:textId="77777777" w:rsidR="001437CC" w:rsidRDefault="00977764">
            <w:pPr>
              <w:spacing w:after="80"/>
              <w:jc w:val="center"/>
            </w:pPr>
            <w:r>
              <w:rPr>
                <w:sz w:val="16"/>
              </w:rPr>
              <w:t>0,574</w:t>
            </w:r>
          </w:p>
        </w:tc>
        <w:tc>
          <w:tcPr>
            <w:tcW w:w="794" w:type="dxa"/>
          </w:tcPr>
          <w:p w14:paraId="40BCA80F" w14:textId="77777777" w:rsidR="001437CC" w:rsidRDefault="00977764">
            <w:pPr>
              <w:spacing w:after="80"/>
              <w:jc w:val="center"/>
            </w:pPr>
            <w:r>
              <w:rPr>
                <w:sz w:val="16"/>
              </w:rPr>
              <w:t>0,727</w:t>
            </w:r>
          </w:p>
        </w:tc>
        <w:tc>
          <w:tcPr>
            <w:tcW w:w="850" w:type="dxa"/>
          </w:tcPr>
          <w:p w14:paraId="20882B8E" w14:textId="77777777" w:rsidR="001437CC" w:rsidRDefault="00977764">
            <w:pPr>
              <w:spacing w:after="80"/>
              <w:jc w:val="center"/>
            </w:pPr>
            <w:r>
              <w:rPr>
                <w:sz w:val="16"/>
              </w:rPr>
              <w:t>0,732</w:t>
            </w:r>
          </w:p>
        </w:tc>
      </w:tr>
      <w:tr w:rsidR="001437CC" w14:paraId="107CD208" w14:textId="77777777">
        <w:tblPrEx>
          <w:tblCellMar>
            <w:top w:w="0" w:type="dxa"/>
            <w:bottom w:w="0" w:type="dxa"/>
          </w:tblCellMar>
        </w:tblPrEx>
        <w:trPr>
          <w:jc w:val="center"/>
        </w:trPr>
        <w:tc>
          <w:tcPr>
            <w:tcW w:w="1531" w:type="dxa"/>
          </w:tcPr>
          <w:p w14:paraId="2D2EFCFF" w14:textId="77777777" w:rsidR="001437CC" w:rsidRDefault="00977764">
            <w:pPr>
              <w:spacing w:after="80"/>
            </w:pPr>
            <w:r>
              <w:rPr>
                <w:sz w:val="16"/>
              </w:rPr>
              <w:t>M2 — stepwise</w:t>
            </w:r>
          </w:p>
        </w:tc>
        <w:tc>
          <w:tcPr>
            <w:tcW w:w="1361" w:type="dxa"/>
          </w:tcPr>
          <w:p w14:paraId="7EAC9DD2" w14:textId="77777777" w:rsidR="001437CC" w:rsidRDefault="00977764">
            <w:pPr>
              <w:spacing w:after="80"/>
              <w:jc w:val="center"/>
            </w:pPr>
            <w:r>
              <w:rPr>
                <w:b/>
                <w:sz w:val="16"/>
              </w:rPr>
              <w:t>prueba</w:t>
            </w:r>
          </w:p>
        </w:tc>
        <w:tc>
          <w:tcPr>
            <w:tcW w:w="964" w:type="dxa"/>
          </w:tcPr>
          <w:p w14:paraId="3F2F83AA" w14:textId="77777777" w:rsidR="001437CC" w:rsidRDefault="00977764">
            <w:pPr>
              <w:spacing w:after="80"/>
              <w:jc w:val="center"/>
            </w:pPr>
            <w:r>
              <w:rPr>
                <w:sz w:val="16"/>
              </w:rPr>
              <w:t>0,681</w:t>
            </w:r>
          </w:p>
        </w:tc>
        <w:tc>
          <w:tcPr>
            <w:tcW w:w="964" w:type="dxa"/>
          </w:tcPr>
          <w:p w14:paraId="1CDAECB3" w14:textId="77777777" w:rsidR="001437CC" w:rsidRDefault="00977764">
            <w:pPr>
              <w:spacing w:after="80"/>
              <w:jc w:val="center"/>
            </w:pPr>
            <w:r>
              <w:rPr>
                <w:sz w:val="16"/>
              </w:rPr>
              <w:t>0,649</w:t>
            </w:r>
          </w:p>
        </w:tc>
        <w:tc>
          <w:tcPr>
            <w:tcW w:w="1134" w:type="dxa"/>
          </w:tcPr>
          <w:p w14:paraId="15B73DA3" w14:textId="77777777" w:rsidR="001437CC" w:rsidRDefault="00977764">
            <w:pPr>
              <w:spacing w:after="80"/>
              <w:jc w:val="center"/>
            </w:pPr>
            <w:r>
              <w:rPr>
                <w:sz w:val="16"/>
              </w:rPr>
              <w:t>0,819</w:t>
            </w:r>
          </w:p>
        </w:tc>
        <w:tc>
          <w:tcPr>
            <w:tcW w:w="1191" w:type="dxa"/>
          </w:tcPr>
          <w:p w14:paraId="31C448F1" w14:textId="77777777" w:rsidR="001437CC" w:rsidRDefault="00977764">
            <w:pPr>
              <w:spacing w:after="80"/>
              <w:jc w:val="center"/>
            </w:pPr>
            <w:r>
              <w:rPr>
                <w:sz w:val="16"/>
              </w:rPr>
              <w:t>0,536</w:t>
            </w:r>
          </w:p>
        </w:tc>
        <w:tc>
          <w:tcPr>
            <w:tcW w:w="794" w:type="dxa"/>
          </w:tcPr>
          <w:p w14:paraId="522F1E44" w14:textId="77777777" w:rsidR="001437CC" w:rsidRDefault="00977764">
            <w:pPr>
              <w:spacing w:after="80"/>
              <w:jc w:val="center"/>
            </w:pPr>
            <w:r>
              <w:rPr>
                <w:sz w:val="16"/>
              </w:rPr>
              <w:t>0,724</w:t>
            </w:r>
          </w:p>
        </w:tc>
        <w:tc>
          <w:tcPr>
            <w:tcW w:w="850" w:type="dxa"/>
          </w:tcPr>
          <w:p w14:paraId="74A8F2F0" w14:textId="77777777" w:rsidR="001437CC" w:rsidRDefault="00977764">
            <w:pPr>
              <w:spacing w:after="80"/>
              <w:jc w:val="center"/>
            </w:pPr>
            <w:r>
              <w:rPr>
                <w:b/>
                <w:sz w:val="16"/>
              </w:rPr>
              <w:t>0,755</w:t>
            </w:r>
          </w:p>
        </w:tc>
      </w:tr>
      <w:tr w:rsidR="001437CC" w14:paraId="357BA46C" w14:textId="77777777">
        <w:tblPrEx>
          <w:tblCellMar>
            <w:top w:w="0" w:type="dxa"/>
            <w:bottom w:w="0" w:type="dxa"/>
          </w:tblCellMar>
        </w:tblPrEx>
        <w:trPr>
          <w:jc w:val="center"/>
        </w:trPr>
        <w:tc>
          <w:tcPr>
            <w:tcW w:w="1531" w:type="dxa"/>
          </w:tcPr>
          <w:p w14:paraId="1F9245AA" w14:textId="77777777" w:rsidR="001437CC" w:rsidRDefault="00977764">
            <w:pPr>
              <w:spacing w:after="80"/>
            </w:pPr>
            <w:r>
              <w:rPr>
                <w:sz w:val="16"/>
              </w:rPr>
              <w:t>M3 — BIC</w:t>
            </w:r>
          </w:p>
        </w:tc>
        <w:tc>
          <w:tcPr>
            <w:tcW w:w="1361" w:type="dxa"/>
          </w:tcPr>
          <w:p w14:paraId="49874C8B" w14:textId="77777777" w:rsidR="001437CC" w:rsidRDefault="00977764">
            <w:pPr>
              <w:spacing w:after="80"/>
              <w:jc w:val="center"/>
            </w:pPr>
            <w:r>
              <w:rPr>
                <w:sz w:val="16"/>
              </w:rPr>
              <w:t>entrenamiento</w:t>
            </w:r>
          </w:p>
        </w:tc>
        <w:tc>
          <w:tcPr>
            <w:tcW w:w="964" w:type="dxa"/>
          </w:tcPr>
          <w:p w14:paraId="66905CC4" w14:textId="77777777" w:rsidR="001437CC" w:rsidRDefault="00977764">
            <w:pPr>
              <w:spacing w:after="80"/>
              <w:jc w:val="center"/>
            </w:pPr>
            <w:r>
              <w:rPr>
                <w:sz w:val="16"/>
              </w:rPr>
              <w:t>0,679</w:t>
            </w:r>
          </w:p>
        </w:tc>
        <w:tc>
          <w:tcPr>
            <w:tcW w:w="964" w:type="dxa"/>
          </w:tcPr>
          <w:p w14:paraId="4B43B719" w14:textId="77777777" w:rsidR="001437CC" w:rsidRDefault="00977764">
            <w:pPr>
              <w:spacing w:after="80"/>
              <w:jc w:val="center"/>
            </w:pPr>
            <w:r>
              <w:rPr>
                <w:sz w:val="16"/>
              </w:rPr>
              <w:t>0,696</w:t>
            </w:r>
          </w:p>
        </w:tc>
        <w:tc>
          <w:tcPr>
            <w:tcW w:w="1134" w:type="dxa"/>
          </w:tcPr>
          <w:p w14:paraId="7FD4297F" w14:textId="77777777" w:rsidR="001437CC" w:rsidRDefault="00977764">
            <w:pPr>
              <w:spacing w:after="80"/>
              <w:jc w:val="center"/>
            </w:pPr>
            <w:r>
              <w:rPr>
                <w:sz w:val="16"/>
              </w:rPr>
              <w:t>0,760</w:t>
            </w:r>
          </w:p>
        </w:tc>
        <w:tc>
          <w:tcPr>
            <w:tcW w:w="1191" w:type="dxa"/>
          </w:tcPr>
          <w:p w14:paraId="0948F12A" w14:textId="77777777" w:rsidR="001437CC" w:rsidRDefault="00977764">
            <w:pPr>
              <w:spacing w:after="80"/>
              <w:jc w:val="center"/>
            </w:pPr>
            <w:r>
              <w:rPr>
                <w:sz w:val="16"/>
              </w:rPr>
              <w:t>0,574</w:t>
            </w:r>
          </w:p>
        </w:tc>
        <w:tc>
          <w:tcPr>
            <w:tcW w:w="794" w:type="dxa"/>
          </w:tcPr>
          <w:p w14:paraId="4E588DD5" w14:textId="77777777" w:rsidR="001437CC" w:rsidRDefault="00977764">
            <w:pPr>
              <w:spacing w:after="80"/>
              <w:jc w:val="center"/>
            </w:pPr>
            <w:r>
              <w:rPr>
                <w:sz w:val="16"/>
              </w:rPr>
              <w:t>0,726</w:t>
            </w:r>
          </w:p>
        </w:tc>
        <w:tc>
          <w:tcPr>
            <w:tcW w:w="850" w:type="dxa"/>
          </w:tcPr>
          <w:p w14:paraId="3645F959" w14:textId="77777777" w:rsidR="001437CC" w:rsidRDefault="00977764">
            <w:pPr>
              <w:spacing w:after="80"/>
              <w:jc w:val="center"/>
            </w:pPr>
            <w:r>
              <w:rPr>
                <w:sz w:val="16"/>
              </w:rPr>
              <w:t>0,728</w:t>
            </w:r>
          </w:p>
        </w:tc>
      </w:tr>
      <w:tr w:rsidR="001437CC" w14:paraId="14E3DE26" w14:textId="77777777">
        <w:tblPrEx>
          <w:tblCellMar>
            <w:top w:w="0" w:type="dxa"/>
            <w:bottom w:w="0" w:type="dxa"/>
          </w:tblCellMar>
        </w:tblPrEx>
        <w:trPr>
          <w:jc w:val="center"/>
        </w:trPr>
        <w:tc>
          <w:tcPr>
            <w:tcW w:w="1531" w:type="dxa"/>
          </w:tcPr>
          <w:p w14:paraId="635F9BF3" w14:textId="77777777" w:rsidR="001437CC" w:rsidRDefault="00977764">
            <w:pPr>
              <w:spacing w:after="80"/>
            </w:pPr>
            <w:r>
              <w:rPr>
                <w:sz w:val="16"/>
              </w:rPr>
              <w:t>M3 — BIC</w:t>
            </w:r>
          </w:p>
        </w:tc>
        <w:tc>
          <w:tcPr>
            <w:tcW w:w="1361" w:type="dxa"/>
          </w:tcPr>
          <w:p w14:paraId="65EE9583" w14:textId="77777777" w:rsidR="001437CC" w:rsidRDefault="00977764">
            <w:pPr>
              <w:spacing w:after="80"/>
              <w:jc w:val="center"/>
            </w:pPr>
            <w:r>
              <w:rPr>
                <w:b/>
                <w:sz w:val="16"/>
              </w:rPr>
              <w:t>prueba</w:t>
            </w:r>
          </w:p>
        </w:tc>
        <w:tc>
          <w:tcPr>
            <w:tcW w:w="964" w:type="dxa"/>
          </w:tcPr>
          <w:p w14:paraId="0CEAB36F" w14:textId="77777777" w:rsidR="001437CC" w:rsidRDefault="00977764">
            <w:pPr>
              <w:spacing w:after="80"/>
              <w:jc w:val="center"/>
            </w:pPr>
            <w:r>
              <w:rPr>
                <w:sz w:val="16"/>
              </w:rPr>
              <w:t>0,690</w:t>
            </w:r>
          </w:p>
        </w:tc>
        <w:tc>
          <w:tcPr>
            <w:tcW w:w="964" w:type="dxa"/>
          </w:tcPr>
          <w:p w14:paraId="22F271EF" w14:textId="77777777" w:rsidR="001437CC" w:rsidRDefault="00977764">
            <w:pPr>
              <w:spacing w:after="80"/>
              <w:jc w:val="center"/>
            </w:pPr>
            <w:r>
              <w:rPr>
                <w:sz w:val="16"/>
              </w:rPr>
              <w:t>0,664</w:t>
            </w:r>
          </w:p>
        </w:tc>
        <w:tc>
          <w:tcPr>
            <w:tcW w:w="1134" w:type="dxa"/>
          </w:tcPr>
          <w:p w14:paraId="4A0991AD" w14:textId="77777777" w:rsidR="001437CC" w:rsidRDefault="00977764">
            <w:pPr>
              <w:spacing w:after="80"/>
              <w:jc w:val="center"/>
            </w:pPr>
            <w:r>
              <w:rPr>
                <w:sz w:val="16"/>
              </w:rPr>
              <w:t>0,796</w:t>
            </w:r>
          </w:p>
        </w:tc>
        <w:tc>
          <w:tcPr>
            <w:tcW w:w="1191" w:type="dxa"/>
          </w:tcPr>
          <w:p w14:paraId="6C2667FF" w14:textId="77777777" w:rsidR="001437CC" w:rsidRDefault="00977764">
            <w:pPr>
              <w:spacing w:after="80"/>
              <w:jc w:val="center"/>
            </w:pPr>
            <w:r>
              <w:rPr>
                <w:sz w:val="16"/>
              </w:rPr>
              <w:t>0,579</w:t>
            </w:r>
          </w:p>
        </w:tc>
        <w:tc>
          <w:tcPr>
            <w:tcW w:w="794" w:type="dxa"/>
          </w:tcPr>
          <w:p w14:paraId="18708CC9" w14:textId="77777777" w:rsidR="001437CC" w:rsidRDefault="00977764">
            <w:pPr>
              <w:spacing w:after="80"/>
              <w:jc w:val="center"/>
            </w:pPr>
            <w:r>
              <w:rPr>
                <w:sz w:val="16"/>
              </w:rPr>
              <w:t>0,724</w:t>
            </w:r>
          </w:p>
        </w:tc>
        <w:tc>
          <w:tcPr>
            <w:tcW w:w="850" w:type="dxa"/>
          </w:tcPr>
          <w:p w14:paraId="30D5CB45" w14:textId="77777777" w:rsidR="001437CC" w:rsidRDefault="00977764">
            <w:pPr>
              <w:spacing w:after="80"/>
              <w:jc w:val="center"/>
            </w:pPr>
            <w:r>
              <w:rPr>
                <w:b/>
                <w:sz w:val="16"/>
              </w:rPr>
              <w:t>0,757</w:t>
            </w:r>
          </w:p>
        </w:tc>
      </w:tr>
    </w:tbl>
    <w:p w14:paraId="04CE279B" w14:textId="77777777" w:rsidR="001437CC" w:rsidRDefault="00977764">
      <w:pPr>
        <w:spacing w:before="80" w:after="40"/>
        <w:jc w:val="center"/>
      </w:pPr>
      <w:r>
        <w:rPr>
          <w:noProof/>
        </w:rPr>
        <w:drawing>
          <wp:inline distT="0" distB="0" distL="0" distR="0" wp14:anchorId="22385537" wp14:editId="6629E0C4">
            <wp:extent cx="4500000" cy="13335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usion_roc.png"/>
                    <pic:cNvPicPr/>
                  </pic:nvPicPr>
                  <pic:blipFill>
                    <a:blip r:embed="rId11"/>
                    <a:stretch>
                      <a:fillRect/>
                    </a:stretch>
                  </pic:blipFill>
                  <pic:spPr>
                    <a:xfrm>
                      <a:off x="0" y="0"/>
                      <a:ext cx="4500000" cy="1333569"/>
                    </a:xfrm>
                    <a:prstGeom prst="rect">
                      <a:avLst/>
                    </a:prstGeom>
                  </pic:spPr>
                </pic:pic>
              </a:graphicData>
            </a:graphic>
          </wp:inline>
        </w:drawing>
      </w:r>
    </w:p>
    <w:p w14:paraId="73D229F1" w14:textId="77777777" w:rsidR="001437CC" w:rsidRDefault="00977764">
      <w:pPr>
        <w:spacing w:before="120" w:after="60"/>
      </w:pPr>
      <w:r>
        <w:rPr>
          <w:i/>
          <w:color w:val="444444"/>
          <w:sz w:val="18"/>
        </w:rPr>
        <w:lastRenderedPageBreak/>
        <w:t>Figura 4: Matrices de confusión en entrenamiento y prueba y curvas ROC de los tres modelos sobre el conjunto de prueba.</w:t>
      </w:r>
    </w:p>
    <w:p w14:paraId="609FEB13" w14:textId="77777777" w:rsidR="001437CC" w:rsidRDefault="00977764">
      <w:pPr>
        <w:spacing w:after="80"/>
        <w:jc w:val="both"/>
      </w:pPr>
      <w:r>
        <w:rPr>
          <w:b/>
          <w:sz w:val="20"/>
        </w:rPr>
        <w:t>No hay sobreajuste.</w:t>
      </w:r>
      <w:r>
        <w:rPr>
          <w:sz w:val="20"/>
        </w:rPr>
        <w:t xml:space="preserve"> El AUC de prueba supera al de entrenamiento en los tres modelos, lo que descarta memorización y confirma que el agrupamiento por institución funcionó. La diferencia de signo se explica por la heterogeneidad entre conjuntos ya señalada en 2.1.</w:t>
      </w:r>
    </w:p>
    <w:p w14:paraId="720A20B9" w14:textId="77777777" w:rsidR="001437CC" w:rsidRDefault="00977764">
      <w:pPr>
        <w:spacing w:after="80"/>
        <w:jc w:val="both"/>
      </w:pPr>
      <w:r>
        <w:rPr>
          <w:b/>
          <w:sz w:val="20"/>
        </w:rPr>
        <w:t>El perfil de errores es asimétrico y conviene declararlo.</w:t>
      </w:r>
      <w:r>
        <w:rPr>
          <w:sz w:val="20"/>
        </w:rPr>
        <w:t xml:space="preserve"> Los tres modelos tienen sensibilidad alta (0,80–0,82) y especificidad baja (0,54–0,58): detectan bien los programas de abandono alto, pero clasifican como tales a muchos que no lo son. Para el uso previsto —priorizar programas para una intervención— ese sesgo es el preferible, porque el costo de revisar un programa sano es menor que el de omitir uno en riesgo.</w:t>
      </w:r>
    </w:p>
    <w:p w14:paraId="09965DD5" w14:textId="77777777" w:rsidR="001437CC" w:rsidRDefault="00977764">
      <w:pPr>
        <w:spacing w:after="80"/>
        <w:jc w:val="both"/>
      </w:pPr>
      <w:r>
        <w:rPr>
          <w:b/>
          <w:sz w:val="20"/>
        </w:rPr>
        <w:t>Selección del modelo final.</w:t>
      </w:r>
      <w:r>
        <w:rPr>
          <w:sz w:val="20"/>
        </w:rPr>
        <w:t xml:space="preserve"> Los tres rinden prácticamente igual: el AUC de prueba va de 0,754 a 0,757, un rango del orden de la variabilidad del muestreo. Se adopta </w:t>
      </w:r>
      <w:r>
        <w:rPr>
          <w:b/>
          <w:sz w:val="20"/>
        </w:rPr>
        <w:t>M1, el informado por S1 y S2</w:t>
      </w:r>
      <w:r>
        <w:rPr>
          <w:sz w:val="20"/>
        </w:rPr>
        <w:t xml:space="preserve">, por una razón estadística y no solo narrativa: M2 y M3 se seleccionaron </w:t>
      </w:r>
      <w:r>
        <w:rPr>
          <w:b/>
          <w:sz w:val="20"/>
        </w:rPr>
        <w:t>usando los mismos datos de entrenamiento</w:t>
      </w:r>
      <w:r>
        <w:rPr>
          <w:sz w:val="20"/>
        </w:rPr>
        <w:t xml:space="preserve"> sobre los que luego se ajustan, de modo que su ventaja aparente está sesgada al alza por el propio proceso de selección. M1 se especificó antes de observar estos datos, a partir de los resultados de las fases anteriores, y es el ún</w:t>
      </w:r>
      <w:r>
        <w:rPr>
          <w:sz w:val="20"/>
        </w:rPr>
        <w:t>ico de los tres cuyo desempeño no está contaminado por selección (Harrell, 2015). Con diferencias de AUC dentro del ruido, la especificación a priori es preferible, y además cada variable entra por una razón documentada que puede defenderse ante un lector externo.</w:t>
      </w:r>
    </w:p>
    <w:p w14:paraId="689A7B55" w14:textId="77777777" w:rsidR="001437CC" w:rsidRDefault="00977764">
      <w:pPr>
        <w:pStyle w:val="Heading1"/>
      </w:pPr>
      <w:bookmarkStart w:id="11" w:name="_Toc243429001"/>
      <w:r>
        <w:t>Análisis comparativo del impacto de la imputación</w:t>
      </w:r>
      <w:bookmarkEnd w:id="11"/>
    </w:p>
    <w:p w14:paraId="097A6C9C" w14:textId="77777777" w:rsidR="001437CC" w:rsidRDefault="00977764">
      <w:pPr>
        <w:spacing w:after="80"/>
        <w:jc w:val="both"/>
      </w:pPr>
      <w:r>
        <w:rPr>
          <w:sz w:val="20"/>
        </w:rPr>
        <w:t xml:space="preserve">La decisión del apartado 1.3 se somete a prueba ajustando </w:t>
      </w:r>
      <w:r>
        <w:rPr>
          <w:b/>
          <w:sz w:val="20"/>
        </w:rPr>
        <w:t>el mismo modelo final sobre los tres conjuntos</w:t>
      </w:r>
      <w:r>
        <w:rPr>
          <w:sz w:val="20"/>
        </w:rPr>
        <w:t xml:space="preserve">. La pregunta no es cuál rinde mejor, sino si la elección de la estrategia </w:t>
      </w:r>
      <w:r>
        <w:rPr>
          <w:b/>
          <w:sz w:val="20"/>
        </w:rPr>
        <w:t>modifica las conclusiones</w:t>
      </w:r>
      <w:r>
        <w:rPr>
          <w:sz w:val="20"/>
        </w:rPr>
        <w:t>.</w:t>
      </w:r>
    </w:p>
    <w:p w14:paraId="38A55265" w14:textId="77777777" w:rsidR="001437CC" w:rsidRDefault="00977764">
      <w:pPr>
        <w:spacing w:before="120" w:after="60"/>
      </w:pPr>
      <w:r>
        <w:rPr>
          <w:i/>
          <w:color w:val="444444"/>
          <w:sz w:val="18"/>
        </w:rPr>
        <w:t>Tabla 9: El modelo final ajustado sobre los tres conjuntos. La amplitud del IC se promedia sobre las cuatro variables continuas.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098"/>
        <w:gridCol w:w="850"/>
        <w:gridCol w:w="1304"/>
        <w:gridCol w:w="1134"/>
        <w:gridCol w:w="1304"/>
        <w:gridCol w:w="1304"/>
        <w:gridCol w:w="1304"/>
      </w:tblGrid>
      <w:tr w:rsidR="001437CC" w14:paraId="5BBB2A42" w14:textId="77777777">
        <w:tblPrEx>
          <w:tblCellMar>
            <w:top w:w="0" w:type="dxa"/>
            <w:bottom w:w="0" w:type="dxa"/>
          </w:tblCellMar>
        </w:tblPrEx>
        <w:trPr>
          <w:jc w:val="center"/>
        </w:trPr>
        <w:tc>
          <w:tcPr>
            <w:tcW w:w="2098" w:type="dxa"/>
            <w:shd w:val="clear" w:color="auto" w:fill="EFEFEF"/>
          </w:tcPr>
          <w:p w14:paraId="3956CF99" w14:textId="77777777" w:rsidR="001437CC" w:rsidRDefault="00977764">
            <w:pPr>
              <w:spacing w:after="80"/>
              <w:jc w:val="center"/>
            </w:pPr>
            <w:r>
              <w:rPr>
                <w:b/>
                <w:sz w:val="16"/>
              </w:rPr>
              <w:t>Estrategia</w:t>
            </w:r>
          </w:p>
        </w:tc>
        <w:tc>
          <w:tcPr>
            <w:tcW w:w="850" w:type="dxa"/>
            <w:shd w:val="clear" w:color="auto" w:fill="EFEFEF"/>
          </w:tcPr>
          <w:p w14:paraId="5266F16E" w14:textId="77777777" w:rsidR="001437CC" w:rsidRDefault="00977764">
            <w:pPr>
              <w:spacing w:after="80"/>
              <w:jc w:val="center"/>
            </w:pPr>
            <w:r>
              <w:rPr>
                <w:b/>
                <w:sz w:val="16"/>
              </w:rPr>
              <w:t>n</w:t>
            </w:r>
          </w:p>
        </w:tc>
        <w:tc>
          <w:tcPr>
            <w:tcW w:w="1304" w:type="dxa"/>
            <w:shd w:val="clear" w:color="auto" w:fill="EFEFEF"/>
          </w:tcPr>
          <w:p w14:paraId="5248E26D" w14:textId="77777777" w:rsidR="001437CC" w:rsidRDefault="00977764">
            <w:pPr>
              <w:spacing w:after="80"/>
              <w:jc w:val="center"/>
            </w:pPr>
            <w:r>
              <w:rPr>
                <w:b/>
                <w:sz w:val="16"/>
              </w:rPr>
              <w:t xml:space="preserve">n </w:t>
            </w:r>
            <w:r>
              <w:rPr>
                <w:b/>
                <w:sz w:val="16"/>
              </w:rPr>
              <w:t>entrenamiento</w:t>
            </w:r>
          </w:p>
        </w:tc>
        <w:tc>
          <w:tcPr>
            <w:tcW w:w="1134" w:type="dxa"/>
            <w:shd w:val="clear" w:color="auto" w:fill="EFEFEF"/>
          </w:tcPr>
          <w:p w14:paraId="512344CA" w14:textId="77777777" w:rsidR="001437CC" w:rsidRDefault="00977764">
            <w:pPr>
              <w:spacing w:after="80"/>
              <w:jc w:val="center"/>
            </w:pPr>
            <w:r>
              <w:rPr>
                <w:b/>
                <w:sz w:val="16"/>
              </w:rPr>
              <w:t>AUC prueba</w:t>
            </w:r>
          </w:p>
        </w:tc>
        <w:tc>
          <w:tcPr>
            <w:tcW w:w="1304" w:type="dxa"/>
            <w:shd w:val="clear" w:color="auto" w:fill="EFEFEF"/>
          </w:tcPr>
          <w:p w14:paraId="5112E760" w14:textId="77777777" w:rsidR="001437CC" w:rsidRDefault="00977764">
            <w:pPr>
              <w:spacing w:after="80"/>
              <w:jc w:val="center"/>
            </w:pPr>
            <w:r>
              <w:rPr>
                <w:b/>
                <w:sz w:val="16"/>
              </w:rPr>
              <w:t>Exactitud prueba</w:t>
            </w:r>
          </w:p>
        </w:tc>
        <w:tc>
          <w:tcPr>
            <w:tcW w:w="1304" w:type="dxa"/>
            <w:shd w:val="clear" w:color="auto" w:fill="EFEFEF"/>
          </w:tcPr>
          <w:p w14:paraId="5D434097" w14:textId="77777777" w:rsidR="001437CC" w:rsidRDefault="00977764">
            <w:pPr>
              <w:spacing w:after="80"/>
              <w:jc w:val="center"/>
            </w:pPr>
            <w:r>
              <w:rPr>
                <w:b/>
                <w:sz w:val="16"/>
              </w:rPr>
              <w:t>coef inst_acreditada</w:t>
            </w:r>
          </w:p>
        </w:tc>
        <w:tc>
          <w:tcPr>
            <w:tcW w:w="1304" w:type="dxa"/>
            <w:shd w:val="clear" w:color="auto" w:fill="EFEFEF"/>
          </w:tcPr>
          <w:p w14:paraId="7811BE37" w14:textId="77777777" w:rsidR="001437CC" w:rsidRDefault="00977764">
            <w:pPr>
              <w:spacing w:after="80"/>
              <w:jc w:val="center"/>
            </w:pPr>
            <w:r>
              <w:rPr>
                <w:b/>
                <w:sz w:val="16"/>
              </w:rPr>
              <w:t>Amplitud media del IC</w:t>
            </w:r>
          </w:p>
        </w:tc>
      </w:tr>
      <w:tr w:rsidR="001437CC" w14:paraId="5176CEBF" w14:textId="77777777">
        <w:tblPrEx>
          <w:tblCellMar>
            <w:top w:w="0" w:type="dxa"/>
            <w:bottom w:w="0" w:type="dxa"/>
          </w:tblCellMar>
        </w:tblPrEx>
        <w:trPr>
          <w:jc w:val="center"/>
        </w:trPr>
        <w:tc>
          <w:tcPr>
            <w:tcW w:w="2098" w:type="dxa"/>
          </w:tcPr>
          <w:p w14:paraId="3650FD92" w14:textId="77777777" w:rsidR="001437CC" w:rsidRDefault="00977764">
            <w:pPr>
              <w:spacing w:after="80"/>
            </w:pPr>
            <w:r>
              <w:rPr>
                <w:sz w:val="16"/>
              </w:rPr>
              <w:t>Eliminación</w:t>
            </w:r>
          </w:p>
        </w:tc>
        <w:tc>
          <w:tcPr>
            <w:tcW w:w="850" w:type="dxa"/>
          </w:tcPr>
          <w:p w14:paraId="5C1C8A7A" w14:textId="77777777" w:rsidR="001437CC" w:rsidRDefault="00977764">
            <w:pPr>
              <w:spacing w:after="80"/>
              <w:jc w:val="center"/>
            </w:pPr>
            <w:r>
              <w:rPr>
                <w:sz w:val="16"/>
              </w:rPr>
              <w:t>4.601</w:t>
            </w:r>
          </w:p>
        </w:tc>
        <w:tc>
          <w:tcPr>
            <w:tcW w:w="1304" w:type="dxa"/>
          </w:tcPr>
          <w:p w14:paraId="4DF94C40" w14:textId="77777777" w:rsidR="001437CC" w:rsidRDefault="00977764">
            <w:pPr>
              <w:spacing w:after="80"/>
              <w:jc w:val="center"/>
            </w:pPr>
            <w:r>
              <w:rPr>
                <w:sz w:val="16"/>
              </w:rPr>
              <w:t>3.040</w:t>
            </w:r>
          </w:p>
        </w:tc>
        <w:tc>
          <w:tcPr>
            <w:tcW w:w="1134" w:type="dxa"/>
          </w:tcPr>
          <w:p w14:paraId="6FEF1C99" w14:textId="77777777" w:rsidR="001437CC" w:rsidRDefault="00977764">
            <w:pPr>
              <w:spacing w:after="80"/>
              <w:jc w:val="center"/>
            </w:pPr>
            <w:r>
              <w:rPr>
                <w:sz w:val="16"/>
              </w:rPr>
              <w:t>0,7585</w:t>
            </w:r>
          </w:p>
        </w:tc>
        <w:tc>
          <w:tcPr>
            <w:tcW w:w="1304" w:type="dxa"/>
          </w:tcPr>
          <w:p w14:paraId="43290242" w14:textId="77777777" w:rsidR="001437CC" w:rsidRDefault="00977764">
            <w:pPr>
              <w:spacing w:after="80"/>
              <w:jc w:val="center"/>
            </w:pPr>
            <w:r>
              <w:rPr>
                <w:sz w:val="16"/>
              </w:rPr>
              <w:t>0,7002</w:t>
            </w:r>
          </w:p>
        </w:tc>
        <w:tc>
          <w:tcPr>
            <w:tcW w:w="1304" w:type="dxa"/>
          </w:tcPr>
          <w:p w14:paraId="17486E61" w14:textId="77777777" w:rsidR="001437CC" w:rsidRDefault="00977764">
            <w:pPr>
              <w:spacing w:after="80"/>
              <w:jc w:val="center"/>
            </w:pPr>
            <w:r>
              <w:rPr>
                <w:sz w:val="16"/>
              </w:rPr>
              <w:t>−</w:t>
            </w:r>
            <w:r>
              <w:rPr>
                <w:sz w:val="16"/>
              </w:rPr>
              <w:t>0,331</w:t>
            </w:r>
          </w:p>
        </w:tc>
        <w:tc>
          <w:tcPr>
            <w:tcW w:w="1304" w:type="dxa"/>
          </w:tcPr>
          <w:p w14:paraId="50BF2EE4" w14:textId="77777777" w:rsidR="001437CC" w:rsidRDefault="00977764">
            <w:pPr>
              <w:spacing w:after="80"/>
              <w:jc w:val="center"/>
            </w:pPr>
            <w:r>
              <w:rPr>
                <w:b/>
                <w:sz w:val="16"/>
              </w:rPr>
              <w:t>0,203</w:t>
            </w:r>
          </w:p>
        </w:tc>
      </w:tr>
      <w:tr w:rsidR="001437CC" w14:paraId="061DD3A0" w14:textId="77777777">
        <w:tblPrEx>
          <w:tblCellMar>
            <w:top w:w="0" w:type="dxa"/>
            <w:bottom w:w="0" w:type="dxa"/>
          </w:tblCellMar>
        </w:tblPrEx>
        <w:trPr>
          <w:jc w:val="center"/>
        </w:trPr>
        <w:tc>
          <w:tcPr>
            <w:tcW w:w="2098" w:type="dxa"/>
          </w:tcPr>
          <w:p w14:paraId="55E66122" w14:textId="77777777" w:rsidR="001437CC" w:rsidRDefault="00977764">
            <w:pPr>
              <w:spacing w:after="80"/>
            </w:pPr>
            <w:r>
              <w:rPr>
                <w:sz w:val="16"/>
              </w:rPr>
              <w:t>Imputación simple</w:t>
            </w:r>
          </w:p>
        </w:tc>
        <w:tc>
          <w:tcPr>
            <w:tcW w:w="850" w:type="dxa"/>
          </w:tcPr>
          <w:p w14:paraId="022936D6" w14:textId="77777777" w:rsidR="001437CC" w:rsidRDefault="00977764">
            <w:pPr>
              <w:spacing w:after="80"/>
              <w:jc w:val="center"/>
            </w:pPr>
            <w:r>
              <w:rPr>
                <w:sz w:val="16"/>
              </w:rPr>
              <w:t>9.678</w:t>
            </w:r>
          </w:p>
        </w:tc>
        <w:tc>
          <w:tcPr>
            <w:tcW w:w="1304" w:type="dxa"/>
          </w:tcPr>
          <w:p w14:paraId="02296F49" w14:textId="77777777" w:rsidR="001437CC" w:rsidRDefault="00977764">
            <w:pPr>
              <w:spacing w:after="80"/>
              <w:jc w:val="center"/>
            </w:pPr>
            <w:r>
              <w:rPr>
                <w:sz w:val="16"/>
              </w:rPr>
              <w:t>7.316</w:t>
            </w:r>
          </w:p>
        </w:tc>
        <w:tc>
          <w:tcPr>
            <w:tcW w:w="1134" w:type="dxa"/>
          </w:tcPr>
          <w:p w14:paraId="0A9EF833" w14:textId="77777777" w:rsidR="001437CC" w:rsidRDefault="00977764">
            <w:pPr>
              <w:spacing w:after="80"/>
              <w:jc w:val="center"/>
            </w:pPr>
            <w:r>
              <w:rPr>
                <w:sz w:val="16"/>
              </w:rPr>
              <w:t>0,7552</w:t>
            </w:r>
          </w:p>
        </w:tc>
        <w:tc>
          <w:tcPr>
            <w:tcW w:w="1304" w:type="dxa"/>
          </w:tcPr>
          <w:p w14:paraId="0FA47B3E" w14:textId="77777777" w:rsidR="001437CC" w:rsidRDefault="00977764">
            <w:pPr>
              <w:spacing w:after="80"/>
              <w:jc w:val="center"/>
            </w:pPr>
            <w:r>
              <w:rPr>
                <w:sz w:val="16"/>
              </w:rPr>
              <w:t>0,6778</w:t>
            </w:r>
          </w:p>
        </w:tc>
        <w:tc>
          <w:tcPr>
            <w:tcW w:w="1304" w:type="dxa"/>
          </w:tcPr>
          <w:p w14:paraId="3418A6A6" w14:textId="77777777" w:rsidR="001437CC" w:rsidRDefault="00977764">
            <w:pPr>
              <w:spacing w:after="80"/>
              <w:jc w:val="center"/>
            </w:pPr>
            <w:r>
              <w:rPr>
                <w:sz w:val="16"/>
              </w:rPr>
              <w:t>−</w:t>
            </w:r>
            <w:r>
              <w:rPr>
                <w:sz w:val="16"/>
              </w:rPr>
              <w:t>0,393</w:t>
            </w:r>
          </w:p>
        </w:tc>
        <w:tc>
          <w:tcPr>
            <w:tcW w:w="1304" w:type="dxa"/>
          </w:tcPr>
          <w:p w14:paraId="30BE0DA2" w14:textId="77777777" w:rsidR="001437CC" w:rsidRDefault="00977764">
            <w:pPr>
              <w:spacing w:after="80"/>
              <w:jc w:val="center"/>
            </w:pPr>
            <w:r>
              <w:rPr>
                <w:sz w:val="16"/>
              </w:rPr>
              <w:t>0,126</w:t>
            </w:r>
          </w:p>
        </w:tc>
      </w:tr>
      <w:tr w:rsidR="001437CC" w14:paraId="6540AF43" w14:textId="77777777">
        <w:tblPrEx>
          <w:tblCellMar>
            <w:top w:w="0" w:type="dxa"/>
            <w:bottom w:w="0" w:type="dxa"/>
          </w:tblCellMar>
        </w:tblPrEx>
        <w:trPr>
          <w:jc w:val="center"/>
        </w:trPr>
        <w:tc>
          <w:tcPr>
            <w:tcW w:w="2098" w:type="dxa"/>
          </w:tcPr>
          <w:p w14:paraId="414C5773" w14:textId="77777777" w:rsidR="001437CC" w:rsidRDefault="00977764">
            <w:pPr>
              <w:spacing w:after="80"/>
            </w:pPr>
            <w:r>
              <w:rPr>
                <w:sz w:val="16"/>
              </w:rPr>
              <w:t>Imputación por regresión</w:t>
            </w:r>
          </w:p>
        </w:tc>
        <w:tc>
          <w:tcPr>
            <w:tcW w:w="850" w:type="dxa"/>
          </w:tcPr>
          <w:p w14:paraId="28C3A4B4" w14:textId="77777777" w:rsidR="001437CC" w:rsidRDefault="00977764">
            <w:pPr>
              <w:spacing w:after="80"/>
              <w:jc w:val="center"/>
            </w:pPr>
            <w:r>
              <w:rPr>
                <w:sz w:val="16"/>
              </w:rPr>
              <w:t>9.678</w:t>
            </w:r>
          </w:p>
        </w:tc>
        <w:tc>
          <w:tcPr>
            <w:tcW w:w="1304" w:type="dxa"/>
          </w:tcPr>
          <w:p w14:paraId="749263A1" w14:textId="77777777" w:rsidR="001437CC" w:rsidRDefault="00977764">
            <w:pPr>
              <w:spacing w:after="80"/>
              <w:jc w:val="center"/>
            </w:pPr>
            <w:r>
              <w:rPr>
                <w:sz w:val="16"/>
              </w:rPr>
              <w:t>7.316</w:t>
            </w:r>
          </w:p>
        </w:tc>
        <w:tc>
          <w:tcPr>
            <w:tcW w:w="1134" w:type="dxa"/>
          </w:tcPr>
          <w:p w14:paraId="2F051A50" w14:textId="77777777" w:rsidR="001437CC" w:rsidRDefault="00977764">
            <w:pPr>
              <w:spacing w:after="80"/>
              <w:jc w:val="center"/>
            </w:pPr>
            <w:r>
              <w:rPr>
                <w:sz w:val="16"/>
              </w:rPr>
              <w:t>0,7538</w:t>
            </w:r>
          </w:p>
        </w:tc>
        <w:tc>
          <w:tcPr>
            <w:tcW w:w="1304" w:type="dxa"/>
          </w:tcPr>
          <w:p w14:paraId="71CF4E98" w14:textId="77777777" w:rsidR="001437CC" w:rsidRDefault="00977764">
            <w:pPr>
              <w:spacing w:after="80"/>
              <w:jc w:val="center"/>
            </w:pPr>
            <w:r>
              <w:rPr>
                <w:sz w:val="16"/>
              </w:rPr>
              <w:t>0,6804</w:t>
            </w:r>
          </w:p>
        </w:tc>
        <w:tc>
          <w:tcPr>
            <w:tcW w:w="1304" w:type="dxa"/>
          </w:tcPr>
          <w:p w14:paraId="39070DC3" w14:textId="77777777" w:rsidR="001437CC" w:rsidRDefault="00977764">
            <w:pPr>
              <w:spacing w:after="80"/>
              <w:jc w:val="center"/>
            </w:pPr>
            <w:r>
              <w:rPr>
                <w:sz w:val="16"/>
              </w:rPr>
              <w:t>−</w:t>
            </w:r>
            <w:r>
              <w:rPr>
                <w:sz w:val="16"/>
              </w:rPr>
              <w:t>0,401</w:t>
            </w:r>
          </w:p>
        </w:tc>
        <w:tc>
          <w:tcPr>
            <w:tcW w:w="1304" w:type="dxa"/>
          </w:tcPr>
          <w:p w14:paraId="5EA7C515" w14:textId="77777777" w:rsidR="001437CC" w:rsidRDefault="00977764">
            <w:pPr>
              <w:spacing w:after="80"/>
              <w:jc w:val="center"/>
            </w:pPr>
            <w:r>
              <w:rPr>
                <w:sz w:val="16"/>
              </w:rPr>
              <w:t>0,127</w:t>
            </w:r>
          </w:p>
        </w:tc>
      </w:tr>
    </w:tbl>
    <w:p w14:paraId="7D90881C" w14:textId="77777777" w:rsidR="001437CC" w:rsidRDefault="00977764">
      <w:pPr>
        <w:spacing w:after="80"/>
        <w:jc w:val="both"/>
      </w:pPr>
      <w:r>
        <w:rPr>
          <w:b/>
          <w:sz w:val="20"/>
        </w:rPr>
        <w:t>Las conclusiones del modelo no cambian.</w:t>
      </w:r>
      <w:r>
        <w:rPr>
          <w:sz w:val="20"/>
        </w:rPr>
        <w:t xml:space="preserve"> El signo de los cuatro coeficientes se mantiene en los tres conjuntos, su orden de importancia apenas se altera y el AUC de prueba difiere en cinco milésimas entre el mejor y el peor. En ese sentido el análisis es </w:t>
      </w:r>
      <w:r>
        <w:rPr>
          <w:b/>
          <w:sz w:val="20"/>
        </w:rPr>
        <w:t>robusto frente a la estrategia de imputación</w:t>
      </w:r>
      <w:r>
        <w:rPr>
          <w:sz w:val="20"/>
        </w:rPr>
        <w:t>, que es la conclusión que la pauta pide verificar.</w:t>
      </w:r>
    </w:p>
    <w:p w14:paraId="2CC29428" w14:textId="77777777" w:rsidR="001437CC" w:rsidRDefault="00977764">
      <w:pPr>
        <w:spacing w:after="80"/>
        <w:jc w:val="both"/>
      </w:pPr>
      <w:r>
        <w:rPr>
          <w:sz w:val="20"/>
        </w:rPr>
        <w:t xml:space="preserve">Lo que sí cambia, y de forma sistemática, es </w:t>
      </w:r>
      <w:r>
        <w:rPr>
          <w:b/>
          <w:sz w:val="20"/>
        </w:rPr>
        <w:t>la precisión de las estimaciones</w:t>
      </w:r>
      <w:r>
        <w:rPr>
          <w:sz w:val="20"/>
        </w:rPr>
        <w:t xml:space="preserve">. La eliminación produce intervalos un 60 % más anchos (amplitud media 0,203 frente a 0,126 y 0,127), simplemente porque trabaja con menos de la mitad de los datos: paga la limpieza con incertidumbre. Y conviene subrayar un punto que la tabla hace evidente: </w:t>
      </w:r>
      <w:r>
        <w:rPr>
          <w:b/>
          <w:sz w:val="20"/>
        </w:rPr>
        <w:t>las dos imputaciones producen intervalos casi idénticos entre sí</w:t>
      </w:r>
      <w:r>
        <w:rPr>
          <w:sz w:val="20"/>
        </w:rPr>
        <w:t>, porque ambas devuelven n = 9.678. El estrechamiento no premia la calidad de la imputación, solo el tamaño de muestra recuperado.</w:t>
      </w:r>
    </w:p>
    <w:p w14:paraId="3FBA9148" w14:textId="77777777" w:rsidR="001437CC" w:rsidRDefault="00977764">
      <w:pPr>
        <w:spacing w:after="80"/>
        <w:jc w:val="both"/>
      </w:pPr>
      <w:r>
        <w:rPr>
          <w:sz w:val="20"/>
        </w:rPr>
        <w:t xml:space="preserve">De ahí la limitación más importante de esta parte. </w:t>
      </w:r>
      <w:r>
        <w:rPr>
          <w:b/>
          <w:sz w:val="20"/>
        </w:rPr>
        <w:t>Ninguna de las dos imputaciones propaga la incertidumbre de haber imputado</w:t>
      </w:r>
      <w:r>
        <w:rPr>
          <w:sz w:val="20"/>
        </w:rPr>
        <w:t xml:space="preserve">: ambas tratan un valor predicho como si fuera observado, y por eso sus intervalos son demasiado estrechos aunque coincidan entre sí. Corregirlo exige </w:t>
      </w:r>
      <w:r>
        <w:rPr>
          <w:b/>
          <w:sz w:val="20"/>
        </w:rPr>
        <w:t>imputación múltiple</w:t>
      </w:r>
      <w:r>
        <w:rPr>
          <w:sz w:val="20"/>
        </w:rPr>
        <w:t xml:space="preserve"> con las reglas de combinación de Rubin (Little y Rubin, 2019), que excede el alcance de esta fase y queda como la extensión natural del trabajo.</w:t>
      </w:r>
    </w:p>
    <w:p w14:paraId="73644D52" w14:textId="77777777" w:rsidR="001437CC" w:rsidRDefault="00977764">
      <w:pPr>
        <w:spacing w:after="80"/>
        <w:jc w:val="both"/>
      </w:pPr>
      <w:r>
        <w:rPr>
          <w:b/>
          <w:sz w:val="20"/>
        </w:rPr>
        <w:t>Un detalle que no debe malinterpretarse.</w:t>
      </w:r>
      <w:r>
        <w:rPr>
          <w:sz w:val="20"/>
        </w:rPr>
        <w:t xml:space="preserve"> La eliminación obtiene el AUC de prueba más alto (0,7585), pero ese número </w:t>
      </w:r>
      <w:r>
        <w:rPr>
          <w:b/>
          <w:sz w:val="20"/>
        </w:rPr>
        <w:t>no es comparable</w:t>
      </w:r>
      <w:r>
        <w:rPr>
          <w:sz w:val="20"/>
        </w:rPr>
        <w:t xml:space="preserve"> con los otros dos: su conjunto de prueba es distinto y más pequeño, porque la eliminación descartó filas antes de particionar. Un AUC mayor sobre un conjunto más fácil y menos representativo no indica un mejor modelo.</w:t>
      </w:r>
    </w:p>
    <w:p w14:paraId="69F73EA5" w14:textId="77777777" w:rsidR="001437CC" w:rsidRDefault="00977764">
      <w:pPr>
        <w:spacing w:after="80"/>
        <w:jc w:val="both"/>
      </w:pPr>
      <w:r>
        <w:rPr>
          <w:b/>
          <w:sz w:val="20"/>
        </w:rPr>
        <w:t>Recomendaciones.</w:t>
      </w:r>
      <w:r>
        <w:rPr>
          <w:sz w:val="20"/>
        </w:rPr>
        <w:t xml:space="preserve"> Primera, </w:t>
      </w:r>
      <w:r>
        <w:rPr>
          <w:b/>
          <w:sz w:val="20"/>
        </w:rPr>
        <w:t>preferir la imputación por regresión</w:t>
      </w:r>
      <w:r>
        <w:rPr>
          <w:sz w:val="20"/>
        </w:rPr>
        <w:t xml:space="preserve">, que conserva la muestra y preserva mejor la estructura de correlaciones. Segunda, </w:t>
      </w:r>
      <w:r>
        <w:rPr>
          <w:b/>
          <w:sz w:val="20"/>
        </w:rPr>
        <w:t>no eliminar casos cuando la ausencia no es MCAR</w:t>
      </w:r>
      <w:r>
        <w:rPr>
          <w:sz w:val="20"/>
        </w:rPr>
        <w:t xml:space="preserve">, porque el conjunto superviviente deja de representar al sistema. Tercera, </w:t>
      </w:r>
      <w:r>
        <w:rPr>
          <w:b/>
          <w:sz w:val="20"/>
        </w:rPr>
        <w:t>declarar siempre el mecanismo supuesto</w:t>
      </w:r>
      <w:r>
        <w:rPr>
          <w:sz w:val="20"/>
        </w:rPr>
        <w:t xml:space="preserve">, porque bajo MNAR ninguna estrategia es insesgada y pretender lo contrario es el error más grave de los tres. Y cuarta, </w:t>
      </w:r>
      <w:r>
        <w:rPr>
          <w:b/>
          <w:sz w:val="20"/>
        </w:rPr>
        <w:t>tratar los intervalos posteriores a una imputación simple como optimistas</w:t>
      </w:r>
      <w:r>
        <w:rPr>
          <w:sz w:val="20"/>
        </w:rPr>
        <w:t>, salvo que se use imputaci</w:t>
      </w:r>
      <w:r>
        <w:rPr>
          <w:sz w:val="20"/>
        </w:rPr>
        <w:t>ón múltiple.</w:t>
      </w:r>
    </w:p>
    <w:p w14:paraId="4D2B2385" w14:textId="77777777" w:rsidR="001437CC" w:rsidRDefault="00977764">
      <w:pPr>
        <w:pStyle w:val="Heading1"/>
      </w:pPr>
      <w:bookmarkStart w:id="12" w:name="_Toc243429002"/>
      <w:r>
        <w:t>Informe final integrado</w:t>
      </w:r>
      <w:bookmarkEnd w:id="12"/>
    </w:p>
    <w:p w14:paraId="0AFE8E85" w14:textId="77777777" w:rsidR="001437CC" w:rsidRDefault="00977764">
      <w:pPr>
        <w:spacing w:after="80"/>
        <w:jc w:val="both"/>
      </w:pPr>
      <w:r>
        <w:rPr>
          <w:b/>
          <w:sz w:val="20"/>
        </w:rPr>
        <w:t>Resumen ejecutivo.</w:t>
      </w:r>
      <w:r>
        <w:rPr>
          <w:sz w:val="20"/>
        </w:rPr>
        <w:t xml:space="preserve"> Sobre 9.678 programas de pregrado del sistema chileno de educación superior, el abandono aparente es anticipable </w:t>
      </w:r>
      <w:r>
        <w:rPr>
          <w:b/>
          <w:sz w:val="20"/>
        </w:rPr>
        <w:t>en parte</w:t>
      </w:r>
      <w:r>
        <w:rPr>
          <w:sz w:val="20"/>
        </w:rPr>
        <w:t xml:space="preserve">: un modelo de regresión logística con siete variables alcanza un AUC de 0,754 en instituciones nunca vistas, suficiente para priorizar programas pero no para dictaminar sobre uno individual. Cuatro factores sostienen esa capacidad y los cuatro reducen el riesgo: la </w:t>
      </w:r>
      <w:r>
        <w:rPr>
          <w:b/>
          <w:sz w:val="20"/>
        </w:rPr>
        <w:t>acreditación institucional</w:t>
      </w:r>
      <w:r>
        <w:rPr>
          <w:sz w:val="20"/>
        </w:rPr>
        <w:t xml:space="preserve"> (OR 0,670 por desviación típica), la </w:t>
      </w:r>
      <w:r>
        <w:rPr>
          <w:b/>
          <w:sz w:val="20"/>
        </w:rPr>
        <w:t>acreditación de la carrera</w:t>
      </w:r>
      <w:r>
        <w:rPr>
          <w:sz w:val="20"/>
        </w:rPr>
        <w:t xml:space="preserve"> (0,698), la </w:t>
      </w:r>
      <w:r>
        <w:rPr>
          <w:b/>
          <w:sz w:val="20"/>
        </w:rPr>
        <w:t>proporción de mujere</w:t>
      </w:r>
      <w:r>
        <w:rPr>
          <w:b/>
          <w:sz w:val="20"/>
        </w:rPr>
        <w:t>s</w:t>
      </w:r>
      <w:r>
        <w:rPr>
          <w:sz w:val="20"/>
        </w:rPr>
        <w:t xml:space="preserve"> (0,725) y el </w:t>
      </w:r>
      <w:r>
        <w:rPr>
          <w:b/>
          <w:sz w:val="20"/>
        </w:rPr>
        <w:t>tamaño del programa</w:t>
      </w:r>
      <w:r>
        <w:rPr>
          <w:sz w:val="20"/>
        </w:rPr>
        <w:t xml:space="preserve"> (0,740). Son las mismas cuatro que resistieron el remuestreo en S2 y las que una selección automática por BIC reencuentra sin </w:t>
      </w:r>
      <w:r>
        <w:rPr>
          <w:sz w:val="20"/>
        </w:rPr>
        <w:lastRenderedPageBreak/>
        <w:t xml:space="preserve">conocerlas. El resultado metodológico más importante es, en cambio, una advertencia: al remuestrear por institución los intervalos de confianza se ensanchan </w:t>
      </w:r>
      <w:r>
        <w:rPr>
          <w:b/>
          <w:sz w:val="20"/>
        </w:rPr>
        <w:t>entre dos y cuatro veces</w:t>
      </w:r>
      <w:r>
        <w:rPr>
          <w:sz w:val="20"/>
        </w:rPr>
        <w:t>, y nueve de los veinte términos del modelo pierden la determinación de su signo.</w:t>
      </w:r>
    </w:p>
    <w:p w14:paraId="62AE38B1" w14:textId="77777777" w:rsidR="001437CC" w:rsidRDefault="00977764">
      <w:pPr>
        <w:spacing w:after="80"/>
        <w:jc w:val="both"/>
      </w:pPr>
      <w:r>
        <w:rPr>
          <w:b/>
          <w:sz w:val="20"/>
        </w:rPr>
        <w:t>Introducción.</w:t>
      </w:r>
      <w:r>
        <w:rPr>
          <w:sz w:val="20"/>
        </w:rPr>
        <w:t xml:space="preserve"> El abandono se mide aquí a nivel de programa y en su versión *aparente*: la fracción de una cohorte de matriculados que no aparece titulada en el mismo programa. La pregunta práctica que organiza el proyecto es si ese abandono puede anticiparse a partir de atributos observables, para focalizar recursos de retención antes de que el problema se consolide.</w:t>
      </w:r>
    </w:p>
    <w:p w14:paraId="50C1B6DE" w14:textId="77777777" w:rsidR="001437CC" w:rsidRDefault="00977764">
      <w:pPr>
        <w:spacing w:after="80"/>
        <w:jc w:val="both"/>
      </w:pPr>
      <w:r>
        <w:rPr>
          <w:b/>
          <w:sz w:val="20"/>
        </w:rPr>
        <w:t>Metodología integrada.</w:t>
      </w:r>
      <w:r>
        <w:rPr>
          <w:sz w:val="20"/>
        </w:rPr>
        <w:t xml:space="preserve"> El rasgo que define esta fase es que </w:t>
      </w:r>
      <w:r>
        <w:rPr>
          <w:b/>
          <w:sz w:val="20"/>
        </w:rPr>
        <w:t>ninguna decisión metodológica es nueva</w:t>
      </w:r>
      <w:r>
        <w:rPr>
          <w:sz w:val="20"/>
        </w:rPr>
        <w:t>. Las predictoras de los imputadores salen de la matriz de correlaciones de S1; las variables del modelo, del filtro de estabilidad de S2; el agrupamiento de la partición, de la advertencia de S2 sobre la no independencia de los programas; el tratamiento de los 465 censurados, de la auditoría caso a caso que S2 realizó; y el bootstrap de los coeficientes es el mismo instrumento de S2 trasladado a un objeto más complejo. La cadena es</w:t>
      </w:r>
      <w:r>
        <w:rPr>
          <w:sz w:val="20"/>
        </w:rPr>
        <w:t xml:space="preserve"> explícita: </w:t>
      </w:r>
      <w:r>
        <w:rPr>
          <w:b/>
          <w:sz w:val="20"/>
        </w:rPr>
        <w:t>S1 describió y midió, S2 puso a prueba y validó, S3 modela y predice sobre lo que quedó en pie</w:t>
      </w:r>
      <w:r>
        <w:rPr>
          <w:sz w:val="20"/>
        </w:rPr>
        <w:t>.</w:t>
      </w:r>
    </w:p>
    <w:p w14:paraId="329130F3" w14:textId="77777777" w:rsidR="001437CC" w:rsidRDefault="00977764">
      <w:pPr>
        <w:spacing w:after="80"/>
        <w:jc w:val="both"/>
      </w:pPr>
      <w:r>
        <w:rPr>
          <w:b/>
          <w:sz w:val="20"/>
        </w:rPr>
        <w:t>Resultados integrados.</w:t>
      </w:r>
      <w:r>
        <w:rPr>
          <w:sz w:val="20"/>
        </w:rPr>
        <w:t xml:space="preserve"> S1 estableció que el abandono medio del sistema es 0,518, con una dispersión enorme entre programas, y que nueve variables se asocian con él. S2 confirmó por bootstrap que los intervalos clásicos de esas estimaciones eran fiables, validó el contraste de acreditación por permutación, separó las correlaciones sólidas de las débiles y cuantificó por Monte Carlo la ventaja de focalizar: un </w:t>
      </w:r>
      <w:r>
        <w:rPr>
          <w:b/>
          <w:sz w:val="20"/>
        </w:rPr>
        <w:t>38,9 % más de estudiantes alcanzados</w:t>
      </w:r>
      <w:r>
        <w:rPr>
          <w:sz w:val="20"/>
        </w:rPr>
        <w:t xml:space="preserve"> con el mismo presupuesto. S3 integra todo eso en un clasificador y añade tres resulta</w:t>
      </w:r>
      <w:r>
        <w:rPr>
          <w:sz w:val="20"/>
        </w:rPr>
        <w:t>dos propios: el mecanismo de ausencia importa más que su porcentaje y bajo MNAR ninguna estrategia es insesgada; la imputación por regresión domina a la eliminación y a la mediana en error y en preservación de correlaciones; y la precisión que el modelo clásico declara es optimista por un factor de hasta cuatro.</w:t>
      </w:r>
    </w:p>
    <w:p w14:paraId="070FAD01" w14:textId="77777777" w:rsidR="001437CC" w:rsidRDefault="00977764">
      <w:pPr>
        <w:spacing w:after="80"/>
        <w:jc w:val="both"/>
      </w:pPr>
      <w:r>
        <w:rPr>
          <w:b/>
          <w:sz w:val="20"/>
        </w:rPr>
        <w:t>Discusión.</w:t>
      </w:r>
      <w:r>
        <w:rPr>
          <w:sz w:val="20"/>
        </w:rPr>
        <w:t xml:space="preserve"> Tres tensiones merecen declararse. </w:t>
      </w:r>
      <w:r>
        <w:rPr>
          <w:b/>
          <w:sz w:val="20"/>
        </w:rPr>
        <w:t>La capacidad predictiva es moderada</w:t>
      </w:r>
      <w:r>
        <w:rPr>
          <w:sz w:val="20"/>
        </w:rPr>
        <w:t xml:space="preserve">: un AUC de 0,754 ordena bien el conjunto pero deja un margen de error alto en el caso individual, con un perfil deliberadamente asimétrico (sensibilidad 0,80, especificidad 0,55) que para priorizar es el preferible. </w:t>
      </w:r>
      <w:r>
        <w:rPr>
          <w:b/>
          <w:sz w:val="20"/>
        </w:rPr>
        <w:t>El modelo lineal en el logit es una aproximación</w:t>
      </w:r>
      <w:r>
        <w:rPr>
          <w:sz w:val="20"/>
        </w:rPr>
        <w:t xml:space="preserve">: Box-Tidwell lo rechaza en tres de las cuatro variables continuas, de modo que los OR son efectos promedio y no uniformes. Y </w:t>
      </w:r>
      <w:r>
        <w:rPr>
          <w:b/>
          <w:sz w:val="20"/>
        </w:rPr>
        <w:t>el coeficiente de la acreditación institucional es</w:t>
      </w:r>
      <w:r>
        <w:rPr>
          <w:b/>
          <w:sz w:val="20"/>
        </w:rPr>
        <w:t xml:space="preserve"> el menos firme</w:t>
      </w:r>
      <w:r>
        <w:rPr>
          <w:sz w:val="20"/>
        </w:rPr>
        <w:t>: su intervalo bootstrap es el más ensanchado y retirar las 250 observaciones influyentes lo mueve un 80 %. Es, paradójicamente, la variable de mayor efecto puntual y la de menor solidez, y cualquier recomendación de política que se apoye en ella debería decirlo.</w:t>
      </w:r>
    </w:p>
    <w:p w14:paraId="7F6CA0DA" w14:textId="77777777" w:rsidR="001437CC" w:rsidRDefault="00977764">
      <w:pPr>
        <w:spacing w:after="80"/>
        <w:jc w:val="both"/>
      </w:pPr>
      <w:r>
        <w:rPr>
          <w:b/>
          <w:sz w:val="20"/>
        </w:rPr>
        <w:t>Conclusiones.</w:t>
      </w:r>
      <w:r>
        <w:rPr>
          <w:sz w:val="20"/>
        </w:rPr>
        <w:t xml:space="preserve"> El proyecto permite afirmar que el abandono aparente se asocia de forma robusta con la acreditación, el tamaño y la composición de género del programa, y que un modelo construido sobre esas variables sirve para </w:t>
      </w:r>
      <w:r>
        <w:rPr>
          <w:b/>
          <w:sz w:val="20"/>
        </w:rPr>
        <w:t>priorizar</w:t>
      </w:r>
      <w:r>
        <w:rPr>
          <w:sz w:val="20"/>
        </w:rPr>
        <w:t xml:space="preserve">. No permite afirmar nada sobre estudiantes individuales, porque la unidad de análisis es el programa; nada sobre </w:t>
      </w:r>
      <w:r>
        <w:rPr>
          <w:b/>
          <w:sz w:val="20"/>
        </w:rPr>
        <w:t>causas</w:t>
      </w:r>
      <w:r>
        <w:rPr>
          <w:sz w:val="20"/>
        </w:rPr>
        <w:t xml:space="preserve">, porque no hay grupo de control ni variación exógena; y nada sobre el abandono real, porque lo que se mide es aparente. Tras el bootstrap, tampoco nada firme sobre las diferencias entre áreas del conocimiento o tipos de institución. La extensión natural es triple: </w:t>
      </w:r>
      <w:r>
        <w:rPr>
          <w:b/>
          <w:sz w:val="20"/>
        </w:rPr>
        <w:t>imputación múltiple</w:t>
      </w:r>
      <w:r>
        <w:rPr>
          <w:sz w:val="20"/>
        </w:rPr>
        <w:t xml:space="preserve"> para propagar la incertidumbre de imputar, </w:t>
      </w:r>
      <w:r>
        <w:rPr>
          <w:b/>
          <w:sz w:val="20"/>
        </w:rPr>
        <w:t>términos no lineales</w:t>
      </w:r>
      <w:r>
        <w:rPr>
          <w:sz w:val="20"/>
        </w:rPr>
        <w:t xml:space="preserve"> donde Box-Tidwell los exige y un </w:t>
      </w:r>
      <w:r>
        <w:rPr>
          <w:b/>
          <w:sz w:val="20"/>
        </w:rPr>
        <w:t>modelo multinivel</w:t>
      </w:r>
      <w:r>
        <w:rPr>
          <w:sz w:val="20"/>
        </w:rPr>
        <w:t xml:space="preserve"> que trate la institución como efecto aleatorio en lugar de corregir su efecto por remuestreo.</w:t>
      </w:r>
    </w:p>
    <w:p w14:paraId="0563D2D2" w14:textId="77777777" w:rsidR="001437CC" w:rsidRDefault="00977764">
      <w:pPr>
        <w:pStyle w:val="Heading1"/>
      </w:pPr>
      <w:bookmarkStart w:id="13" w:name="_Toc243429003"/>
      <w:r>
        <w:t>Presentación del proyecto</w:t>
      </w:r>
      <w:bookmarkEnd w:id="13"/>
    </w:p>
    <w:p w14:paraId="619B6D12" w14:textId="77777777" w:rsidR="001437CC" w:rsidRDefault="00977764">
      <w:pPr>
        <w:spacing w:after="80"/>
        <w:jc w:val="both"/>
      </w:pPr>
      <w:r>
        <w:rPr>
          <w:sz w:val="20"/>
        </w:rPr>
        <w:t xml:space="preserve">La presentación se entrega en </w:t>
      </w:r>
      <w:r>
        <w:rPr>
          <w:b/>
          <w:sz w:val="20"/>
        </w:rPr>
        <w:t>video de 10 minutos</w:t>
      </w:r>
      <w:r>
        <w:rPr>
          <w:sz w:val="20"/>
        </w:rPr>
        <w:t>, grabado sobre el archivo `S3/presentacion/Sumativa3_Presentacion_Grupo4.pptx`, con el guion cronometrado en las notas del orador de cada diapositiva.</w:t>
      </w:r>
    </w:p>
    <w:p w14:paraId="22B440E1" w14:textId="77777777" w:rsidR="001437CC" w:rsidRDefault="00977764">
      <w:pPr>
        <w:spacing w:after="80"/>
        <w:jc w:val="both"/>
      </w:pPr>
      <w:r>
        <w:rPr>
          <w:sz w:val="20"/>
        </w:rPr>
        <w:t xml:space="preserve">Su estructura sigue la progresión que la pauta exige enfatizar: </w:t>
      </w:r>
      <w:r>
        <w:rPr>
          <w:b/>
          <w:sz w:val="20"/>
        </w:rPr>
        <w:t>problema y datos</w:t>
      </w:r>
      <w:r>
        <w:rPr>
          <w:sz w:val="20"/>
        </w:rPr>
        <w:t xml:space="preserve"> (0:00–1:30), con el abandono aparente a nivel de programa y la pregunta de focalización; </w:t>
      </w:r>
      <w:r>
        <w:rPr>
          <w:b/>
          <w:sz w:val="20"/>
        </w:rPr>
        <w:t>metodología integrada</w:t>
      </w:r>
      <w:r>
        <w:rPr>
          <w:sz w:val="20"/>
        </w:rPr>
        <w:t xml:space="preserve"> (1:30–4:10), que recorre la cadena S1 → S2 → S3 mostrando de qué resultado anterior proviene cada decisión de esta fase; </w:t>
      </w:r>
      <w:r>
        <w:rPr>
          <w:b/>
          <w:sz w:val="20"/>
        </w:rPr>
        <w:t>resultados principales</w:t>
      </w:r>
      <w:r>
        <w:rPr>
          <w:sz w:val="20"/>
        </w:rPr>
        <w:t xml:space="preserve"> (4:10–7:40), con los cuatro factores y sus razones de momios, la comparación de estrategias de imputación y el hallazgo del bootstrap por institución, que es el resultado metodológico central; y </w:t>
      </w:r>
      <w:r>
        <w:rPr>
          <w:b/>
          <w:sz w:val="20"/>
        </w:rPr>
        <w:t>conclusiones y recomendaciones</w:t>
      </w:r>
      <w:r>
        <w:rPr>
          <w:sz w:val="20"/>
        </w:rPr>
        <w:t xml:space="preserve"> (7:40–10:00), </w:t>
      </w:r>
      <w:r>
        <w:rPr>
          <w:sz w:val="20"/>
        </w:rPr>
        <w:t>con lo que el modelo permite y lo que no permite afirmar, las cuatro recomendaciones sobre imputación y las tres extensiones propuestas.</w:t>
      </w:r>
    </w:p>
    <w:p w14:paraId="7829BC72" w14:textId="77777777" w:rsidR="001437CC" w:rsidRDefault="00977764">
      <w:pPr>
        <w:pStyle w:val="Heading1"/>
      </w:pPr>
      <w:bookmarkStart w:id="14" w:name="_Toc243429004"/>
      <w:r>
        <w:t>Bibliografía (APA 7)</w:t>
      </w:r>
      <w:bookmarkEnd w:id="14"/>
    </w:p>
    <w:p w14:paraId="742F50E8" w14:textId="77777777" w:rsidR="001437CC" w:rsidRDefault="00977764">
      <w:pPr>
        <w:spacing w:after="80"/>
        <w:ind w:left="567" w:hanging="567"/>
        <w:jc w:val="both"/>
      </w:pPr>
      <w:r>
        <w:rPr>
          <w:sz w:val="19"/>
        </w:rPr>
        <w:t xml:space="preserve">Box, G. E. P., y Tidwell, P. W. (1962). Transformation of the independent variables. </w:t>
      </w:r>
      <w:r>
        <w:rPr>
          <w:i/>
          <w:sz w:val="19"/>
        </w:rPr>
        <w:t>Technometrics, 4</w:t>
      </w:r>
      <w:r>
        <w:rPr>
          <w:sz w:val="19"/>
        </w:rPr>
        <w:t>(4), 531–550. https://doi.org/10.1080/00401706.1962.10490038</w:t>
      </w:r>
    </w:p>
    <w:p w14:paraId="563FB8E9" w14:textId="77777777" w:rsidR="001437CC" w:rsidRDefault="00977764">
      <w:pPr>
        <w:spacing w:after="80"/>
        <w:ind w:left="567" w:hanging="567"/>
        <w:jc w:val="both"/>
      </w:pPr>
      <w:r>
        <w:rPr>
          <w:sz w:val="19"/>
        </w:rPr>
        <w:t xml:space="preserve">Cameron, A. C., Gelbach, J. B., y Miller, D. L. (2008). Bootstrap-based improvements for inference with clustered errors. </w:t>
      </w:r>
      <w:r>
        <w:rPr>
          <w:i/>
          <w:sz w:val="19"/>
        </w:rPr>
        <w:t>The Review of Economics and Statistics, 90</w:t>
      </w:r>
      <w:r>
        <w:rPr>
          <w:sz w:val="19"/>
        </w:rPr>
        <w:t>(3), 414–427. https://doi.org/10.1162/rest.90.3.414</w:t>
      </w:r>
    </w:p>
    <w:p w14:paraId="65A59A62" w14:textId="77777777" w:rsidR="001437CC" w:rsidRDefault="00977764">
      <w:pPr>
        <w:spacing w:after="80"/>
        <w:ind w:left="567" w:hanging="567"/>
        <w:jc w:val="both"/>
      </w:pPr>
      <w:r>
        <w:rPr>
          <w:sz w:val="19"/>
        </w:rPr>
        <w:lastRenderedPageBreak/>
        <w:t xml:space="preserve">Cook, R. D. (1977). Detection of influential observation in linear regression. </w:t>
      </w:r>
      <w:r>
        <w:rPr>
          <w:i/>
          <w:sz w:val="19"/>
        </w:rPr>
        <w:t>Technometrics, 19</w:t>
      </w:r>
      <w:r>
        <w:rPr>
          <w:sz w:val="19"/>
        </w:rPr>
        <w:t>(1), 15–18. https://doi.org/10.1080/00401706.1977.10489493</w:t>
      </w:r>
    </w:p>
    <w:p w14:paraId="1D209658" w14:textId="77777777" w:rsidR="001437CC" w:rsidRDefault="00977764">
      <w:pPr>
        <w:spacing w:after="80"/>
        <w:ind w:left="567" w:hanging="567"/>
        <w:jc w:val="both"/>
      </w:pPr>
      <w:r>
        <w:rPr>
          <w:sz w:val="19"/>
        </w:rPr>
        <w:t xml:space="preserve">Efron, B., y Tibshirani, R. J. (1993). </w:t>
      </w:r>
      <w:r>
        <w:rPr>
          <w:i/>
          <w:sz w:val="19"/>
        </w:rPr>
        <w:t>An introduction to the bootstrap</w:t>
      </w:r>
      <w:r>
        <w:rPr>
          <w:sz w:val="19"/>
        </w:rPr>
        <w:t>. Chapman &amp; Hall.</w:t>
      </w:r>
    </w:p>
    <w:p w14:paraId="0634614C" w14:textId="77777777" w:rsidR="001437CC" w:rsidRDefault="00977764">
      <w:pPr>
        <w:spacing w:after="80"/>
        <w:ind w:left="567" w:hanging="567"/>
        <w:jc w:val="both"/>
      </w:pPr>
      <w:r>
        <w:rPr>
          <w:sz w:val="19"/>
        </w:rPr>
        <w:t xml:space="preserve">Good, P. I. (2005). </w:t>
      </w:r>
      <w:r>
        <w:rPr>
          <w:i/>
          <w:sz w:val="19"/>
        </w:rPr>
        <w:t>Permutation, parametric, and bootstrap tests of hypotheses</w:t>
      </w:r>
      <w:r>
        <w:rPr>
          <w:sz w:val="19"/>
        </w:rPr>
        <w:t xml:space="preserve"> (3.ª ed.). Springer.</w:t>
      </w:r>
    </w:p>
    <w:p w14:paraId="22856459" w14:textId="77777777" w:rsidR="001437CC" w:rsidRDefault="00977764">
      <w:pPr>
        <w:spacing w:after="80"/>
        <w:ind w:left="567" w:hanging="567"/>
        <w:jc w:val="both"/>
      </w:pPr>
      <w:r>
        <w:rPr>
          <w:sz w:val="19"/>
        </w:rPr>
        <w:t xml:space="preserve">Harrell, F. E. (2015). </w:t>
      </w:r>
      <w:r>
        <w:rPr>
          <w:i/>
          <w:sz w:val="19"/>
        </w:rPr>
        <w:t>Regression modeling strategies: With applications to linear models, logistic and ordinal regression, and survival analysis</w:t>
      </w:r>
      <w:r>
        <w:rPr>
          <w:sz w:val="19"/>
        </w:rPr>
        <w:t xml:space="preserve"> (2.ª ed.). Springer.</w:t>
      </w:r>
    </w:p>
    <w:p w14:paraId="72676599" w14:textId="77777777" w:rsidR="001437CC" w:rsidRDefault="00977764">
      <w:pPr>
        <w:spacing w:after="80"/>
        <w:ind w:left="567" w:hanging="567"/>
        <w:jc w:val="both"/>
      </w:pPr>
      <w:r>
        <w:rPr>
          <w:sz w:val="19"/>
        </w:rPr>
        <w:t xml:space="preserve">Hosmer, D. W., Lemeshow, S., y Sturdivant, R. X. (2013). </w:t>
      </w:r>
      <w:r>
        <w:rPr>
          <w:i/>
          <w:sz w:val="19"/>
        </w:rPr>
        <w:t>Applied logistic regression</w:t>
      </w:r>
      <w:r>
        <w:rPr>
          <w:sz w:val="19"/>
        </w:rPr>
        <w:t xml:space="preserve"> (3.ª ed.). Wiley.</w:t>
      </w:r>
    </w:p>
    <w:p w14:paraId="03B1926D" w14:textId="77777777" w:rsidR="001437CC" w:rsidRDefault="00977764">
      <w:pPr>
        <w:spacing w:after="80"/>
        <w:ind w:left="567" w:hanging="567"/>
        <w:jc w:val="both"/>
      </w:pPr>
      <w:r>
        <w:rPr>
          <w:sz w:val="19"/>
        </w:rPr>
        <w:t xml:space="preserve">Little, R. J. A., y Rubin, D. B. (2019). </w:t>
      </w:r>
      <w:r>
        <w:rPr>
          <w:i/>
          <w:sz w:val="19"/>
        </w:rPr>
        <w:t>Statistical analysis with missing data</w:t>
      </w:r>
      <w:r>
        <w:rPr>
          <w:sz w:val="19"/>
        </w:rPr>
        <w:t xml:space="preserve"> (3.ª ed.). Wiley.</w:t>
      </w:r>
    </w:p>
    <w:p w14:paraId="4E4B0C2E" w14:textId="77777777" w:rsidR="001437CC" w:rsidRDefault="00977764">
      <w:pPr>
        <w:spacing w:after="80"/>
        <w:ind w:left="567" w:hanging="567"/>
        <w:jc w:val="both"/>
      </w:pPr>
      <w:r>
        <w:rPr>
          <w:sz w:val="19"/>
        </w:rPr>
        <w:t xml:space="preserve">Rubin, D. B. (1976). Inference and missing data. </w:t>
      </w:r>
      <w:r>
        <w:rPr>
          <w:i/>
          <w:sz w:val="19"/>
        </w:rPr>
        <w:t>Biometrika, 63</w:t>
      </w:r>
      <w:r>
        <w:rPr>
          <w:sz w:val="19"/>
        </w:rPr>
        <w:t>(3), 581–592. https://doi.org/10.1093/biomet/63.3.581</w:t>
      </w:r>
    </w:p>
    <w:p w14:paraId="301F1D79" w14:textId="77777777" w:rsidR="001437CC" w:rsidRDefault="00977764">
      <w:pPr>
        <w:spacing w:after="80"/>
        <w:ind w:left="567" w:hanging="567"/>
        <w:jc w:val="both"/>
      </w:pPr>
      <w:r>
        <w:rPr>
          <w:sz w:val="19"/>
        </w:rPr>
        <w:t xml:space="preserve">Schwarz, G. (1978). Estimating the dimension of a model. </w:t>
      </w:r>
      <w:r>
        <w:rPr>
          <w:i/>
          <w:sz w:val="19"/>
        </w:rPr>
        <w:t>The Annals of Statistics, 6</w:t>
      </w:r>
      <w:r>
        <w:rPr>
          <w:sz w:val="19"/>
        </w:rPr>
        <w:t>(2), 461–464. https://doi.org/10.1214/aos/1176344136</w:t>
      </w:r>
    </w:p>
    <w:p w14:paraId="34BA7FDA" w14:textId="77777777" w:rsidR="001437CC" w:rsidRDefault="00977764">
      <w:pPr>
        <w:spacing w:after="80"/>
        <w:ind w:left="567" w:hanging="567"/>
        <w:jc w:val="both"/>
      </w:pPr>
      <w:r>
        <w:rPr>
          <w:sz w:val="19"/>
        </w:rPr>
        <w:t xml:space="preserve">Servicio de Información de Educación Superior. (2026). </w:t>
      </w:r>
      <w:r>
        <w:rPr>
          <w:i/>
          <w:sz w:val="19"/>
        </w:rPr>
        <w:t>Bases de datos de matriculados y titulados en educación superior</w:t>
      </w:r>
      <w:r>
        <w:rPr>
          <w:sz w:val="19"/>
        </w:rPr>
        <w:t>. Ministerio de Educación de Chile. https://www.mifuturo.cl/bases-de-datos-de-matriculados/</w:t>
      </w:r>
    </w:p>
    <w:sectPr w:rsidR="001437CC">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E7B79" w14:textId="77777777" w:rsidR="00977764" w:rsidRDefault="00977764">
      <w:r>
        <w:separator/>
      </w:r>
    </w:p>
  </w:endnote>
  <w:endnote w:type="continuationSeparator" w:id="0">
    <w:p w14:paraId="6F6E5982" w14:textId="77777777" w:rsidR="00977764" w:rsidRDefault="00977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5A08E" w14:textId="77777777" w:rsidR="001437CC" w:rsidRDefault="00977764">
    <w:pPr>
      <w:pBdr>
        <w:top w:val="single" w:sz="4" w:space="4" w:color="BFBFBF"/>
      </w:pBdr>
      <w:tabs>
        <w:tab w:val="right" w:pos="9026"/>
      </w:tabs>
    </w:pPr>
    <w:r>
      <w:rPr>
        <w:color w:val="5A5A5A"/>
        <w:sz w:val="16"/>
        <w:szCs w:val="16"/>
      </w:rPr>
      <w:t>Magíster en Ciencia de Datos e Inteligencia Artificial</w:t>
    </w:r>
    <w:r>
      <w:tab/>
    </w:r>
    <w:r>
      <w:rPr>
        <w:color w:val="5A5A5A"/>
        <w:sz w:val="16"/>
        <w:szCs w:val="16"/>
      </w:rPr>
      <w:fldChar w:fldCharType="begin"/>
    </w:r>
    <w:r>
      <w:rPr>
        <w:color w:val="5A5A5A"/>
        <w:sz w:val="16"/>
        <w:szCs w:val="16"/>
      </w:rPr>
      <w:instrText>PAGE</w:instrText>
    </w:r>
    <w:r>
      <w:rPr>
        <w:color w:val="5A5A5A"/>
        <w:sz w:val="16"/>
        <w:szCs w:val="16"/>
      </w:rPr>
      <w:fldChar w:fldCharType="separate"/>
    </w:r>
    <w:r>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F2CDC" w14:textId="77777777" w:rsidR="00977764" w:rsidRDefault="00977764">
      <w:r>
        <w:separator/>
      </w:r>
    </w:p>
  </w:footnote>
  <w:footnote w:type="continuationSeparator" w:id="0">
    <w:p w14:paraId="4F46E2B2" w14:textId="77777777" w:rsidR="00977764" w:rsidRDefault="009777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B5405F"/>
    <w:multiLevelType w:val="hybridMultilevel"/>
    <w:tmpl w:val="85CA1270"/>
    <w:lvl w:ilvl="0" w:tplc="8E6665AC">
      <w:start w:val="1"/>
      <w:numFmt w:val="bullet"/>
      <w:lvlText w:val="•"/>
      <w:lvlJc w:val="left"/>
      <w:pPr>
        <w:ind w:left="720" w:hanging="360"/>
      </w:pPr>
    </w:lvl>
    <w:lvl w:ilvl="1" w:tplc="E9F4BA26">
      <w:numFmt w:val="decimal"/>
      <w:lvlText w:val=""/>
      <w:lvlJc w:val="left"/>
    </w:lvl>
    <w:lvl w:ilvl="2" w:tplc="CD001150">
      <w:numFmt w:val="decimal"/>
      <w:lvlText w:val=""/>
      <w:lvlJc w:val="left"/>
    </w:lvl>
    <w:lvl w:ilvl="3" w:tplc="70D63B04">
      <w:numFmt w:val="decimal"/>
      <w:lvlText w:val=""/>
      <w:lvlJc w:val="left"/>
    </w:lvl>
    <w:lvl w:ilvl="4" w:tplc="913A08CE">
      <w:numFmt w:val="decimal"/>
      <w:lvlText w:val=""/>
      <w:lvlJc w:val="left"/>
    </w:lvl>
    <w:lvl w:ilvl="5" w:tplc="23CE1712">
      <w:numFmt w:val="decimal"/>
      <w:lvlText w:val=""/>
      <w:lvlJc w:val="left"/>
    </w:lvl>
    <w:lvl w:ilvl="6" w:tplc="848A08A4">
      <w:numFmt w:val="decimal"/>
      <w:lvlText w:val=""/>
      <w:lvlJc w:val="left"/>
    </w:lvl>
    <w:lvl w:ilvl="7" w:tplc="BF8CECDC">
      <w:numFmt w:val="decimal"/>
      <w:lvlText w:val=""/>
      <w:lvlJc w:val="left"/>
    </w:lvl>
    <w:lvl w:ilvl="8" w:tplc="47B6A960">
      <w:numFmt w:val="decimal"/>
      <w:lvlText w:val=""/>
      <w:lvlJc w:val="left"/>
    </w:lvl>
  </w:abstractNum>
  <w:abstractNum w:abstractNumId="1" w15:restartNumberingAfterBreak="0">
    <w:nsid w:val="6F990D3C"/>
    <w:multiLevelType w:val="hybridMultilevel"/>
    <w:tmpl w:val="D878123C"/>
    <w:lvl w:ilvl="0" w:tplc="F0BE2FC6">
      <w:start w:val="1"/>
      <w:numFmt w:val="bullet"/>
      <w:lvlText w:val="●"/>
      <w:lvlJc w:val="left"/>
      <w:pPr>
        <w:ind w:left="720" w:hanging="360"/>
      </w:pPr>
    </w:lvl>
    <w:lvl w:ilvl="1" w:tplc="435CA548">
      <w:start w:val="1"/>
      <w:numFmt w:val="bullet"/>
      <w:lvlText w:val="○"/>
      <w:lvlJc w:val="left"/>
      <w:pPr>
        <w:ind w:left="1440" w:hanging="360"/>
      </w:pPr>
    </w:lvl>
    <w:lvl w:ilvl="2" w:tplc="6540E76C">
      <w:start w:val="1"/>
      <w:numFmt w:val="bullet"/>
      <w:lvlText w:val="■"/>
      <w:lvlJc w:val="left"/>
      <w:pPr>
        <w:ind w:left="2160" w:hanging="360"/>
      </w:pPr>
    </w:lvl>
    <w:lvl w:ilvl="3" w:tplc="CEA8BE3E">
      <w:start w:val="1"/>
      <w:numFmt w:val="bullet"/>
      <w:lvlText w:val="●"/>
      <w:lvlJc w:val="left"/>
      <w:pPr>
        <w:ind w:left="2880" w:hanging="360"/>
      </w:pPr>
    </w:lvl>
    <w:lvl w:ilvl="4" w:tplc="D3608356">
      <w:start w:val="1"/>
      <w:numFmt w:val="bullet"/>
      <w:lvlText w:val="○"/>
      <w:lvlJc w:val="left"/>
      <w:pPr>
        <w:ind w:left="3600" w:hanging="360"/>
      </w:pPr>
    </w:lvl>
    <w:lvl w:ilvl="5" w:tplc="007AA6F8">
      <w:start w:val="1"/>
      <w:numFmt w:val="bullet"/>
      <w:lvlText w:val="■"/>
      <w:lvlJc w:val="left"/>
      <w:pPr>
        <w:ind w:left="4320" w:hanging="360"/>
      </w:pPr>
    </w:lvl>
    <w:lvl w:ilvl="6" w:tplc="FE1AF344">
      <w:start w:val="1"/>
      <w:numFmt w:val="bullet"/>
      <w:lvlText w:val="●"/>
      <w:lvlJc w:val="left"/>
      <w:pPr>
        <w:ind w:left="5040" w:hanging="360"/>
      </w:pPr>
    </w:lvl>
    <w:lvl w:ilvl="7" w:tplc="23A25650">
      <w:start w:val="1"/>
      <w:numFmt w:val="bullet"/>
      <w:lvlText w:val="●"/>
      <w:lvlJc w:val="left"/>
      <w:pPr>
        <w:ind w:left="5760" w:hanging="360"/>
      </w:pPr>
    </w:lvl>
    <w:lvl w:ilvl="8" w:tplc="A16663BE">
      <w:start w:val="1"/>
      <w:numFmt w:val="bullet"/>
      <w:lvlText w:val="●"/>
      <w:lvlJc w:val="left"/>
      <w:pPr>
        <w:ind w:left="6480" w:hanging="360"/>
      </w:pPr>
    </w:lvl>
  </w:abstractNum>
  <w:num w:numId="1" w16cid:durableId="698774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7CC"/>
    <w:rsid w:val="001437CC"/>
    <w:rsid w:val="00977764"/>
    <w:rsid w:val="00D478F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111A79"/>
  <w15:docId w15:val="{1388CC09-4968-4CA5-B45C-9B166A197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28"/>
      <w:szCs w:val="28"/>
    </w:rPr>
  </w:style>
  <w:style w:type="paragraph" w:styleId="Heading2">
    <w:name w:val="heading 2"/>
    <w:uiPriority w:val="9"/>
    <w:unhideWhenUsed/>
    <w:qFormat/>
    <w:pPr>
      <w:spacing w:before="26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7764"/>
    <w:pPr>
      <w:spacing w:after="100"/>
    </w:pPr>
  </w:style>
  <w:style w:type="paragraph" w:styleId="TOC2">
    <w:name w:val="toc 2"/>
    <w:basedOn w:val="Normal"/>
    <w:next w:val="Normal"/>
    <w:autoRedefine/>
    <w:uiPriority w:val="39"/>
    <w:unhideWhenUsed/>
    <w:rsid w:val="0097776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5192</Words>
  <Characters>27836</Characters>
  <Application>Microsoft Office Word</Application>
  <DocSecurity>0</DocSecurity>
  <Lines>651</Lines>
  <Paragraphs>423</Paragraphs>
  <ScaleCrop>false</ScaleCrop>
  <Company/>
  <LinksUpToDate>false</LinksUpToDate>
  <CharactersWithSpaces>32598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Fassler Neumann; Sebastian Antunez Noguera</dc:creator>
  <cp:lastModifiedBy>Sebastian Antunez Noguera</cp:lastModifiedBy>
  <cp:revision>2</cp:revision>
  <dcterms:created xsi:type="dcterms:W3CDTF">2026-06-24T15:12:00Z</dcterms:created>
  <dcterms:modified xsi:type="dcterms:W3CDTF">2026-10-21T01:49:00Z</dcterms:modified>
  <dc:title>Deserción en la educación superior chilena — Sumativa 3</dc:title>
  <dc:subject>MCDI501 Estadística Computacional para la Toma de Decisiones</dc:subject>
  <dc:description/>
</cp:coreProperties>
</file>