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Push &amp; Pull from Docker Hub Registry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#1. Create an account 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http://hub.docker.com</w:t>
        </w:r>
      </w:hyperlink>
      <w:r w:rsidDel="00000000" w:rsidR="00000000" w:rsidRPr="00000000">
        <w:rPr>
          <w:rtl w:val="0"/>
        </w:rPr>
        <w:t xml:space="preserve">, which is public Docker Image registry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Say username is vskreddy187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#2. Build an image using your docker client, with below command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docker build -t vskreddy187/abcddd 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#3. Now login to docker hub using below command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docker login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Now it asks for username, password of docker hub, enter them, to successfully login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#4. Push your image to DOcker hub using below command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docker push vskreddy187/abcddd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#5. Verify if pushed image exists in docker hub, as shown below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#6. Now delete image locally, using below command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docker rmi vskreddy187/abcddd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#7. Now pull image from docker hub using below command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docker pull vskreddy187/abcddd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#8. Now verify if pulle dimage exists locally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docker image ls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Note: Some organizations use private Docker registries, to maintain their internal Docker images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hub.docker.co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