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B5C8" w14:textId="77777777" w:rsidR="00C64CFC" w:rsidRDefault="008021D3">
      <w:pPr>
        <w:spacing w:before="160" w:after="60"/>
      </w:pPr>
      <w:r>
        <w:rPr>
          <w:b/>
          <w:bCs/>
          <w:sz w:val="44"/>
          <w:szCs w:val="44"/>
        </w:rPr>
        <w:t>Solicitud de Control de Cambios</w:t>
      </w:r>
    </w:p>
    <w:p w14:paraId="0943103B" w14:textId="77777777" w:rsidR="00C64CFC" w:rsidRDefault="008021D3">
      <w:pPr>
        <w:spacing w:after="40"/>
      </w:pPr>
      <w:proofErr w:type="spellStart"/>
      <w:r>
        <w:rPr>
          <w:i/>
          <w:iCs/>
          <w:color w:val="555555"/>
        </w:rPr>
        <w:t>Request</w:t>
      </w:r>
      <w:proofErr w:type="spellEnd"/>
      <w:r>
        <w:rPr>
          <w:i/>
          <w:iCs/>
          <w:color w:val="555555"/>
        </w:rPr>
        <w:t xml:space="preserve"> </w:t>
      </w:r>
      <w:proofErr w:type="spellStart"/>
      <w:r>
        <w:rPr>
          <w:i/>
          <w:iCs/>
          <w:color w:val="555555"/>
        </w:rPr>
        <w:t>for</w:t>
      </w:r>
      <w:proofErr w:type="spellEnd"/>
      <w:r>
        <w:rPr>
          <w:i/>
          <w:iCs/>
          <w:color w:val="555555"/>
        </w:rPr>
        <w:t xml:space="preserve"> Change (RFC) — Plantilla estándar para proyectos de software</w:t>
      </w:r>
    </w:p>
    <w:p w14:paraId="672A6659" w14:textId="77777777" w:rsidR="00C64CFC" w:rsidRDefault="00C64CFC" w:rsidP="00300F8F">
      <w:pPr>
        <w:pBdr>
          <w:bottom w:val="single" w:sz="6" w:space="1" w:color="558288" w:themeColor="accent6" w:themeShade="BF"/>
        </w:pBdr>
      </w:pPr>
    </w:p>
    <w:p w14:paraId="0A37501D" w14:textId="77777777" w:rsidR="00C64CFC" w:rsidRDefault="00C64CFC">
      <w:pPr>
        <w:spacing w:after="160"/>
      </w:pPr>
    </w:p>
    <w:p w14:paraId="36DFD1B5" w14:textId="77777777" w:rsidR="00C64CFC" w:rsidRDefault="008021D3" w:rsidP="00300F8F">
      <w:pPr>
        <w:shd w:val="clear" w:color="auto" w:fill="39575B" w:themeFill="accent6" w:themeFillShade="80"/>
        <w:spacing w:before="240" w:after="80"/>
      </w:pPr>
      <w:r>
        <w:rPr>
          <w:b/>
          <w:bCs/>
          <w:color w:val="FFFFFF"/>
        </w:rPr>
        <w:t xml:space="preserve">  1.  Identificación de la RFC</w:t>
      </w:r>
    </w:p>
    <w:p w14:paraId="5DAB6C7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4183778"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FC6F72A" w14:textId="77777777" w:rsidR="00C64CFC" w:rsidRPr="00300F8F" w:rsidRDefault="008021D3">
            <w:pPr>
              <w:rPr>
                <w:color w:val="39575B" w:themeColor="accent6" w:themeShade="80"/>
              </w:rPr>
            </w:pPr>
            <w:r w:rsidRPr="00300F8F">
              <w:rPr>
                <w:b/>
                <w:bCs/>
                <w:color w:val="39575B" w:themeColor="accent6" w:themeShade="80"/>
                <w:sz w:val="20"/>
                <w:szCs w:val="20"/>
              </w:rPr>
              <w:t>ID de RFC</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AF5A1BF" w14:textId="77777777" w:rsidR="00C64CFC" w:rsidRDefault="008021D3">
            <w:r>
              <w:rPr>
                <w:i w:val="0"/>
                <w:color w:val="222222"/>
                <w:sz w:val="20"/>
              </w:rPr>
              <w:t>RFC-C2</w:t>
            </w:r>
          </w:p>
        </w:tc>
      </w:tr>
      <w:tr w:rsidR="00C64CFC" w14:paraId="11535787"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077AE38" w14:textId="77777777" w:rsidR="00C64CFC" w:rsidRPr="00300F8F" w:rsidRDefault="008021D3">
            <w:pPr>
              <w:rPr>
                <w:color w:val="39575B" w:themeColor="accent6" w:themeShade="80"/>
              </w:rPr>
            </w:pPr>
            <w:r w:rsidRPr="00300F8F">
              <w:rPr>
                <w:b/>
                <w:bCs/>
                <w:color w:val="39575B" w:themeColor="accent6" w:themeShade="80"/>
                <w:sz w:val="20"/>
                <w:szCs w:val="20"/>
              </w:rPr>
              <w:t>Título del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63A25D" w14:textId="77777777" w:rsidR="00C64CFC" w:rsidRDefault="008021D3">
            <w:r>
              <w:rPr>
                <w:i w:val="0"/>
                <w:color w:val="222222"/>
                <w:sz w:val="20"/>
              </w:rPr>
              <w:t>Alineación del criterio de certificación de pilotos con la norma NAC-2026 (de "Habilidades Máximas" a "Estabilidad de Competencias")</w:t>
            </w:r>
          </w:p>
        </w:tc>
      </w:tr>
      <w:tr w:rsidR="00C64CFC" w14:paraId="4FC5872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0BC3016" w14:textId="77777777" w:rsidR="00C64CFC" w:rsidRPr="00300F8F" w:rsidRDefault="008021D3">
            <w:pPr>
              <w:rPr>
                <w:color w:val="39575B" w:themeColor="accent6" w:themeShade="80"/>
              </w:rPr>
            </w:pPr>
            <w:r w:rsidRPr="00300F8F">
              <w:rPr>
                <w:b/>
                <w:bCs/>
                <w:color w:val="39575B" w:themeColor="accent6" w:themeShade="80"/>
                <w:sz w:val="20"/>
                <w:szCs w:val="20"/>
              </w:rPr>
              <w:t>Fecha de solicitud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916B4B0" w14:textId="77777777" w:rsidR="00C64CFC" w:rsidRDefault="008021D3">
            <w:r>
              <w:rPr>
                <w:i w:val="0"/>
                <w:color w:val="222222"/>
                <w:sz w:val="20"/>
              </w:rPr>
              <w:t>09/09/2026</w:t>
            </w:r>
          </w:p>
        </w:tc>
      </w:tr>
      <w:tr w:rsidR="00C64CFC" w14:paraId="41067AF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AB6E1D0" w14:textId="77777777" w:rsidR="00C64CFC" w:rsidRPr="00300F8F" w:rsidRDefault="008021D3">
            <w:pPr>
              <w:rPr>
                <w:color w:val="39575B" w:themeColor="accent6" w:themeShade="80"/>
              </w:rPr>
            </w:pPr>
            <w:r w:rsidRPr="00300F8F">
              <w:rPr>
                <w:b/>
                <w:bCs/>
                <w:color w:val="39575B" w:themeColor="accent6" w:themeShade="80"/>
                <w:sz w:val="20"/>
                <w:szCs w:val="20"/>
              </w:rPr>
              <w:t>Versión del documento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3AA50C" w14:textId="77777777" w:rsidR="00C64CFC" w:rsidRDefault="008021D3">
            <w:r>
              <w:rPr>
                <w:i w:val="0"/>
                <w:color w:val="222222"/>
                <w:sz w:val="20"/>
              </w:rPr>
              <w:t>1.0</w:t>
            </w:r>
          </w:p>
        </w:tc>
      </w:tr>
      <w:tr w:rsidR="00C64CFC" w14:paraId="1E6A29FB"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0C818DA6" w14:textId="77777777" w:rsidR="00C64CFC" w:rsidRPr="00300F8F" w:rsidRDefault="008021D3">
            <w:pPr>
              <w:rPr>
                <w:color w:val="39575B" w:themeColor="accent6" w:themeShade="80"/>
              </w:rPr>
            </w:pPr>
            <w:r w:rsidRPr="00300F8F">
              <w:rPr>
                <w:b/>
                <w:bCs/>
                <w:color w:val="39575B" w:themeColor="accent6" w:themeShade="80"/>
                <w:sz w:val="20"/>
                <w:szCs w:val="20"/>
              </w:rPr>
              <w:t>Estado actual</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88BC7F6" w14:textId="77777777" w:rsidR="00C64CFC" w:rsidRDefault="008021D3">
            <w:r>
              <w:rPr>
                <w:i w:val="0"/>
                <w:color w:val="222222"/>
                <w:sz w:val="20"/>
              </w:rPr>
              <w:t>Aprobada</w:t>
            </w:r>
          </w:p>
        </w:tc>
      </w:tr>
      <w:tr w:rsidR="00C64CFC" w14:paraId="432C0459"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55168E" w14:textId="77777777" w:rsidR="00C64CFC" w:rsidRPr="00300F8F" w:rsidRDefault="008021D3">
            <w:pPr>
              <w:rPr>
                <w:color w:val="39575B" w:themeColor="accent6" w:themeShade="80"/>
              </w:rPr>
            </w:pPr>
            <w:r w:rsidRPr="00300F8F">
              <w:rPr>
                <w:b/>
                <w:bCs/>
                <w:color w:val="39575B" w:themeColor="accent6" w:themeShade="80"/>
                <w:sz w:val="20"/>
                <w:szCs w:val="20"/>
              </w:rPr>
              <w:t>Proyecto /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23B43D0" w14:textId="77777777" w:rsidR="00C64CFC" w:rsidRDefault="008021D3">
            <w:r>
              <w:rPr>
                <w:i w:val="0"/>
                <w:color w:val="222222"/>
                <w:sz w:val="20"/>
              </w:rPr>
              <w:t>Sistema de Asignación de Tripulaciones y Escenarios de Simulación – Academia de Operaciones Aéreas</w:t>
            </w:r>
          </w:p>
        </w:tc>
      </w:tr>
      <w:tr w:rsidR="00C64CFC" w14:paraId="42AF8C2F"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FA28515" w14:textId="77777777" w:rsidR="00C64CFC" w:rsidRPr="00300F8F" w:rsidRDefault="008021D3">
            <w:pPr>
              <w:rPr>
                <w:color w:val="39575B" w:themeColor="accent6" w:themeShade="80"/>
              </w:rPr>
            </w:pPr>
            <w:r w:rsidRPr="00300F8F">
              <w:rPr>
                <w:b/>
                <w:bCs/>
                <w:color w:val="39575B" w:themeColor="accent6" w:themeShade="80"/>
                <w:sz w:val="20"/>
                <w:szCs w:val="20"/>
              </w:rPr>
              <w:t>Versión del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84ED548" w14:textId="77777777" w:rsidR="00C64CFC" w:rsidRDefault="008021D3">
            <w:r>
              <w:rPr>
                <w:i w:val="0"/>
                <w:color w:val="222222"/>
                <w:sz w:val="20"/>
              </w:rPr>
              <w:t>Versión actual en producción</w:t>
            </w:r>
          </w:p>
        </w:tc>
      </w:tr>
      <w:tr w:rsidR="00C64CFC" w14:paraId="6B26F6CD"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87E9216" w14:textId="77777777" w:rsidR="00C64CFC" w:rsidRPr="00300F8F" w:rsidRDefault="008021D3">
            <w:pPr>
              <w:rPr>
                <w:color w:val="39575B" w:themeColor="accent6" w:themeShade="80"/>
              </w:rPr>
            </w:pPr>
            <w:r w:rsidRPr="00300F8F">
              <w:rPr>
                <w:b/>
                <w:bCs/>
                <w:color w:val="39575B" w:themeColor="accent6" w:themeShade="80"/>
                <w:sz w:val="20"/>
                <w:szCs w:val="20"/>
              </w:rPr>
              <w:t>Requisito(s) afectado(s)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B751DC" w14:textId="77777777" w:rsidR="00C64CFC" w:rsidRDefault="008021D3">
            <w:r>
              <w:rPr>
                <w:i w:val="0"/>
                <w:color w:val="222222"/>
                <w:sz w:val="20"/>
              </w:rPr>
              <w:t>REQ vinculado al criterio de certificación y asignación de pilotos (relacionado con RFC-B1)</w:t>
            </w:r>
          </w:p>
        </w:tc>
      </w:tr>
    </w:tbl>
    <w:p w14:paraId="02EB378F" w14:textId="77777777" w:rsidR="00C64CFC" w:rsidRDefault="00C64CFC">
      <w:pPr>
        <w:spacing w:after="160"/>
      </w:pPr>
    </w:p>
    <w:p w14:paraId="5EDF04AE" w14:textId="77777777" w:rsidR="00C64CFC" w:rsidRDefault="008021D3" w:rsidP="00300F8F">
      <w:pPr>
        <w:shd w:val="clear" w:color="auto" w:fill="39575B" w:themeFill="accent6" w:themeFillShade="80"/>
        <w:spacing w:before="240" w:after="80"/>
      </w:pPr>
      <w:r>
        <w:rPr>
          <w:b/>
          <w:bCs/>
          <w:color w:val="FFFFFF"/>
        </w:rPr>
        <w:t xml:space="preserve">  2.  Datos del solicitante</w:t>
      </w:r>
    </w:p>
    <w:p w14:paraId="6A05A80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5A936E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600FA3" w14:textId="77777777" w:rsidR="00C64CFC" w:rsidRPr="00EE112C" w:rsidRDefault="008021D3">
            <w:pPr>
              <w:rPr>
                <w:color w:val="39575B" w:themeColor="accent6" w:themeShade="80"/>
              </w:rPr>
            </w:pPr>
            <w:r w:rsidRPr="00EE112C">
              <w:rPr>
                <w:b/>
                <w:bCs/>
                <w:color w:val="39575B" w:themeColor="accent6" w:themeShade="80"/>
                <w:sz w:val="20"/>
                <w:szCs w:val="20"/>
              </w:rPr>
              <w:t>Nombre completo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A39BBE3" w14:textId="77777777" w:rsidR="00C64CFC" w:rsidRDefault="00C64CFC">
            <w:r>
              <w:rPr>
                <w:i w:val="0"/>
                <w:color w:val="222222"/>
                <w:sz w:val="20"/>
              </w:rPr>
              <w:t>Autoridad de Aviación Civil (AAC)</w:t>
            </w:r>
          </w:p>
        </w:tc>
      </w:tr>
      <w:tr w:rsidR="00C64CFC" w14:paraId="508EC40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9C1227" w14:textId="77777777" w:rsidR="00C64CFC" w:rsidRPr="00EE112C" w:rsidRDefault="008021D3">
            <w:pPr>
              <w:rPr>
                <w:color w:val="39575B" w:themeColor="accent6" w:themeShade="80"/>
              </w:rPr>
            </w:pPr>
            <w:r w:rsidRPr="00EE112C">
              <w:rPr>
                <w:b/>
                <w:bCs/>
                <w:color w:val="39575B" w:themeColor="accent6" w:themeShade="80"/>
                <w:sz w:val="20"/>
                <w:szCs w:val="20"/>
              </w:rPr>
              <w:t>Rol en el proyecto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621003" w14:textId="77777777" w:rsidR="00C64CFC" w:rsidRDefault="008021D3">
            <w:proofErr w:type="spellStart"/>
            <w:proofErr w:type="spellEnd"/>
            <w:r>
              <w:rPr>
                <w:i w:val="0"/>
                <w:color w:val="222222"/>
                <w:sz w:val="20"/>
              </w:rPr>
              <w:t>Entidad reguladora externa — origen: Circular normativa AAC</w:t>
            </w:r>
          </w:p>
        </w:tc>
      </w:tr>
      <w:tr w:rsidR="00C64CFC" w14:paraId="6BDD0E7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56029B4" w14:textId="77777777" w:rsidR="00C64CFC" w:rsidRPr="00EE112C" w:rsidRDefault="008021D3">
            <w:pPr>
              <w:rPr>
                <w:color w:val="39575B" w:themeColor="accent6" w:themeShade="80"/>
              </w:rPr>
            </w:pPr>
            <w:r w:rsidRPr="00EE112C">
              <w:rPr>
                <w:b/>
                <w:bCs/>
                <w:color w:val="39575B" w:themeColor="accent6" w:themeShade="80"/>
                <w:sz w:val="20"/>
                <w:szCs w:val="20"/>
              </w:rPr>
              <w:t>Departamento / Área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1C8F396" w14:textId="77777777" w:rsidR="00C64CFC" w:rsidRDefault="00C64CFC">
            <w:r>
              <w:rPr>
                <w:i w:val="0"/>
                <w:color w:val="222222"/>
                <w:sz w:val="20"/>
              </w:rPr>
              <w:t>Cumplimiento Normativo / Regulación</w:t>
            </w:r>
          </w:p>
        </w:tc>
      </w:tr>
      <w:tr w:rsidR="00C64CFC" w14:paraId="6E13E9C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7C82F12" w14:textId="77777777" w:rsidR="00C64CFC" w:rsidRPr="00EE112C" w:rsidRDefault="008021D3">
            <w:pPr>
              <w:rPr>
                <w:color w:val="39575B" w:themeColor="accent6" w:themeShade="80"/>
              </w:rPr>
            </w:pPr>
            <w:r w:rsidRPr="00EE112C">
              <w:rPr>
                <w:b/>
                <w:bCs/>
                <w:color w:val="39575B" w:themeColor="accent6" w:themeShade="80"/>
                <w:sz w:val="20"/>
                <w:szCs w:val="20"/>
              </w:rPr>
              <w:t>Correo electrónico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2A3D3EC" w14:textId="77777777" w:rsidR="00C64CFC" w:rsidRDefault="00C64CFC">
            <w:r>
              <w:rPr>
                <w:i/>
                <w:color w:val="222222"/>
                <w:sz w:val="20"/>
              </w:rPr>
              <w:t>[No especificado en el caso de estudio — origen: circular AAC]</w:t>
            </w:r>
          </w:p>
        </w:tc>
      </w:tr>
      <w:tr w:rsidR="00C64CFC" w14:paraId="5CE9E7D0"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CB4B90F" w14:textId="77777777" w:rsidR="00C64CFC" w:rsidRPr="00EE112C" w:rsidRDefault="008021D3">
            <w:pPr>
              <w:rPr>
                <w:color w:val="39575B" w:themeColor="accent6" w:themeShade="80"/>
              </w:rPr>
            </w:pPr>
            <w:r w:rsidRPr="00EE112C">
              <w:rPr>
                <w:b/>
                <w:bCs/>
                <w:color w:val="39575B" w:themeColor="accent6" w:themeShade="80"/>
                <w:sz w:val="20"/>
                <w:szCs w:val="20"/>
              </w:rPr>
              <w:t xml:space="preserve">Teléfono / </w:t>
            </w:r>
            <w:proofErr w:type="spellStart"/>
            <w:r w:rsidRPr="00EE112C">
              <w:rPr>
                <w:b/>
                <w:bCs/>
                <w:color w:val="39575B" w:themeColor="accent6" w:themeShade="80"/>
                <w:sz w:val="20"/>
                <w:szCs w:val="20"/>
              </w:rPr>
              <w:t>Teams</w:t>
            </w:r>
            <w:proofErr w:type="spellEnd"/>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0B940D" w14:textId="77777777" w:rsidR="00C64CFC" w:rsidRDefault="00C64CFC">
            <w:r>
              <w:rPr>
                <w:i/>
                <w:color w:val="222222"/>
                <w:sz w:val="20"/>
              </w:rPr>
              <w:t>[No especificado en el caso de estudio]</w:t>
            </w:r>
          </w:p>
        </w:tc>
      </w:tr>
    </w:tbl>
    <w:p w14:paraId="0E27B00A" w14:textId="77777777" w:rsidR="00C64CFC" w:rsidRDefault="00C64CFC">
      <w:pPr>
        <w:spacing w:after="160"/>
      </w:pPr>
    </w:p>
    <w:p w14:paraId="07626F59" w14:textId="77777777" w:rsidR="00C64CFC" w:rsidRDefault="008021D3" w:rsidP="00300F8F">
      <w:pPr>
        <w:shd w:val="clear" w:color="auto" w:fill="39575B" w:themeFill="accent6" w:themeFillShade="80"/>
        <w:spacing w:before="240" w:after="80"/>
      </w:pPr>
      <w:r>
        <w:rPr>
          <w:b/>
          <w:bCs/>
          <w:color w:val="FFFFFF"/>
        </w:rPr>
        <w:t xml:space="preserve">  3.  Descripción del cambio</w:t>
      </w:r>
    </w:p>
    <w:p w14:paraId="60061E4C" w14:textId="77777777" w:rsidR="00C64CFC" w:rsidRDefault="00C64CFC">
      <w:pPr>
        <w:spacing w:after="80"/>
      </w:pPr>
    </w:p>
    <w:p w14:paraId="63B4E878" w14:textId="77777777" w:rsidR="00C64CFC" w:rsidRDefault="008021D3">
      <w:pPr>
        <w:spacing w:before="120" w:after="40"/>
      </w:pPr>
      <w:r>
        <w:rPr>
          <w:b/>
          <w:bCs/>
          <w:sz w:val="20"/>
          <w:szCs w:val="20"/>
        </w:rPr>
        <w:t>3.1  Situación actual — ¿qué problema tiene el requisito o sistema actual?</w:t>
      </w:r>
    </w:p>
    <w:p w14:paraId="2014B53B" w14:textId="77777777" w:rsidR="00C64CFC" w:rsidRDefault="008021D3">
      <w:pPr>
        <w:spacing w:after="40"/>
      </w:pPr>
      <w:r>
        <w:rPr>
          <w:i/>
          <w:iCs/>
          <w:color w:val="777777"/>
          <w:sz w:val="18"/>
          <w:szCs w:val="18"/>
        </w:rPr>
        <w:t>Describe el comportamiento o estado actual que genera el problema. Sé específico: incluye ejemplos, casos reales o métricas si es posible.</w:t>
      </w:r>
    </w:p>
    <w:tbl>
      <w:tblPr>
        <w:tblW w:w="9360" w:type="dxa"/>
        <w:tbl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insideH w:val="single" w:sz="4" w:space="0" w:color="39575B" w:themeColor="accent6" w:themeShade="80"/>
          <w:insideV w:val="single" w:sz="4" w:space="0" w:color="39575B" w:themeColor="accent6" w:themeShade="80"/>
        </w:tblBorders>
        <w:tblCellMar>
          <w:left w:w="10" w:type="dxa"/>
          <w:right w:w="10" w:type="dxa"/>
        </w:tblCellMar>
        <w:tblLook w:val="0000" w:firstRow="0" w:lastRow="0" w:firstColumn="0" w:lastColumn="0" w:noHBand="0" w:noVBand="0"/>
      </w:tblPr>
      <w:tblGrid>
        <w:gridCol w:w="9360"/>
      </w:tblGrid>
      <w:tr w:rsidR="00C64CFC" w14:paraId="44EAFD9C" w14:textId="77777777" w:rsidTr="00EE112C">
        <w:tblPrEx>
          <w:tblCellMar>
            <w:top w:w="0" w:type="dxa"/>
            <w:bottom w:w="0" w:type="dxa"/>
          </w:tblCellMar>
        </w:tblPrEx>
        <w:tc>
          <w:tcPr>
            <w:tcW w:w="9360" w:type="dxa"/>
            <w:shd w:val="clear" w:color="auto" w:fill="E4EDEE" w:themeFill="accent6" w:themeFillTint="33"/>
            <w:tcMar>
              <w:top w:w="80" w:type="dxa"/>
              <w:left w:w="160" w:type="dxa"/>
              <w:bottom w:w="80" w:type="dxa"/>
              <w:right w:w="160" w:type="dxa"/>
            </w:tcMar>
          </w:tcPr>
          <w:p w14:paraId="4B94D5A5" w14:textId="77777777" w:rsidR="00C64CFC" w:rsidRDefault="00C64CFC">
            <w:r>
              <w:rPr>
                <w:i w:val="0"/>
                <w:color w:val="222222"/>
                <w:sz w:val="20"/>
              </w:rPr>
              <w:t>El proceso actual de certificación de pilotos se basa en el criterio de "Habilidades Máximas", es decir, evalúa el mejor desempeño puntual demostrado por el piloto. La norma NAC-2026, emitida por la Autoridad de Aviación Civil, exige que la certificación se base en "Estabilidad de Competencias" en lugar de "Habilidades Máximas", lo que representa un incumplimiento normativo del proceso actual.</w:t>
            </w:r>
          </w:p>
        </w:tc>
      </w:tr>
    </w:tbl>
    <w:p w14:paraId="049F31CB" w14:textId="77777777" w:rsidR="00C64CFC" w:rsidRDefault="00C64CFC">
      <w:pPr>
        <w:spacing w:after="100"/>
      </w:pPr>
    </w:p>
    <w:p w14:paraId="6D7DED06" w14:textId="77777777" w:rsidR="00C64CFC" w:rsidRDefault="008021D3">
      <w:pPr>
        <w:spacing w:before="120" w:after="40"/>
      </w:pPr>
      <w:r>
        <w:rPr>
          <w:b/>
          <w:bCs/>
          <w:sz w:val="20"/>
          <w:szCs w:val="20"/>
        </w:rPr>
        <w:t>3.2  Cambio propuesto — ¿qué se quiere modificar exactamente?</w:t>
      </w:r>
    </w:p>
    <w:p w14:paraId="76810DEA" w14:textId="77777777" w:rsidR="00C64CFC" w:rsidRDefault="008021D3">
      <w:pPr>
        <w:spacing w:after="40"/>
      </w:pPr>
      <w:r>
        <w:rPr>
          <w:i/>
          <w:iCs/>
          <w:color w:val="777777"/>
          <w:sz w:val="18"/>
          <w:szCs w:val="18"/>
        </w:rPr>
        <w:t>Describe qué debe cambiar: texto del requisito, comportamiento del sistema, datos, interfaz, etc. Si el cambio afecta a un texto en el SRS, incluye la redacción anterior y la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5312826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2486C05" w14:textId="77777777" w:rsidR="00C64CFC" w:rsidRDefault="00C64CFC">
            <w:r>
              <w:rPr>
                <w:i w:val="0"/>
                <w:color w:val="222222"/>
                <w:sz w:val="20"/>
              </w:rPr>
              <w:t>Actualizar la regla de asignación y certificación para que se base en la estabilidad de competencias del piloto (consistencia de desempeño a lo largo del tiempo) en lugar de sus habilidades máximas puntuales, y actualizar el Manual de Certificación Interno para reflejar este nuevo criterio normativo.</w:t>
            </w:r>
          </w:p>
        </w:tc>
      </w:tr>
    </w:tbl>
    <w:p w14:paraId="3461D779" w14:textId="77777777" w:rsidR="00C64CFC" w:rsidRDefault="00C64CFC">
      <w:pPr>
        <w:spacing w:after="100"/>
      </w:pPr>
    </w:p>
    <w:p w14:paraId="4CA57CEB" w14:textId="77777777" w:rsidR="00C64CFC" w:rsidRDefault="008021D3">
      <w:pPr>
        <w:spacing w:before="120" w:after="40"/>
      </w:pPr>
      <w:r>
        <w:rPr>
          <w:b/>
          <w:bCs/>
          <w:sz w:val="20"/>
          <w:szCs w:val="20"/>
        </w:rPr>
        <w:t>3.3  Motivación y beneficio esperado — ¿por qué es necesario este cambio?</w:t>
      </w:r>
    </w:p>
    <w:p w14:paraId="7282BF4D" w14:textId="77777777" w:rsidR="00C64CFC" w:rsidRDefault="008021D3">
      <w:pPr>
        <w:spacing w:after="40"/>
      </w:pPr>
      <w:r>
        <w:rPr>
          <w:i/>
          <w:iCs/>
          <w:color w:val="777777"/>
          <w:sz w:val="18"/>
          <w:szCs w:val="18"/>
        </w:rPr>
        <w:t>¿Qué valor aporta al negocio, al usuario o al sistema? ¿Qué riesgo mitiga?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CF2D8B6"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0FB78278" w14:textId="77777777" w:rsidR="00C64CFC" w:rsidRDefault="00C64CFC">
            <w:r>
              <w:rPr>
                <w:i w:val="0"/>
                <w:color w:val="222222"/>
                <w:sz w:val="20"/>
              </w:rPr>
              <w:t>La motivación es el cumplimiento obligatorio de la norma NAC-2026 emitida por la AAC. El beneficio esperado es la alineación legal y regulatoria de la Academia de Operaciones Aéreas, evitando sanciones o la pérdida de certificaciones vigentes. Adicionalmente, este criterio es coherente con el enfoque de estabilidad ya introducido en RFC-B1 (promedio de las últimas 3 simulaciones), lo que refuerza la consistencia del sistema en su conjunto.</w:t>
            </w:r>
          </w:p>
        </w:tc>
      </w:tr>
    </w:tbl>
    <w:p w14:paraId="34CE0A41" w14:textId="77777777" w:rsidR="00C64CFC" w:rsidRDefault="00C64CFC">
      <w:pPr>
        <w:spacing w:after="100"/>
      </w:pPr>
    </w:p>
    <w:p w14:paraId="37921676" w14:textId="77777777" w:rsidR="00C64CFC" w:rsidRDefault="008021D3">
      <w:pPr>
        <w:spacing w:before="120" w:after="40"/>
      </w:pPr>
      <w:r>
        <w:rPr>
          <w:b/>
          <w:bCs/>
          <w:sz w:val="20"/>
          <w:szCs w:val="20"/>
        </w:rPr>
        <w:t>3.4  Alternativas consideradas</w:t>
      </w:r>
    </w:p>
    <w:p w14:paraId="70DC8BCE" w14:textId="77777777" w:rsidR="00C64CFC" w:rsidRDefault="008021D3">
      <w:pPr>
        <w:spacing w:after="40"/>
      </w:pPr>
      <w:r>
        <w:rPr>
          <w:i/>
          <w:iCs/>
          <w:color w:val="777777"/>
          <w:sz w:val="18"/>
          <w:szCs w:val="18"/>
        </w:rPr>
        <w:t>¿Se evaluaron otras soluciones? Descríbelas brevemente y explica por qué se descartaron. Si no se consideró ninguna, indicar 'No aplica' con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62EBF3C5"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98A12B" w14:textId="77777777" w:rsidR="00C64CFC" w:rsidRDefault="00C64CFC">
            <w:r>
              <w:rPr>
                <w:i w:val="0"/>
                <w:color w:val="222222"/>
                <w:sz w:val="20"/>
              </w:rPr>
              <w:t>No aplica. Al tratarse de una exigencia normativa de cumplimiento obligatorio (Circular AAC), no existen alternativas viables distintas a la actualización del criterio de certificación; la única decisión posible es cómo y cuándo implementar el cambio, no si implementarlo.</w:t>
            </w:r>
          </w:p>
        </w:tc>
      </w:tr>
    </w:tbl>
    <w:p w14:paraId="110FFD37" w14:textId="77777777" w:rsidR="00C64CFC" w:rsidRDefault="00C64CFC">
      <w:pPr>
        <w:spacing w:after="160"/>
      </w:pPr>
    </w:p>
    <w:p w14:paraId="68FF86C0" w14:textId="77777777" w:rsidR="00C64CFC" w:rsidRDefault="008021D3" w:rsidP="00300F8F">
      <w:pPr>
        <w:shd w:val="clear" w:color="auto" w:fill="39575B" w:themeFill="accent6" w:themeFillShade="80"/>
        <w:spacing w:before="240" w:after="80"/>
      </w:pPr>
      <w:r>
        <w:rPr>
          <w:b/>
          <w:bCs/>
          <w:color w:val="FFFFFF"/>
        </w:rPr>
        <w:t xml:space="preserve">  4.  Clasificación y prioridad</w:t>
      </w:r>
    </w:p>
    <w:p w14:paraId="6B69937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716ADD31"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E41BB5" w14:textId="77777777" w:rsidR="00C64CFC" w:rsidRPr="00EE112C" w:rsidRDefault="008021D3">
            <w:pPr>
              <w:rPr>
                <w:color w:val="39575B" w:themeColor="accent6" w:themeShade="80"/>
              </w:rPr>
            </w:pPr>
            <w:r w:rsidRPr="00EE112C">
              <w:rPr>
                <w:b/>
                <w:bCs/>
                <w:color w:val="39575B" w:themeColor="accent6" w:themeShade="80"/>
                <w:sz w:val="20"/>
                <w:szCs w:val="20"/>
              </w:rPr>
              <w:t>Tipo de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F345A3" w14:textId="77777777" w:rsidR="00C64CFC" w:rsidRDefault="008021D3">
            <w:r>
              <w:rPr>
                <w:i/>
                <w:iCs/>
                <w:color w:val="777777"/>
                <w:sz w:val="20"/>
                <w:szCs w:val="20"/>
              </w:rPr>
              <w:t>[ ] Corrección de defecto   [ ] Mejora funcional   [X] Cambio regulatorio   [ ] Cambio de arquitectura   [ ] Otro: ___</w:t>
            </w:r>
          </w:p>
        </w:tc>
      </w:tr>
      <w:tr w:rsidR="00C64CFC" w14:paraId="452AC16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8A26CC" w14:textId="77777777" w:rsidR="00C64CFC" w:rsidRPr="00EE112C" w:rsidRDefault="008021D3">
            <w:pPr>
              <w:rPr>
                <w:color w:val="39575B" w:themeColor="accent6" w:themeShade="80"/>
              </w:rPr>
            </w:pPr>
            <w:r w:rsidRPr="00EE112C">
              <w:rPr>
                <w:b/>
                <w:bCs/>
                <w:color w:val="39575B" w:themeColor="accent6" w:themeShade="80"/>
                <w:sz w:val="20"/>
                <w:szCs w:val="20"/>
              </w:rPr>
              <w:t>Prioridad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EB9F138" w14:textId="77777777" w:rsidR="00C64CFC" w:rsidRDefault="008021D3">
            <w:r>
              <w:rPr>
                <w:i/>
                <w:iCs/>
                <w:color w:val="777777"/>
                <w:sz w:val="20"/>
                <w:szCs w:val="20"/>
              </w:rPr>
              <w:t>[X] Crítica — bloquea entrega     [ ] Alta — sprint actual     [ ] Media — próximo sprint     [ ] Baja — backlog</w:t>
            </w:r>
          </w:p>
        </w:tc>
      </w:tr>
      <w:tr w:rsidR="00C64CFC" w14:paraId="41767BC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1235DFE" w14:textId="77777777" w:rsidR="00C64CFC" w:rsidRPr="00EE112C" w:rsidRDefault="008021D3">
            <w:pPr>
              <w:rPr>
                <w:color w:val="39575B" w:themeColor="accent6" w:themeShade="80"/>
              </w:rPr>
            </w:pPr>
            <w:r w:rsidRPr="00EE112C">
              <w:rPr>
                <w:b/>
                <w:bCs/>
                <w:color w:val="39575B" w:themeColor="accent6" w:themeShade="80"/>
                <w:sz w:val="20"/>
                <w:szCs w:val="20"/>
              </w:rPr>
              <w:t>Urgencia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A7C5495" w14:textId="77777777" w:rsidR="00C64CFC" w:rsidRDefault="008021D3">
            <w:r>
              <w:rPr>
                <w:i/>
                <w:iCs/>
                <w:color w:val="777777"/>
                <w:sz w:val="20"/>
                <w:szCs w:val="20"/>
              </w:rPr>
              <w:t>[ ] Inmediata (&lt; 48 h)     [X] Esta semana     [ ] Este sprint     [ ] Sin restricción de tiempo</w:t>
            </w:r>
          </w:p>
        </w:tc>
      </w:tr>
      <w:tr w:rsidR="00C64CFC" w14:paraId="7BA3E2D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6E9A3B3" w14:textId="77777777" w:rsidR="00C64CFC" w:rsidRPr="00EE112C" w:rsidRDefault="008021D3">
            <w:pPr>
              <w:rPr>
                <w:color w:val="39575B" w:themeColor="accent6" w:themeShade="80"/>
              </w:rPr>
            </w:pPr>
            <w:r w:rsidRPr="00EE112C">
              <w:rPr>
                <w:b/>
                <w:bCs/>
                <w:color w:val="39575B" w:themeColor="accent6" w:themeShade="80"/>
                <w:sz w:val="20"/>
                <w:szCs w:val="20"/>
              </w:rPr>
              <w:t>Tamaño estimado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1E9623" w14:textId="77777777" w:rsidR="00C64CFC" w:rsidRDefault="008021D3">
            <w:r>
              <w:rPr>
                <w:i/>
                <w:iCs/>
                <w:color w:val="777777"/>
                <w:sz w:val="20"/>
                <w:szCs w:val="20"/>
              </w:rPr>
              <w:t>[ ] XS (&lt; 4 h)   [ ] S (4–8 h)   [ ] M (1–3 días)   [X] L (3–7 días)   [ ] XL (&gt; 7 días)</w:t>
            </w:r>
          </w:p>
        </w:tc>
      </w:tr>
    </w:tbl>
    <w:p w14:paraId="3FE9F23F" w14:textId="77777777" w:rsidR="00C64CFC" w:rsidRDefault="00C64CFC">
      <w:pPr>
        <w:spacing w:after="160"/>
      </w:pPr>
    </w:p>
    <w:p w14:paraId="00643D0C" w14:textId="77777777" w:rsidR="00C64CFC" w:rsidRDefault="008021D3" w:rsidP="00300F8F">
      <w:pPr>
        <w:shd w:val="clear" w:color="auto" w:fill="39575B" w:themeFill="accent6" w:themeFillShade="80"/>
        <w:spacing w:before="240" w:after="80"/>
      </w:pPr>
      <w:r>
        <w:rPr>
          <w:b/>
          <w:bCs/>
          <w:color w:val="FFFFFF"/>
        </w:rPr>
        <w:t xml:space="preserve">  5.  Análisis de impacto</w:t>
      </w:r>
    </w:p>
    <w:p w14:paraId="1F72F646" w14:textId="77777777" w:rsidR="00C64CFC" w:rsidRDefault="00C64CFC">
      <w:pPr>
        <w:spacing w:after="80"/>
      </w:pPr>
    </w:p>
    <w:p w14:paraId="5853B7A8" w14:textId="77777777" w:rsidR="00C64CFC" w:rsidRDefault="008021D3">
      <w:pPr>
        <w:spacing w:before="120" w:after="40"/>
      </w:pPr>
      <w:r>
        <w:rPr>
          <w:b/>
          <w:bCs/>
          <w:sz w:val="20"/>
          <w:szCs w:val="20"/>
        </w:rPr>
        <w:t>5.1  Requisitos y artefactos afectados</w:t>
      </w:r>
    </w:p>
    <w:p w14:paraId="02BDA6F3" w14:textId="77777777" w:rsidR="00C64CFC" w:rsidRDefault="008021D3">
      <w:pPr>
        <w:spacing w:after="40"/>
      </w:pPr>
      <w:r>
        <w:rPr>
          <w:i/>
          <w:iCs/>
          <w:color w:val="777777"/>
          <w:sz w:val="18"/>
          <w:szCs w:val="18"/>
        </w:rPr>
        <w:t>Lista todos los requisitos, casos de prueba, módulos de código, documentación o contratos que deberán actualizarse si se aprueba 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4CFC" w14:paraId="16184065"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67236DA" w14:textId="77777777" w:rsidR="00C64CFC" w:rsidRDefault="008021D3">
            <w:r>
              <w:rPr>
                <w:b/>
                <w:bCs/>
                <w:color w:val="FFFFFF"/>
                <w:sz w:val="20"/>
                <w:szCs w:val="20"/>
              </w:rPr>
              <w:t>Artefacto / ID</w:t>
            </w:r>
          </w:p>
        </w:tc>
        <w:tc>
          <w:tcPr>
            <w:tcW w:w="65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C6BC3D" w14:textId="77777777" w:rsidR="00C64CFC" w:rsidRDefault="008021D3">
            <w:r>
              <w:rPr>
                <w:b/>
                <w:bCs/>
                <w:color w:val="FFFFFF"/>
                <w:sz w:val="20"/>
                <w:szCs w:val="20"/>
              </w:rPr>
              <w:t>Descripción del impacto y cambios requeridos</w:t>
            </w:r>
          </w:p>
        </w:tc>
      </w:tr>
      <w:tr w:rsidR="00C64CFC" w14:paraId="53B926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F02D13" w14:textId="77777777" w:rsidR="00C64CFC" w:rsidRDefault="008021D3">
            <w:r>
              <w:rPr>
                <w:sz w:val="20"/>
                <w:szCs w:val="20"/>
              </w:rPr>
              <w:t>SRS / REQ-XXX</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0774C5" w14:textId="77777777" w:rsidR="00C64CFC" w:rsidRDefault="008021D3">
            <w:r>
              <w:rPr>
                <w:i w:val="0"/>
                <w:color w:val="222222"/>
                <w:sz w:val="20"/>
              </w:rPr>
              <w:t>HU6 (Registrar resultado de simulación) y HU8 (Asignar tripulación al vuelo) — mismos artefactos afectados por RFC-B1, ya que el criterio de certificación y el de asignación comparten la misma lógica de puntaje</w:t>
            </w:r>
          </w:p>
        </w:tc>
      </w:tr>
      <w:tr w:rsidR="00C64CFC" w14:paraId="6FA5BE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DCF26A" w14:textId="77777777" w:rsidR="00C64CFC" w:rsidRDefault="008021D3">
            <w:r>
              <w:rPr>
                <w:sz w:val="20"/>
                <w:szCs w:val="20"/>
              </w:rPr>
              <w:t>Casos de prueba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7767FC" w14:textId="77777777" w:rsidR="00C64CFC" w:rsidRDefault="008021D3">
            <w:r>
              <w:rPr>
                <w:i w:val="0"/>
                <w:color w:val="222222"/>
                <w:sz w:val="20"/>
              </w:rPr>
              <w:t>Casos de prueba de T6 y T9 — deben actualizarse para validar el nuevo criterio de "Estabilidad de Competencias"</w:t>
            </w:r>
          </w:p>
        </w:tc>
      </w:tr>
      <w:tr w:rsidR="00C64CFC" w14:paraId="53B08F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AC0DA7F" w14:textId="77777777" w:rsidR="00C64CFC" w:rsidRDefault="008021D3">
            <w:r>
              <w:rPr>
                <w:sz w:val="20"/>
                <w:szCs w:val="20"/>
              </w:rPr>
              <w:t>Módulo de código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FBB9669" w14:textId="77777777" w:rsidR="00C64CFC" w:rsidRDefault="008021D3">
            <w:r>
              <w:rPr>
                <w:i w:val="0"/>
                <w:color w:val="222222"/>
                <w:sz w:val="20"/>
              </w:rPr>
              <w:t>T6 (responsable: Mateo) y T9 (responsable: Santiago) — mismo módulo afectado por RFC-B1</w:t>
            </w:r>
          </w:p>
        </w:tc>
      </w:tr>
      <w:tr w:rsidR="00C64CFC" w14:paraId="16AE29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3CB087" w14:textId="77777777" w:rsidR="00C64CFC" w:rsidRDefault="008021D3">
            <w:r>
              <w:rPr>
                <w:sz w:val="20"/>
                <w:szCs w:val="20"/>
              </w:rPr>
              <w:t>Plan de proyecto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9D30F3" w14:textId="77777777" w:rsidR="00C64CFC" w:rsidRDefault="008021D3">
            <w:proofErr w:type="spellStart"/>
            <w:proofErr w:type="spellEnd"/>
            <w:r>
              <w:rPr>
                <w:i w:val="0"/>
                <w:color w:val="222222"/>
                <w:sz w:val="20"/>
              </w:rPr>
              <w:t>Debe coordinarse con RFC-B1, ya que ambos modifican T6 y T9 en el mismo sprint</w:t>
            </w:r>
          </w:p>
        </w:tc>
      </w:tr>
      <w:tr w:rsidR="00C64CFC" w14:paraId="2D748D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4E4BA2" w14:textId="77777777" w:rsidR="00C64CFC" w:rsidRDefault="008021D3">
            <w:r>
              <w:rPr>
                <w:sz w:val="20"/>
                <w:szCs w:val="20"/>
              </w:rPr>
              <w:t>Contratos / SLA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C45B15" w14:textId="77777777" w:rsidR="00C64CFC" w:rsidRDefault="008021D3">
            <w:r>
              <w:rPr>
                <w:i w:val="0"/>
                <w:color w:val="222222"/>
                <w:sz w:val="20"/>
              </w:rPr>
              <w:t>Aplica directamente — compromiso de cumplimiento normativo con la AAC</w:t>
            </w:r>
          </w:p>
        </w:tc>
      </w:tr>
      <w:tr w:rsidR="00C64CFC" w14:paraId="4AA5C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9C92B1" w14:textId="77777777" w:rsidR="00C64CFC" w:rsidRDefault="008021D3">
            <w:r>
              <w:rPr>
                <w:sz w:val="20"/>
                <w:szCs w:val="20"/>
              </w:rPr>
              <w:t>Documentación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BFFA6E" w14:textId="77777777" w:rsidR="00C64CFC" w:rsidRDefault="008021D3">
            <w:r>
              <w:rPr>
                <w:i w:val="0"/>
                <w:color w:val="222222"/>
                <w:sz w:val="20"/>
              </w:rPr>
              <w:t>Manual de Certificación Interno — debe actualizarse formalmente</w:t>
            </w:r>
          </w:p>
        </w:tc>
      </w:tr>
      <w:tr w:rsidR="00C64CFC" w14:paraId="7299FF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5BF8E5" w14:textId="77777777" w:rsidR="00C64CFC" w:rsidRDefault="008021D3">
            <w:r>
              <w:rPr>
                <w:sz w:val="20"/>
                <w:szCs w:val="20"/>
              </w:rPr>
              <w:lastRenderedPageBreak/>
              <w:t>Otro artefacto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CE6F91" w14:textId="77777777" w:rsidR="00C64CFC" w:rsidRDefault="00C64CFC">
            <w:r>
              <w:rPr>
                <w:i w:val="0"/>
                <w:color w:val="222222"/>
                <w:sz w:val="20"/>
              </w:rPr>
              <w:t>Registro de certificaciones vigentes de pilotos — debe revisarse su validez bajo el nuevo criterio</w:t>
            </w:r>
          </w:p>
        </w:tc>
      </w:tr>
    </w:tbl>
    <w:p w14:paraId="61CDCEAD" w14:textId="77777777" w:rsidR="00C64CFC" w:rsidRDefault="00C64CFC">
      <w:pPr>
        <w:spacing w:after="100"/>
      </w:pPr>
    </w:p>
    <w:p w14:paraId="5BAF91AD" w14:textId="77777777" w:rsidR="00C64CFC" w:rsidRDefault="008021D3">
      <w:pPr>
        <w:spacing w:before="120" w:after="40"/>
      </w:pPr>
      <w:r>
        <w:rPr>
          <w:b/>
          <w:bCs/>
          <w:sz w:val="20"/>
          <w:szCs w:val="20"/>
        </w:rPr>
        <w:t>5.2  Estimación de esfuerzo por área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64CFC" w14:paraId="5921585A"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A91D463" w14:textId="77777777" w:rsidR="00C64CFC" w:rsidRDefault="008021D3">
            <w:r>
              <w:rPr>
                <w:b/>
                <w:bCs/>
                <w:color w:val="FFFFFF"/>
                <w:sz w:val="20"/>
                <w:szCs w:val="20"/>
              </w:rPr>
              <w:t>Área</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B88202A" w14:textId="77777777" w:rsidR="00C64CFC" w:rsidRDefault="008021D3">
            <w:r>
              <w:rPr>
                <w:b/>
                <w:bCs/>
                <w:color w:val="FFFFFF"/>
                <w:sz w:val="20"/>
                <w:szCs w:val="20"/>
              </w:rPr>
              <w:t>Horas / días estimados</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E234151" w14:textId="77777777" w:rsidR="00C64CFC" w:rsidRDefault="008021D3">
            <w:r>
              <w:rPr>
                <w:b/>
                <w:bCs/>
                <w:color w:val="FFFFFF"/>
                <w:sz w:val="20"/>
                <w:szCs w:val="20"/>
              </w:rPr>
              <w:t>Observaciones</w:t>
            </w:r>
          </w:p>
        </w:tc>
      </w:tr>
      <w:tr w:rsidR="00C64CFC" w14:paraId="042D2F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EA1316" w14:textId="77777777" w:rsidR="00C64CFC" w:rsidRDefault="008021D3">
            <w:r>
              <w:rPr>
                <w:sz w:val="20"/>
                <w:szCs w:val="20"/>
              </w:rPr>
              <w:t>Análisis / Requisitos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B9E253" w14:textId="77777777" w:rsidR="00C64CFC" w:rsidRDefault="00C64CFC">
            <w:r>
              <w:rPr>
                <w:i w:val="0"/>
                <w:color w:val="222222"/>
                <w:sz w:val="20"/>
              </w:rPr>
              <w:t>1 día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DE523C" w14:textId="77777777" w:rsidR="00C64CFC" w:rsidRDefault="00C64CFC">
            <w:r>
              <w:rPr>
                <w:i w:val="0"/>
                <w:color w:val="222222"/>
                <w:sz w:val="20"/>
              </w:rPr>
              <w:t>Revisión de la Circular AAC y definición operativa de "Estabilidad de Competencias"</w:t>
            </w:r>
          </w:p>
        </w:tc>
      </w:tr>
      <w:tr w:rsidR="00C64CFC" w14:paraId="616BF9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743352" w14:textId="77777777" w:rsidR="00C64CFC" w:rsidRDefault="008021D3">
            <w:r>
              <w:rPr>
                <w:sz w:val="20"/>
                <w:szCs w:val="20"/>
              </w:rPr>
              <w:t>Desarrollo / Ingeniería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E56223" w14:textId="77777777" w:rsidR="00C64CFC" w:rsidRDefault="00C64CFC">
            <w:r>
              <w:rPr>
                <w:i w:val="0"/>
                <w:color w:val="222222"/>
                <w:sz w:val="20"/>
              </w:rPr>
              <w:t>2–3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547A01" w14:textId="77777777" w:rsidR="00C64CFC" w:rsidRDefault="00C64CFC">
            <w:r>
              <w:rPr>
                <w:i w:val="0"/>
                <w:color w:val="222222"/>
                <w:sz w:val="20"/>
              </w:rPr>
              <w:t>Actualizar la regla de certificación (coordinado con el cálculo de RFC-B1)</w:t>
            </w:r>
          </w:p>
        </w:tc>
      </w:tr>
      <w:tr w:rsidR="00C64CFC" w14:paraId="192DF0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C71770" w14:textId="77777777" w:rsidR="00C64CFC" w:rsidRDefault="008021D3">
            <w:r>
              <w:rPr>
                <w:sz w:val="20"/>
                <w:szCs w:val="20"/>
              </w:rPr>
              <w:t>Aseguramiento de calidad (QA)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43CB0F" w14:textId="77777777" w:rsidR="00C64CFC" w:rsidRDefault="00C64CFC">
            <w:r>
              <w:rPr>
                <w:i w:val="0"/>
                <w:color w:val="222222"/>
                <w:sz w:val="20"/>
              </w:rPr>
              <w:t>1–2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459315" w14:textId="77777777" w:rsidR="00C64CFC" w:rsidRDefault="00C64CFC">
            <w:r>
              <w:rPr>
                <w:i w:val="0"/>
                <w:color w:val="222222"/>
                <w:sz w:val="20"/>
              </w:rPr>
              <w:t>Validar cumplimiento del nuevo criterio y regresión de certificaciones vigentes</w:t>
            </w:r>
          </w:p>
        </w:tc>
      </w:tr>
      <w:tr w:rsidR="00C64CFC" w14:paraId="6A01D2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1DFA59" w14:textId="77777777" w:rsidR="00C64CFC" w:rsidRDefault="008021D3">
            <w:r>
              <w:rPr>
                <w:sz w:val="20"/>
                <w:szCs w:val="20"/>
              </w:rPr>
              <w:t>Documentación técnica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37F28F" w14:textId="77777777" w:rsidR="00C64CFC" w:rsidRDefault="00C64CFC">
            <w:r>
              <w:rPr>
                <w:i w:val="0"/>
                <w:color w:val="222222"/>
                <w:sz w:val="20"/>
              </w:rPr>
              <w:t>1 día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FB9E20" w14:textId="77777777" w:rsidR="00C64CFC" w:rsidRDefault="00C64CFC">
            <w:r>
              <w:rPr>
                <w:i w:val="0"/>
                <w:color w:val="222222"/>
                <w:sz w:val="20"/>
              </w:rPr>
              <w:t>Actualizar el Manual de Certificación Interno</w:t>
            </w:r>
          </w:p>
        </w:tc>
      </w:tr>
      <w:tr w:rsidR="00C64CFC" w14:paraId="4F40FF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6F145B" w14:textId="77777777" w:rsidR="00C64CFC" w:rsidRDefault="008021D3">
            <w:r>
              <w:rPr>
                <w:sz w:val="20"/>
                <w:szCs w:val="20"/>
              </w:rPr>
              <w:t>Formación / comunicación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DF9E56" w14:textId="77777777" w:rsidR="00C64CFC" w:rsidRDefault="00C64CFC">
            <w:r>
              <w:rPr>
                <w:i w:val="0"/>
                <w:color w:val="222222"/>
                <w:sz w:val="20"/>
              </w:rPr>
              <w:t>1 día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E871BC" w14:textId="77777777" w:rsidR="00C64CFC" w:rsidRDefault="00C64CFC">
            <w:r>
              <w:rPr>
                <w:i w:val="0"/>
                <w:color w:val="222222"/>
                <w:sz w:val="20"/>
              </w:rPr>
              <w:t>Comunicar el cambio normativo a instructores y evaluadores</w:t>
            </w:r>
          </w:p>
        </w:tc>
      </w:tr>
      <w:tr w:rsidR="00C64CFC" w14:paraId="0EF6A916" w14:textId="77777777" w:rsidTr="00EE112C">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2112CB44" w14:textId="77777777" w:rsidR="00C64CFC" w:rsidRPr="00EE112C" w:rsidRDefault="008021D3">
            <w:pPr>
              <w:rPr>
                <w:color w:val="39575B" w:themeColor="accent6" w:themeShade="80"/>
              </w:rPr>
            </w:pPr>
            <w:r w:rsidRPr="00EE112C">
              <w:rPr>
                <w:b/>
                <w:bCs/>
                <w:color w:val="39575B" w:themeColor="accent6" w:themeShade="80"/>
                <w:sz w:val="20"/>
                <w:szCs w:val="20"/>
              </w:rPr>
              <w:t>Total estimado</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144A5D23" w14:textId="77777777" w:rsidR="00C64CFC" w:rsidRPr="00EE112C" w:rsidRDefault="00C64CFC">
            <w:pPr>
              <w:rPr>
                <w:color w:val="auto"/>
              </w:rPr>
            </w:pPr>
            <w:r>
              <w:rPr>
                <w:i w:val="0"/>
                <w:color w:val="222222"/>
                <w:sz w:val="20"/>
              </w:rPr>
              <w:t>≈ 1 semana</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738610EB" w14:textId="77777777" w:rsidR="00C64CFC" w:rsidRPr="00EE112C" w:rsidRDefault="00C64CFC">
            <w:pPr>
              <w:rPr>
                <w:color w:val="auto"/>
              </w:rPr>
            </w:pPr>
          </w:p>
        </w:tc>
      </w:tr>
    </w:tbl>
    <w:p w14:paraId="637805D2" w14:textId="77777777" w:rsidR="00C64CFC" w:rsidRDefault="00C64CFC">
      <w:pPr>
        <w:spacing w:after="100"/>
      </w:pPr>
    </w:p>
    <w:p w14:paraId="590B69A9" w14:textId="77777777" w:rsidR="00C64CFC" w:rsidRDefault="008021D3">
      <w:pPr>
        <w:spacing w:before="120" w:after="40"/>
      </w:pPr>
      <w:r>
        <w:rPr>
          <w:b/>
          <w:bCs/>
          <w:sz w:val="20"/>
          <w:szCs w:val="20"/>
        </w:rPr>
        <w:t>5.3  Riesgos si el cambio se aprueba</w:t>
      </w:r>
    </w:p>
    <w:p w14:paraId="051AA580" w14:textId="77777777" w:rsidR="00C64CFC" w:rsidRDefault="008021D3">
      <w:pPr>
        <w:spacing w:after="40"/>
      </w:pPr>
      <w:r>
        <w:rPr>
          <w:i/>
          <w:iCs/>
          <w:color w:val="777777"/>
          <w:sz w:val="18"/>
          <w:szCs w:val="18"/>
        </w:rPr>
        <w:t>¿Qué podría salir mal al implementar el cambio? Considera riesgos técnicos, de negocio y de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63F29E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3B7B4B86" w14:textId="77777777" w:rsidR="00C64CFC" w:rsidRDefault="00C64CFC">
            <w:r>
              <w:rPr>
                <w:i w:val="0"/>
                <w:color w:val="222222"/>
                <w:sz w:val="20"/>
              </w:rPr>
              <w:t>Riesgo de que la implementación no esté lista antes de la fecha límite exigida por la AAC, lo que podría derivar en sanciones. También existe riesgo de conflicto de implementación con RFC-B1, ya que ambos cambios afectan el mismo módulo de cálculo/certificación; es indispensable coordinar ambos desarrollos en el mismo sprint para evitar inconsistencias entre el criterio de asignación y el de certificación.</w:t>
            </w:r>
          </w:p>
        </w:tc>
      </w:tr>
    </w:tbl>
    <w:p w14:paraId="61829076" w14:textId="77777777" w:rsidR="00C64CFC" w:rsidRDefault="00C64CFC">
      <w:pPr>
        <w:spacing w:after="100"/>
      </w:pPr>
    </w:p>
    <w:p w14:paraId="479555AC" w14:textId="77777777" w:rsidR="00C64CFC" w:rsidRDefault="008021D3">
      <w:pPr>
        <w:spacing w:before="120" w:after="40"/>
      </w:pPr>
      <w:r>
        <w:rPr>
          <w:b/>
          <w:bCs/>
          <w:sz w:val="20"/>
          <w:szCs w:val="20"/>
        </w:rPr>
        <w:t>5.4  Riesgos si el cambio se rechaza</w:t>
      </w:r>
    </w:p>
    <w:p w14:paraId="2CC4525F" w14:textId="77777777" w:rsidR="00C64CFC" w:rsidRDefault="008021D3">
      <w:pPr>
        <w:spacing w:after="40"/>
      </w:pPr>
      <w:r>
        <w:rPr>
          <w:i/>
          <w:iCs/>
          <w:color w:val="777777"/>
          <w:sz w:val="18"/>
          <w:szCs w:val="18"/>
        </w:rPr>
        <w:t>¿Qué consecuencias tiene no hacer el cambio? ¿Se acumula deuda técnica, se incumple una regulación, se pierde al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2BA226A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17AD93B2" w14:textId="77777777" w:rsidR="00C64CFC" w:rsidRDefault="00C64CFC">
            <w:r>
              <w:rPr>
                <w:i w:val="0"/>
                <w:color w:val="222222"/>
                <w:sz w:val="20"/>
              </w:rPr>
              <w:t>El rechazo no es una opción viable dado el carácter obligatorio de la norma NAC-2026; no implementar el cambio expondría a la Academia a incumplimiento regulatorio, posibles sanciones de la AAC y a la invalidación de certificaciones de pilotos.</w:t>
            </w:r>
          </w:p>
        </w:tc>
      </w:tr>
    </w:tbl>
    <w:p w14:paraId="2DBF0D7D" w14:textId="77777777" w:rsidR="00C64CFC" w:rsidRDefault="00C64CFC">
      <w:pPr>
        <w:spacing w:after="160"/>
      </w:pPr>
    </w:p>
    <w:p w14:paraId="3298185F" w14:textId="77777777" w:rsidR="00C64CFC" w:rsidRDefault="008021D3" w:rsidP="00300F8F">
      <w:pPr>
        <w:shd w:val="clear" w:color="auto" w:fill="39575B" w:themeFill="accent6" w:themeFillShade="80"/>
        <w:spacing w:before="240" w:after="80"/>
      </w:pPr>
      <w:r>
        <w:rPr>
          <w:b/>
          <w:bCs/>
          <w:color w:val="FFFFFF"/>
        </w:rPr>
        <w:t xml:space="preserve">  6.  Criterios de aceptación del cambio</w:t>
      </w:r>
    </w:p>
    <w:p w14:paraId="6B62F1B3" w14:textId="77777777" w:rsidR="00C64CFC" w:rsidRDefault="00C64CFC">
      <w:pPr>
        <w:spacing w:after="80"/>
      </w:pPr>
    </w:p>
    <w:p w14:paraId="0326D237" w14:textId="77777777" w:rsidR="00C64CFC" w:rsidRDefault="008021D3">
      <w:pPr>
        <w:spacing w:before="120" w:after="40"/>
      </w:pPr>
      <w:r>
        <w:rPr>
          <w:b/>
          <w:bCs/>
          <w:sz w:val="20"/>
          <w:szCs w:val="20"/>
        </w:rPr>
        <w:t>¿Cómo se verificará que el cambio fue implementado correctamente?</w:t>
      </w:r>
    </w:p>
    <w:p w14:paraId="46B92C94" w14:textId="77777777" w:rsidR="00C64CFC" w:rsidRDefault="008021D3">
      <w:pPr>
        <w:spacing w:after="40"/>
      </w:pPr>
      <w:r>
        <w:rPr>
          <w:i/>
          <w:iCs/>
          <w:color w:val="777777"/>
          <w:sz w:val="18"/>
          <w:szCs w:val="18"/>
        </w:rPr>
        <w:t>Redacta criterios medibles y verificables. Usa el formato: 'Dado [contexto], cuando [acción], entonces [resultado esperado].'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02F2C34E"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80A4E5D" w14:textId="77777777" w:rsidR="00C64CFC" w:rsidRDefault="00C64CFC">
            <w:r>
              <w:rPr>
                <w:i w:val="0"/>
                <w:color w:val="222222"/>
                <w:sz w:val="20"/>
              </w:rPr>
              <w:t>Dado un piloto en proceso de certificación, cuando el sistema evalúa su elegibilidad, entonces debe basarse en la estabilidad de competencias (consistencia de desempeño) y no en el registro de habilidades máximas puntuales.</w:t>
            </w:r>
          </w:p>
          <w:p>
            <w:r>
              <w:rPr>
                <w:i w:val="0"/>
                <w:color w:val="222222"/>
                <w:sz w:val="20"/>
              </w:rPr>
              <w:t>Dado que se actualiza el criterio de certificación, cuando se actualiza el Manual de Certificación Interno, entonces debe reflejar explícitamente el nuevo criterio de "Estabilidad de Competencias" conforme a la norma NAC-2026.</w:t>
            </w:r>
          </w:p>
        </w:tc>
      </w:tr>
    </w:tbl>
    <w:p w14:paraId="54CD245A" w14:textId="77777777" w:rsidR="00C64CFC" w:rsidRDefault="00C64CFC">
      <w:pPr>
        <w:spacing w:after="160"/>
      </w:pPr>
    </w:p>
    <w:p w14:paraId="06C25F8D" w14:textId="77777777" w:rsidR="00C64CFC" w:rsidRDefault="008021D3" w:rsidP="00300F8F">
      <w:pPr>
        <w:shd w:val="clear" w:color="auto" w:fill="39575B" w:themeFill="accent6" w:themeFillShade="80"/>
        <w:spacing w:before="240" w:after="80"/>
      </w:pPr>
      <w:r>
        <w:rPr>
          <w:b/>
          <w:bCs/>
          <w:color w:val="FFFFFF"/>
        </w:rPr>
        <w:t xml:space="preserve">  7.  Plan de implementación (si se aprueba)</w:t>
      </w:r>
    </w:p>
    <w:p w14:paraId="1231BE67"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65D1335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D82862F" w14:textId="77777777" w:rsidR="00C64CFC" w:rsidRPr="00EE112C" w:rsidRDefault="008021D3">
            <w:pPr>
              <w:rPr>
                <w:color w:val="39575B" w:themeColor="accent6" w:themeShade="80"/>
              </w:rPr>
            </w:pPr>
            <w:r w:rsidRPr="00EE112C">
              <w:rPr>
                <w:b/>
                <w:bCs/>
                <w:color w:val="39575B" w:themeColor="accent6" w:themeShade="80"/>
                <w:sz w:val="20"/>
                <w:szCs w:val="20"/>
              </w:rPr>
              <w:t>Sprint / iteración objetivo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5443895" w14:textId="77777777" w:rsidR="00C64CFC" w:rsidRDefault="008021D3">
            <w:r>
              <w:rPr>
                <w:i w:val="0"/>
                <w:color w:val="222222"/>
                <w:sz w:val="20"/>
              </w:rPr>
              <w:t>Sprint 10 (14/09/2026 – 21/09/2026)</w:t>
            </w:r>
          </w:p>
        </w:tc>
      </w:tr>
      <w:tr w:rsidR="00C64CFC" w14:paraId="3C814C1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C299D2" w14:textId="77777777" w:rsidR="00C64CFC" w:rsidRPr="00EE112C" w:rsidRDefault="008021D3">
            <w:pPr>
              <w:rPr>
                <w:color w:val="39575B" w:themeColor="accent6" w:themeShade="80"/>
              </w:rPr>
            </w:pPr>
            <w:r w:rsidRPr="00EE112C">
              <w:rPr>
                <w:b/>
                <w:bCs/>
                <w:color w:val="39575B" w:themeColor="accent6" w:themeShade="80"/>
                <w:sz w:val="20"/>
                <w:szCs w:val="20"/>
              </w:rPr>
              <w:t>Responsable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6FEB5B0" w14:textId="77777777" w:rsidR="00C64CFC" w:rsidRDefault="00C64CFC">
            <w:r>
              <w:rPr>
                <w:i w:val="0"/>
                <w:color w:val="222222"/>
                <w:sz w:val="20"/>
              </w:rPr>
              <w:t>Equipo de Desarrollo — Módulo de Certificación (coordinado con el responsable de RFC-B1)</w:t>
            </w:r>
          </w:p>
        </w:tc>
      </w:tr>
      <w:tr w:rsidR="00C64CFC" w14:paraId="714E7DD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E83D57C" w14:textId="77777777" w:rsidR="00C64CFC" w:rsidRPr="00EE112C" w:rsidRDefault="008021D3">
            <w:pPr>
              <w:rPr>
                <w:color w:val="39575B" w:themeColor="accent6" w:themeShade="80"/>
              </w:rPr>
            </w:pPr>
            <w:r w:rsidRPr="00EE112C">
              <w:rPr>
                <w:b/>
                <w:bCs/>
                <w:color w:val="39575B" w:themeColor="accent6" w:themeShade="80"/>
                <w:sz w:val="20"/>
                <w:szCs w:val="20"/>
              </w:rPr>
              <w:lastRenderedPageBreak/>
              <w:t>Responsable de validación (QA)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0D7AA69" w14:textId="77777777" w:rsidR="00C64CFC" w:rsidRDefault="00C64CFC">
            <w:r>
              <w:rPr>
                <w:i w:val="0"/>
                <w:color w:val="222222"/>
                <w:sz w:val="20"/>
              </w:rPr>
              <w:t>Ing. Sofía Valdés — equipo de QA</w:t>
            </w:r>
          </w:p>
        </w:tc>
      </w:tr>
      <w:tr w:rsidR="00C64CFC" w14:paraId="442EA4B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20E4DF" w14:textId="77777777" w:rsidR="00C64CFC" w:rsidRPr="00EE112C" w:rsidRDefault="008021D3">
            <w:pPr>
              <w:rPr>
                <w:color w:val="39575B" w:themeColor="accent6" w:themeShade="80"/>
              </w:rPr>
            </w:pPr>
            <w:r w:rsidRPr="00EE112C">
              <w:rPr>
                <w:b/>
                <w:bCs/>
                <w:color w:val="39575B" w:themeColor="accent6" w:themeShade="80"/>
                <w:sz w:val="20"/>
                <w:szCs w:val="20"/>
              </w:rPr>
              <w:t>Fecha límite propuesta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8E7F4FD" w14:textId="77777777" w:rsidR="00C64CFC" w:rsidRDefault="008021D3">
            <w:r>
              <w:rPr>
                <w:i w:val="0"/>
                <w:color w:val="222222"/>
                <w:sz w:val="20"/>
              </w:rPr>
              <w:t>21/09/2026</w:t>
            </w:r>
          </w:p>
        </w:tc>
      </w:tr>
      <w:tr w:rsidR="00C64CFC" w14:paraId="18965537"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87E3662" w14:textId="77777777" w:rsidR="00C64CFC" w:rsidRPr="00EE112C" w:rsidRDefault="008021D3">
            <w:pPr>
              <w:rPr>
                <w:color w:val="39575B" w:themeColor="accent6" w:themeShade="80"/>
              </w:rPr>
            </w:pPr>
            <w:r w:rsidRPr="00EE112C">
              <w:rPr>
                <w:b/>
                <w:bCs/>
                <w:color w:val="39575B" w:themeColor="accent6" w:themeShade="80"/>
                <w:sz w:val="20"/>
                <w:szCs w:val="20"/>
              </w:rPr>
              <w:t>Dependencias / precondiciones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7F0C7E2" w14:textId="77777777" w:rsidR="00C64CFC" w:rsidRDefault="008021D3">
            <w:r>
              <w:rPr>
                <w:i w:val="0"/>
                <w:color w:val="222222"/>
                <w:sz w:val="20"/>
              </w:rPr>
              <w:t>Debe coordinarse con la implementación de RFC-B1, ya que ambos cambios modifican el mismo módulo de cálculo de desempeño; se recomienda implementarlos en el mismo sprint para evitar que el criterio de asignación (B1) y el de certificación (C2) queden desalineados.</w:t>
            </w:r>
          </w:p>
        </w:tc>
      </w:tr>
    </w:tbl>
    <w:p w14:paraId="7196D064" w14:textId="77777777" w:rsidR="00C64CFC" w:rsidRDefault="00C64CFC">
      <w:pPr>
        <w:spacing w:after="100"/>
      </w:pPr>
    </w:p>
    <w:p w14:paraId="0F8EEAE4" w14:textId="77777777" w:rsidR="00C64CFC" w:rsidRDefault="008021D3">
      <w:pPr>
        <w:spacing w:before="120" w:after="40"/>
      </w:pPr>
      <w:r>
        <w:rPr>
          <w:b/>
          <w:bCs/>
          <w:sz w:val="20"/>
          <w:szCs w:val="20"/>
        </w:rPr>
        <w:t>Pasos de implementación propuestos</w:t>
      </w:r>
    </w:p>
    <w:p w14:paraId="08392FD5" w14:textId="77777777" w:rsidR="00C64CFC" w:rsidRDefault="008021D3">
      <w:pPr>
        <w:spacing w:after="40"/>
      </w:pPr>
      <w:r>
        <w:rPr>
          <w:i/>
          <w:iCs/>
          <w:color w:val="777777"/>
          <w:sz w:val="18"/>
          <w:szCs w:val="18"/>
        </w:rPr>
        <w:t>Lista ordenada de las tareas concretas para llevar el cambio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4FF1C9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072C0D" w14:textId="77777777" w:rsidR="00C64CFC" w:rsidRDefault="00C64CFC">
            <w:r>
              <w:rPr>
                <w:i w:val="0"/>
                <w:color w:val="222222"/>
                <w:sz w:val="20"/>
              </w:rPr>
              <w:t>1. Revisar la Circular AAC y formalizar la definición operativa de "Estabilidad de Competencias".</w:t>
            </w:r>
          </w:p>
          <w:p>
            <w:r>
              <w:rPr>
                <w:i w:val="0"/>
                <w:color w:val="222222"/>
                <w:sz w:val="20"/>
              </w:rPr>
              <w:t>2. Coordinar con el equipo responsable de RFC-B1 para alinear ambas lógicas de cálculo sobre el mismo módulo.</w:t>
            </w:r>
          </w:p>
          <w:p>
            <w:r>
              <w:rPr>
                <w:i w:val="0"/>
                <w:color w:val="222222"/>
                <w:sz w:val="20"/>
              </w:rPr>
              <w:t>3. Actualizar la regla de certificación en el Módulo de Certificación de Pilotos.</w:t>
            </w:r>
          </w:p>
          <w:p>
            <w:r>
              <w:rPr>
                <w:i w:val="0"/>
                <w:color w:val="222222"/>
                <w:sz w:val="20"/>
              </w:rPr>
              <w:t>4. Actualizar el Manual de Certificación Interno con el nuevo criterio normativo.</w:t>
            </w:r>
          </w:p>
          <w:p>
            <w:r>
              <w:rPr>
                <w:i w:val="0"/>
                <w:color w:val="222222"/>
                <w:sz w:val="20"/>
              </w:rPr>
              <w:t>5. Ejecutar pruebas de regresión sobre certificaciones vigentes bajo el nuevo criterio.</w:t>
            </w:r>
          </w:p>
          <w:p>
            <w:r>
              <w:rPr>
                <w:i w:val="0"/>
                <w:color w:val="222222"/>
                <w:sz w:val="20"/>
              </w:rPr>
              <w:t>6. Comunicar el cambio a instructores, evaluadores y pilotos certificados.</w:t>
            </w:r>
          </w:p>
          <w:p>
            <w:r>
              <w:rPr>
                <w:i w:val="0"/>
                <w:color w:val="222222"/>
                <w:sz w:val="20"/>
              </w:rPr>
              <w:t>7. Reportar la implementación a la Autoridad de Aviación Civil (AAC) como evidencia de cumplimiento.</w:t>
            </w:r>
          </w:p>
        </w:tc>
      </w:tr>
    </w:tbl>
    <w:p w14:paraId="5B08B5D1" w14:textId="77777777" w:rsidR="00C64CFC" w:rsidRDefault="00C64CFC">
      <w:pPr>
        <w:spacing w:after="160"/>
      </w:pPr>
    </w:p>
    <w:p w14:paraId="7DEC477D" w14:textId="77777777" w:rsidR="00C64CFC" w:rsidRDefault="008021D3" w:rsidP="00300F8F">
      <w:pPr>
        <w:shd w:val="clear" w:color="auto" w:fill="39575B" w:themeFill="accent6" w:themeFillShade="80"/>
        <w:spacing w:before="240" w:after="80"/>
      </w:pPr>
      <w:r>
        <w:rPr>
          <w:b/>
          <w:bCs/>
          <w:color w:val="FFFFFF"/>
        </w:rPr>
        <w:t xml:space="preserve">  8.  Decisión del Comité de Control de Cambios (CCB)</w:t>
      </w:r>
    </w:p>
    <w:p w14:paraId="16DEB4A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1E9F6F2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837FD40" w14:textId="77777777" w:rsidR="00C64CFC" w:rsidRPr="00EE112C" w:rsidRDefault="008021D3">
            <w:pPr>
              <w:rPr>
                <w:color w:val="39575B" w:themeColor="accent6" w:themeShade="80"/>
              </w:rPr>
            </w:pPr>
            <w:r w:rsidRPr="00EE112C">
              <w:rPr>
                <w:b/>
                <w:bCs/>
                <w:color w:val="39575B" w:themeColor="accent6" w:themeShade="80"/>
                <w:sz w:val="20"/>
                <w:szCs w:val="20"/>
              </w:rPr>
              <w:t>Fecha de revisión CCB</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007DBDE" w14:textId="77777777" w:rsidR="00C64CFC" w:rsidRDefault="008021D3">
            <w:r>
              <w:rPr>
                <w:i w:val="0"/>
                <w:color w:val="222222"/>
                <w:sz w:val="20"/>
              </w:rPr>
              <w:t>09/09/2026</w:t>
            </w:r>
          </w:p>
        </w:tc>
      </w:tr>
      <w:tr w:rsidR="00C64CFC" w14:paraId="24AB28B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A87D14C" w14:textId="77777777" w:rsidR="00C64CFC" w:rsidRPr="00EE112C" w:rsidRDefault="008021D3">
            <w:pPr>
              <w:rPr>
                <w:color w:val="39575B" w:themeColor="accent6" w:themeShade="80"/>
              </w:rPr>
            </w:pPr>
            <w:r w:rsidRPr="00EE112C">
              <w:rPr>
                <w:b/>
                <w:bCs/>
                <w:color w:val="39575B" w:themeColor="accent6" w:themeShade="80"/>
                <w:sz w:val="20"/>
                <w:szCs w:val="20"/>
              </w:rPr>
              <w:t>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13634E7" w14:textId="77777777" w:rsidR="00C64CFC" w:rsidRDefault="008021D3">
            <w:r>
              <w:rPr>
                <w:i/>
                <w:iCs/>
                <w:color w:val="777777"/>
                <w:sz w:val="20"/>
                <w:szCs w:val="20"/>
              </w:rPr>
              <w:t>[X] Aprobada     [ ] Rechazada     [ ] Aplazada     [ ] Necesita más información</w:t>
            </w:r>
          </w:p>
        </w:tc>
      </w:tr>
      <w:tr w:rsidR="00C64CFC" w14:paraId="02BAEE8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715399EB" w14:textId="77777777" w:rsidR="00C64CFC" w:rsidRPr="00EE112C" w:rsidRDefault="008021D3">
            <w:pPr>
              <w:rPr>
                <w:color w:val="39575B" w:themeColor="accent6" w:themeShade="80"/>
              </w:rPr>
            </w:pPr>
            <w:r w:rsidRPr="00EE112C">
              <w:rPr>
                <w:b/>
                <w:bCs/>
                <w:color w:val="39575B" w:themeColor="accent6" w:themeShade="80"/>
                <w:sz w:val="20"/>
                <w:szCs w:val="20"/>
              </w:rPr>
              <w:t>Sprint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EA1489B" w14:textId="77777777" w:rsidR="00C64CFC" w:rsidRDefault="008021D3">
            <w:r>
              <w:rPr>
                <w:i w:val="0"/>
                <w:color w:val="222222"/>
                <w:sz w:val="20"/>
              </w:rPr>
              <w:t>Sprint 10 (14/09/2026 – 21/09/2026)</w:t>
            </w:r>
          </w:p>
        </w:tc>
      </w:tr>
      <w:tr w:rsidR="00C64CFC" w14:paraId="7FEDCE74"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8982EC" w14:textId="77777777" w:rsidR="00C64CFC" w:rsidRPr="00EE112C" w:rsidRDefault="008021D3">
            <w:pPr>
              <w:rPr>
                <w:color w:val="39575B" w:themeColor="accent6" w:themeShade="80"/>
              </w:rPr>
            </w:pPr>
            <w:r w:rsidRPr="00EE112C">
              <w:rPr>
                <w:b/>
                <w:bCs/>
                <w:color w:val="39575B" w:themeColor="accent6" w:themeShade="80"/>
                <w:sz w:val="20"/>
                <w:szCs w:val="20"/>
              </w:rPr>
              <w:t>Condiciones de la 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A95E7A9" w14:textId="77777777" w:rsidR="00C64CFC" w:rsidRDefault="008021D3">
            <w:r>
              <w:rPr>
                <w:i w:val="0"/>
                <w:color w:val="222222"/>
                <w:sz w:val="20"/>
              </w:rPr>
              <w:t>Debe coordinarse obligatoriamente con la implementación de RFC-B1 para evitar inconsistencias entre asignación y certificación</w:t>
            </w:r>
          </w:p>
        </w:tc>
      </w:tr>
    </w:tbl>
    <w:p w14:paraId="0AD9C6F4" w14:textId="77777777" w:rsidR="00C64CFC" w:rsidRDefault="00C64CFC">
      <w:pPr>
        <w:spacing w:after="100"/>
      </w:pPr>
    </w:p>
    <w:p w14:paraId="798D698B" w14:textId="77777777" w:rsidR="00C64CFC" w:rsidRDefault="008021D3">
      <w:pPr>
        <w:spacing w:before="120" w:after="40"/>
      </w:pPr>
      <w:r>
        <w:rPr>
          <w:b/>
          <w:bCs/>
          <w:sz w:val="20"/>
          <w:szCs w:val="20"/>
        </w:rPr>
        <w:t>Justificación de la decisión</w:t>
      </w:r>
    </w:p>
    <w:p w14:paraId="2AD53ECD" w14:textId="77777777" w:rsidR="00C64CFC" w:rsidRDefault="008021D3">
      <w:pPr>
        <w:spacing w:after="40"/>
      </w:pPr>
      <w:r>
        <w:rPr>
          <w:i/>
          <w:iCs/>
          <w:color w:val="777777"/>
          <w:sz w:val="18"/>
          <w:szCs w:val="18"/>
        </w:rPr>
        <w:t>El CCB debe documentar el razonamiento detrás de la decisión, especialmente si es un rechazo o aplazamiento.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B1F511A"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5F9C3DC" w14:textId="77777777" w:rsidR="00C64CFC" w:rsidRDefault="00C64CFC">
            <w:r>
              <w:rPr>
                <w:i w:val="0"/>
                <w:color w:val="222222"/>
                <w:sz w:val="20"/>
              </w:rPr>
              <w:t>Se aprueba la RFC-C2 dado su carácter de cumplimiento normativo obligatorio conforme a la norma NAC-2026 emitida por la Autoridad de Aviación Civil. No implementar este cambio expondría a la Academia de Operaciones Aéreas a incumplimiento regulatorio y riesgo de sanciones. Se aprueba bajo la condición de que su implementación se coordine estrechamente con la de RFC-B1, dado que ambos cambios modifican el mismo módulo de cálculo de desempeño de pilotos; de no coordinarse, existe el riesgo de que el criterio usado para asignar vuelos (RFC-B1) y el criterio usado para certificar pilotos (RFC-C2) queden desalineados entre sí, generando inconsistencias operativas y de auditoría.</w:t>
            </w:r>
          </w:p>
        </w:tc>
      </w:tr>
    </w:tbl>
    <w:p w14:paraId="664355AD" w14:textId="77777777" w:rsidR="00C64CFC" w:rsidRDefault="00C64CF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C64CFC" w14:paraId="280104C0"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6F1249A" w14:textId="77777777" w:rsidR="00C64CFC" w:rsidRDefault="008021D3">
            <w:r>
              <w:rPr>
                <w:b/>
                <w:bCs/>
                <w:color w:val="FFFFFF"/>
                <w:sz w:val="20"/>
                <w:szCs w:val="20"/>
              </w:rPr>
              <w:t>Miembro CCB</w:t>
            </w:r>
          </w:p>
        </w:tc>
        <w:tc>
          <w:tcPr>
            <w:tcW w:w="43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60AC78E" w14:textId="77777777" w:rsidR="00C64CFC" w:rsidRDefault="008021D3">
            <w:r>
              <w:rPr>
                <w:b/>
                <w:bCs/>
                <w:color w:val="FFFFFF"/>
                <w:sz w:val="20"/>
                <w:szCs w:val="20"/>
              </w:rPr>
              <w:t>Rol</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53CA2329" w14:textId="77777777" w:rsidR="00C64CFC" w:rsidRDefault="008021D3">
            <w:r>
              <w:rPr>
                <w:b/>
                <w:bCs/>
                <w:color w:val="FFFFFF"/>
                <w:sz w:val="20"/>
                <w:szCs w:val="20"/>
              </w:rPr>
              <w:t>Voto / posición</w:t>
            </w:r>
          </w:p>
        </w:tc>
      </w:tr>
      <w:tr w:rsidR="00C64CFC" w14:paraId="11FB6F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A965116"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1AE65C" w14:textId="77777777" w:rsidR="00C64CFC" w:rsidRDefault="008021D3">
            <w:proofErr w:type="spellStart"/>
            <w:r>
              <w:rPr>
                <w:sz w:val="20"/>
                <w:szCs w:val="20"/>
              </w:rPr>
              <w:t>Product</w:t>
            </w:r>
            <w:proofErr w:type="spellEnd"/>
            <w:r>
              <w:rPr>
                <w:sz w:val="20"/>
                <w:szCs w:val="20"/>
              </w:rPr>
              <w:t xml:space="preserve"> Owner / PM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49D107" w14:textId="77777777" w:rsidR="00C64CFC" w:rsidRDefault="008021D3">
            <w:r>
              <w:rPr>
                <w:sz w:val="20"/>
                <w:szCs w:val="20"/>
              </w:rPr>
              <w:t>[X] A favor   [ ] En contra   [ ] Abstención</w:t>
            </w:r>
          </w:p>
        </w:tc>
      </w:tr>
      <w:tr w:rsidR="00C64CFC" w14:paraId="74CF00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F4E37C"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10FFB8" w14:textId="77777777" w:rsidR="00C64CFC" w:rsidRDefault="008021D3">
            <w:r>
              <w:rPr>
                <w:sz w:val="20"/>
                <w:szCs w:val="20"/>
              </w:rPr>
              <w:t>Tech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C988A9" w14:textId="77777777" w:rsidR="00C64CFC" w:rsidRDefault="008021D3">
            <w:r>
              <w:rPr>
                <w:sz w:val="20"/>
                <w:szCs w:val="20"/>
              </w:rPr>
              <w:t>[X] A favor   [ ] En contra   [ ] Abstención</w:t>
            </w:r>
          </w:p>
        </w:tc>
      </w:tr>
      <w:tr w:rsidR="00C64CFC" w14:paraId="02F966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FB30F8"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547FA5C" w14:textId="77777777" w:rsidR="00C64CFC" w:rsidRDefault="008021D3">
            <w:r>
              <w:rPr>
                <w:sz w:val="20"/>
                <w:szCs w:val="20"/>
              </w:rPr>
              <w:t>QA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F2778D" w14:textId="77777777" w:rsidR="00C64CFC" w:rsidRDefault="008021D3">
            <w:r>
              <w:rPr>
                <w:sz w:val="20"/>
                <w:szCs w:val="20"/>
              </w:rPr>
              <w:t>[X] A favor   [ ] En contra   [ ] Abstención</w:t>
            </w:r>
          </w:p>
        </w:tc>
      </w:tr>
      <w:tr w:rsidR="00C64CFC" w14:paraId="72F94D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A6542E"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3C9A8C" w14:textId="77777777" w:rsidR="00C64CFC" w:rsidRDefault="008021D3">
            <w:r>
              <w:rPr>
                <w:sz w:val="20"/>
                <w:szCs w:val="20"/>
              </w:rPr>
              <w:t>Analista de requisitos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57C2CE" w14:textId="77777777" w:rsidR="00C64CFC" w:rsidRDefault="008021D3">
            <w:r>
              <w:rPr>
                <w:sz w:val="20"/>
                <w:szCs w:val="20"/>
              </w:rPr>
              <w:t>[X] A favor   [ ] En contra   [ ] Abstención</w:t>
            </w:r>
          </w:p>
        </w:tc>
      </w:tr>
      <w:tr w:rsidR="00C64CFC" w14:paraId="599BE8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41E394"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DB68F4" w14:textId="77777777" w:rsidR="00C64CFC" w:rsidRDefault="008021D3">
            <w:r>
              <w:rPr>
                <w:sz w:val="20"/>
                <w:szCs w:val="20"/>
              </w:rPr>
              <w:t>Representante del cliente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1529CA" w14:textId="77777777" w:rsidR="00C64CFC" w:rsidRDefault="008021D3">
            <w:r>
              <w:rPr>
                <w:sz w:val="20"/>
                <w:szCs w:val="20"/>
              </w:rPr>
              <w:t>[X] A favor   [ ] En contra   [ ] Abstención</w:t>
            </w:r>
          </w:p>
        </w:tc>
      </w:tr>
    </w:tbl>
    <w:p w14:paraId="722B00AE" w14:textId="77777777" w:rsidR="00C64CFC" w:rsidRDefault="00C64CFC">
      <w:pPr>
        <w:spacing w:after="160"/>
      </w:pPr>
    </w:p>
    <w:p w14:paraId="6AB2DAD7" w14:textId="77777777" w:rsidR="00C64CFC" w:rsidRDefault="008021D3" w:rsidP="00300F8F">
      <w:pPr>
        <w:shd w:val="clear" w:color="auto" w:fill="39575B" w:themeFill="accent6" w:themeFillShade="80"/>
        <w:spacing w:before="240" w:after="80"/>
      </w:pPr>
      <w:r>
        <w:rPr>
          <w:b/>
          <w:bCs/>
          <w:color w:val="FFFFFF"/>
        </w:rPr>
        <w:lastRenderedPageBreak/>
        <w:t xml:space="preserve">  9.  Historial de versiones de la RFC</w:t>
      </w:r>
    </w:p>
    <w:p w14:paraId="42C6D796"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60"/>
        <w:gridCol w:w="3000"/>
      </w:tblGrid>
      <w:tr w:rsidR="00C64CFC" w14:paraId="5AB2BBD4" w14:textId="77777777" w:rsidTr="00300F8F">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45F5C4E" w14:textId="77777777" w:rsidR="00C64CFC" w:rsidRDefault="008021D3">
            <w:r>
              <w:rPr>
                <w:b/>
                <w:bCs/>
                <w:color w:val="FFFFFF"/>
                <w:sz w:val="20"/>
                <w:szCs w:val="20"/>
              </w:rPr>
              <w:t>Versión</w:t>
            </w:r>
          </w:p>
        </w:tc>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FF8E3E" w14:textId="77777777" w:rsidR="00C64CFC" w:rsidRDefault="008021D3">
            <w:r>
              <w:rPr>
                <w:b/>
                <w:bCs/>
                <w:color w:val="FFFFFF"/>
                <w:sz w:val="20"/>
                <w:szCs w:val="20"/>
              </w:rPr>
              <w:t>Fecha</w:t>
            </w:r>
          </w:p>
        </w:tc>
        <w:tc>
          <w:tcPr>
            <w:tcW w:w="29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C320DDC" w14:textId="77777777" w:rsidR="00C64CFC" w:rsidRDefault="008021D3">
            <w:r>
              <w:rPr>
                <w:b/>
                <w:bCs/>
                <w:color w:val="FFFFFF"/>
                <w:sz w:val="20"/>
                <w:szCs w:val="20"/>
              </w:rPr>
              <w:t>Autor</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9B7FC86" w14:textId="77777777" w:rsidR="00C64CFC" w:rsidRDefault="008021D3">
            <w:r>
              <w:rPr>
                <w:b/>
                <w:bCs/>
                <w:color w:val="FFFFFF"/>
                <w:sz w:val="20"/>
                <w:szCs w:val="20"/>
              </w:rPr>
              <w:t>Descripción del cambio</w:t>
            </w:r>
          </w:p>
        </w:tc>
      </w:tr>
      <w:tr w:rsidR="00C64CFC" w14:paraId="04D4FA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D06E6E" w14:textId="77777777" w:rsidR="00C64CFC" w:rsidRDefault="008021D3">
            <w:r>
              <w:rPr>
                <w:i/>
                <w:iCs/>
                <w:color w:val="555555"/>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CCC69AB" w14:textId="77777777" w:rsidR="00C64CFC" w:rsidRDefault="008021D3">
            <w:r>
              <w:rPr>
                <w:i w:val="0"/>
                <w:color w:val="222222"/>
                <w:sz w:val="20"/>
              </w:rPr>
              <w:t>09/09/2026</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FD3738" w14:textId="77777777" w:rsidR="00C64CFC" w:rsidRDefault="008021D3">
            <w:r>
              <w:rPr>
                <w:i w:val="0"/>
                <w:color w:val="222222"/>
                <w:sz w:val="20"/>
              </w:rPr>
              <w:t>Santiago Maya Horta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7B193E" w14:textId="77777777" w:rsidR="00C64CFC" w:rsidRDefault="008021D3">
            <w:r>
              <w:rPr>
                <w:i/>
                <w:iCs/>
                <w:color w:val="555555"/>
                <w:sz w:val="20"/>
                <w:szCs w:val="20"/>
              </w:rPr>
              <w:t>Versión inicial de la RFC</w:t>
            </w:r>
          </w:p>
        </w:tc>
      </w:tr>
      <w:tr w:rsidR="00C64CFC" w14:paraId="6E1831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E11D2A" w14:textId="77777777" w:rsidR="00C64CFC" w:rsidRDefault="00C64CFC"/>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126E5D" w14:textId="77777777" w:rsidR="00C64CFC" w:rsidRDefault="00C64CFC"/>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E403A5" w14:textId="77777777" w:rsidR="00C64CFC" w:rsidRDefault="00C64CFC"/>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31CDC" w14:textId="77777777" w:rsidR="00C64CFC" w:rsidRDefault="00C64CFC"/>
        </w:tc>
      </w:tr>
    </w:tbl>
    <w:p w14:paraId="49E398E2" w14:textId="77777777" w:rsidR="00C64CFC" w:rsidRDefault="00C64CFC">
      <w:pPr>
        <w:spacing w:after="160"/>
      </w:pPr>
    </w:p>
    <w:p w14:paraId="3DF99569" w14:textId="77777777" w:rsidR="00C64CFC" w:rsidRDefault="008021D3" w:rsidP="00300F8F">
      <w:pPr>
        <w:shd w:val="clear" w:color="auto" w:fill="39575B" w:themeFill="accent6" w:themeFillShade="80"/>
        <w:spacing w:before="240" w:after="80"/>
      </w:pPr>
      <w:r>
        <w:rPr>
          <w:b/>
          <w:bCs/>
          <w:color w:val="FFFFFF"/>
        </w:rPr>
        <w:t xml:space="preserve">  10.  Aprobaciones y firmas</w:t>
      </w:r>
    </w:p>
    <w:p w14:paraId="16287F21" w14:textId="77777777" w:rsidR="00C64CFC" w:rsidRDefault="00C64CFC">
      <w:pPr>
        <w:spacing w:after="80"/>
      </w:pPr>
    </w:p>
    <w:p w14:paraId="21CBA1E0" w14:textId="77777777" w:rsidR="00C64CFC" w:rsidRDefault="008021D3">
      <w:pPr>
        <w:spacing w:after="80"/>
      </w:pPr>
      <w:r>
        <w:rPr>
          <w:i/>
          <w:iCs/>
          <w:color w:val="555555"/>
          <w:sz w:val="20"/>
          <w:szCs w:val="20"/>
        </w:rPr>
        <w:t>Al firmar este documento, los abajo firmantes confirman que han revisado la RFC, comprenden su alcance e impacto, y están de acuerdo con la decisión registrada en la Sección 8.</w:t>
      </w:r>
    </w:p>
    <w:p w14:paraId="5BE93A62"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4CFC" w14:paraId="559E1839" w14:textId="77777777" w:rsidTr="00300F8F">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9C7F58B" w14:textId="77777777" w:rsidR="00C64CFC" w:rsidRDefault="008021D3">
            <w:r>
              <w:rPr>
                <w:b/>
                <w:bCs/>
                <w:color w:val="FFFFFF"/>
                <w:sz w:val="20"/>
                <w:szCs w:val="20"/>
              </w:rPr>
              <w:t>Rol</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2BC99829" w14:textId="77777777" w:rsidR="00C64CFC" w:rsidRDefault="008021D3">
            <w:r>
              <w:rPr>
                <w:b/>
                <w:bCs/>
                <w:color w:val="FFFFFF"/>
                <w:sz w:val="20"/>
                <w:szCs w:val="20"/>
              </w:rPr>
              <w:t>Nombre y firma</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2C42D4E" w14:textId="77777777" w:rsidR="00C64CFC" w:rsidRDefault="008021D3">
            <w:r>
              <w:rPr>
                <w:b/>
                <w:bCs/>
                <w:color w:val="FFFFFF"/>
                <w:sz w:val="20"/>
                <w:szCs w:val="20"/>
              </w:rPr>
              <w:t>Fecha</w:t>
            </w:r>
          </w:p>
        </w:tc>
      </w:tr>
      <w:tr w:rsidR="00C64CFC" w14:paraId="0AF3F099"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5D3B68" w14:textId="77777777" w:rsidR="00C64CFC" w:rsidRDefault="008021D3">
            <w:r>
              <w:rPr>
                <w:sz w:val="20"/>
                <w:szCs w:val="20"/>
              </w:rPr>
              <w:t>Solicitante</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1E303C"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8CCE26" w14:textId="77777777" w:rsidR="00C64CFC" w:rsidRDefault="008021D3">
            <w:r>
              <w:rPr>
                <w:color w:val="777777"/>
                <w:sz w:val="20"/>
                <w:szCs w:val="20"/>
              </w:rPr>
              <w:t>____/____/______</w:t>
            </w:r>
          </w:p>
        </w:tc>
      </w:tr>
      <w:tr w:rsidR="00C64CFC" w14:paraId="67D4577B"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40A7DE" w14:textId="77777777" w:rsidR="00C64CFC" w:rsidRDefault="008021D3">
            <w:r>
              <w:rPr>
                <w:sz w:val="20"/>
                <w:szCs w:val="20"/>
              </w:rPr>
              <w:t>Analista de requisitos</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F750CB" w14:textId="77777777" w:rsidR="00C64CFC" w:rsidRDefault="008021D3">
            <w:r>
              <w:rPr>
                <w:i w:val="0"/>
                <w:color w:val="222222"/>
                <w:sz w:val="20"/>
              </w:rPr>
              <w:t>Santiago Maya Horta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E9694B" w14:textId="77777777" w:rsidR="00C64CFC" w:rsidRDefault="008021D3">
            <w:r>
              <w:rPr>
                <w:i w:val="0"/>
                <w:color w:val="222222"/>
                <w:sz w:val="20"/>
              </w:rPr>
              <w:t>09/09/2026</w:t>
            </w:r>
          </w:p>
        </w:tc>
      </w:tr>
      <w:tr w:rsidR="00C64CFC" w14:paraId="08E9FE08"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55C127" w14:textId="77777777" w:rsidR="00C64CFC" w:rsidRDefault="008021D3">
            <w:proofErr w:type="spellStart"/>
            <w:r>
              <w:rPr>
                <w:sz w:val="20"/>
                <w:szCs w:val="20"/>
              </w:rPr>
              <w:t>Product</w:t>
            </w:r>
            <w:proofErr w:type="spellEnd"/>
            <w:r>
              <w:rPr>
                <w:sz w:val="20"/>
                <w:szCs w:val="20"/>
              </w:rPr>
              <w:t xml:space="preserve"> Owner / PM</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A719F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D470D4" w14:textId="77777777" w:rsidR="00C64CFC" w:rsidRDefault="008021D3">
            <w:r>
              <w:rPr>
                <w:color w:val="777777"/>
                <w:sz w:val="20"/>
                <w:szCs w:val="20"/>
              </w:rPr>
              <w:t>____/____/______</w:t>
            </w:r>
          </w:p>
        </w:tc>
      </w:tr>
      <w:tr w:rsidR="00C64CFC" w14:paraId="60BED91A"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EA2AD8" w14:textId="77777777" w:rsidR="00C64CFC" w:rsidRDefault="008021D3">
            <w:r>
              <w:rPr>
                <w:sz w:val="20"/>
                <w:szCs w:val="20"/>
              </w:rPr>
              <w:t>Tech Lead</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3B58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1912D96" w14:textId="77777777" w:rsidR="00C64CFC" w:rsidRDefault="008021D3">
            <w:r>
              <w:rPr>
                <w:color w:val="777777"/>
                <w:sz w:val="20"/>
                <w:szCs w:val="20"/>
              </w:rPr>
              <w:t>____/____/______</w:t>
            </w:r>
          </w:p>
        </w:tc>
      </w:tr>
      <w:tr w:rsidR="00C64CFC" w14:paraId="6C266B82"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A8A861A" w14:textId="77777777" w:rsidR="00C64CFC" w:rsidRDefault="008021D3">
            <w:r>
              <w:rPr>
                <w:sz w:val="20"/>
                <w:szCs w:val="20"/>
              </w:rPr>
              <w:t>Representante QA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511D0F"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24F5B3" w14:textId="77777777" w:rsidR="00C64CFC" w:rsidRDefault="008021D3">
            <w:r>
              <w:rPr>
                <w:color w:val="777777"/>
                <w:sz w:val="20"/>
                <w:szCs w:val="20"/>
              </w:rPr>
              <w:t>____/____/______</w:t>
            </w:r>
          </w:p>
        </w:tc>
      </w:tr>
    </w:tbl>
    <w:p w14:paraId="384BA73E" w14:textId="77777777" w:rsidR="00C64CFC" w:rsidRDefault="00C64CFC">
      <w:pPr>
        <w:spacing w:after="200"/>
      </w:pPr>
    </w:p>
    <w:p w14:paraId="08A55CC7" w14:textId="77777777" w:rsidR="00C64CFC" w:rsidRDefault="008021D3" w:rsidP="00300F8F">
      <w:pPr>
        <w:shd w:val="clear" w:color="auto" w:fill="39575B" w:themeFill="accent6" w:themeFillShade="80"/>
        <w:spacing w:before="240" w:after="80"/>
      </w:pPr>
      <w:r>
        <w:rPr>
          <w:b/>
          <w:bCs/>
          <w:color w:val="FFFFFF"/>
        </w:rPr>
        <w:t xml:space="preserve">  Apéndice — Instrucciones de uso</w:t>
      </w:r>
    </w:p>
    <w:p w14:paraId="34B3F2EB" w14:textId="77777777" w:rsidR="00C64CFC" w:rsidRDefault="00C64CFC">
      <w:pPr>
        <w:spacing w:after="80"/>
      </w:pPr>
    </w:p>
    <w:p w14:paraId="1D02EE82" w14:textId="77777777" w:rsidR="00C64CFC" w:rsidRDefault="008021D3">
      <w:pPr>
        <w:spacing w:after="60"/>
      </w:pPr>
      <w:r w:rsidRPr="00300F8F">
        <w:rPr>
          <w:b/>
          <w:bCs/>
          <w:color w:val="39575B" w:themeColor="accent6" w:themeShade="80"/>
        </w:rPr>
        <w:t>Cómo usar esta plantilla</w:t>
      </w:r>
    </w:p>
    <w:p w14:paraId="527598E8" w14:textId="77777777" w:rsidR="00C64CFC" w:rsidRDefault="008021D3">
      <w:pPr>
        <w:pStyle w:val="Prrafodelista"/>
        <w:numPr>
          <w:ilvl w:val="0"/>
          <w:numId w:val="2"/>
        </w:numPr>
        <w:spacing w:before="60" w:after="60"/>
      </w:pPr>
      <w:r>
        <w:rPr>
          <w:sz w:val="20"/>
          <w:szCs w:val="20"/>
        </w:rPr>
        <w:t>Complete todos los campos antes de presentar la RFC al CCB. Los campos marcados en cursiva son ejemplos o indicaciones; reemplácelos con la información real del proyecto.</w:t>
      </w:r>
    </w:p>
    <w:p w14:paraId="19AEBF6C" w14:textId="77777777" w:rsidR="00C64CFC" w:rsidRDefault="008021D3">
      <w:pPr>
        <w:pStyle w:val="Prrafodelista"/>
        <w:numPr>
          <w:ilvl w:val="0"/>
          <w:numId w:val="2"/>
        </w:numPr>
        <w:spacing w:before="60" w:after="60"/>
      </w:pPr>
      <w:r>
        <w:rPr>
          <w:sz w:val="20"/>
          <w:szCs w:val="20"/>
        </w:rPr>
        <w:t>Asigne el ID de RFC en orden cronológico (p. ej. RFC-001, RFC-002…). El CCB puede mantener un registro compartido para esto.</w:t>
      </w:r>
    </w:p>
    <w:p w14:paraId="06B60171" w14:textId="77777777" w:rsidR="00C64CFC" w:rsidRDefault="008021D3">
      <w:pPr>
        <w:pStyle w:val="Prrafodelista"/>
        <w:numPr>
          <w:ilvl w:val="0"/>
          <w:numId w:val="2"/>
        </w:numPr>
        <w:spacing w:before="60" w:after="60"/>
      </w:pPr>
      <w:r>
        <w:rPr>
          <w:sz w:val="20"/>
          <w:szCs w:val="20"/>
        </w:rPr>
        <w:t>El Análisis de impacto (Sección 5) es obligatorio antes de la reunión del CCB. Una RFC sin análisis de impacto no debe ser admitida a votación.</w:t>
      </w:r>
    </w:p>
    <w:p w14:paraId="5A7361E3" w14:textId="77777777" w:rsidR="00C64CFC" w:rsidRDefault="008021D3">
      <w:pPr>
        <w:pStyle w:val="Prrafodelista"/>
        <w:numPr>
          <w:ilvl w:val="0"/>
          <w:numId w:val="2"/>
        </w:numPr>
        <w:spacing w:before="60" w:after="60"/>
      </w:pPr>
      <w:r>
        <w:rPr>
          <w:sz w:val="20"/>
          <w:szCs w:val="20"/>
        </w:rPr>
        <w:t>Conserve todas las versiones de la RFC en el repositorio del proyecto con control de versiones. Una RFC rechazada sigue siendo un documento valioso para el historial.</w:t>
      </w:r>
    </w:p>
    <w:p w14:paraId="040A268C" w14:textId="77777777" w:rsidR="00C64CFC" w:rsidRDefault="008021D3">
      <w:pPr>
        <w:pStyle w:val="Prrafodelista"/>
        <w:numPr>
          <w:ilvl w:val="0"/>
          <w:numId w:val="2"/>
        </w:numPr>
        <w:spacing w:before="60" w:after="60"/>
      </w:pPr>
      <w:r>
        <w:rPr>
          <w:sz w:val="20"/>
          <w:szCs w:val="20"/>
        </w:rPr>
        <w:t>Tras la decisión del CCB, actualice la matriz de trazabilidad y todos los artefactos afectados listados en la Sección 5.</w:t>
      </w:r>
    </w:p>
    <w:p w14:paraId="2E4739FF" w14:textId="77777777" w:rsidR="00C64CFC" w:rsidRDefault="008021D3">
      <w:pPr>
        <w:pStyle w:val="Prrafodelista"/>
        <w:numPr>
          <w:ilvl w:val="0"/>
          <w:numId w:val="2"/>
        </w:numPr>
        <w:spacing w:before="60" w:after="60"/>
      </w:pPr>
      <w:r>
        <w:rPr>
          <w:sz w:val="20"/>
          <w:szCs w:val="20"/>
        </w:rPr>
        <w:t>Si el cambio es rechazado, documente la justificación con suficiente detalle para que el solicitante pueda reformular la RFC en el futuro si las condiciones cambian.</w:t>
      </w:r>
    </w:p>
    <w:p w14:paraId="7D34F5C7" w14:textId="77777777" w:rsidR="00C64CFC" w:rsidRDefault="00C64CFC">
      <w:pPr>
        <w:spacing w:after="100"/>
      </w:pPr>
    </w:p>
    <w:p w14:paraId="5B9065CE" w14:textId="77777777" w:rsidR="00C64CFC" w:rsidRDefault="008021D3">
      <w:pPr>
        <w:spacing w:after="60"/>
      </w:pPr>
      <w:r w:rsidRPr="00300F8F">
        <w:rPr>
          <w:b/>
          <w:bCs/>
          <w:color w:val="39575B" w:themeColor="accent6" w:themeShade="80"/>
        </w:rPr>
        <w:t>Escala de prioridad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64CFC" w14:paraId="2495B767"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9C3636F" w14:textId="77777777" w:rsidR="00C64CFC" w:rsidRDefault="008021D3" w:rsidP="00300F8F">
            <w:r>
              <w:rPr>
                <w:b/>
                <w:bCs/>
                <w:color w:val="FFFFFF"/>
                <w:sz w:val="20"/>
                <w:szCs w:val="20"/>
              </w:rPr>
              <w:t>Prioridad</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B5B6D96" w14:textId="77777777" w:rsidR="00C64CFC" w:rsidRDefault="008021D3" w:rsidP="00300F8F">
            <w:r>
              <w:rPr>
                <w:b/>
                <w:bCs/>
                <w:color w:val="FFFFFF"/>
                <w:sz w:val="20"/>
                <w:szCs w:val="20"/>
              </w:rPr>
              <w:t>Definición</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50F302A1" w14:textId="77777777" w:rsidR="00C64CFC" w:rsidRDefault="008021D3" w:rsidP="00300F8F">
            <w:r>
              <w:rPr>
                <w:b/>
                <w:bCs/>
                <w:color w:val="FFFFFF"/>
                <w:sz w:val="20"/>
                <w:szCs w:val="20"/>
              </w:rPr>
              <w:t>Tiempo máximo de respuesta del CCB</w:t>
            </w:r>
          </w:p>
        </w:tc>
      </w:tr>
      <w:tr w:rsidR="00C64CFC" w14:paraId="4D1221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C945D8" w14:textId="77777777" w:rsidR="00C64CFC" w:rsidRDefault="008021D3">
            <w:r>
              <w:rPr>
                <w:sz w:val="20"/>
                <w:szCs w:val="20"/>
              </w:rPr>
              <w:t>Crítica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2FAFF5" w14:textId="77777777" w:rsidR="00C64CFC" w:rsidRDefault="008021D3">
            <w:r>
              <w:rPr>
                <w:sz w:val="20"/>
                <w:szCs w:val="20"/>
              </w:rPr>
              <w:t>Bloquea una entrega o produce fallo en producción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A47593" w14:textId="77777777" w:rsidR="00C64CFC" w:rsidRDefault="008021D3">
            <w:r>
              <w:rPr>
                <w:sz w:val="20"/>
                <w:szCs w:val="20"/>
              </w:rPr>
              <w:t>24 horas</w:t>
            </w:r>
          </w:p>
        </w:tc>
      </w:tr>
      <w:tr w:rsidR="00C64CFC" w14:paraId="55B16D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C2BAD2" w14:textId="77777777" w:rsidR="00C64CFC" w:rsidRDefault="008021D3">
            <w:r>
              <w:rPr>
                <w:sz w:val="20"/>
                <w:szCs w:val="20"/>
              </w:rPr>
              <w:t>Alta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8F4B33E" w14:textId="77777777" w:rsidR="00C64CFC" w:rsidRDefault="008021D3">
            <w:r>
              <w:rPr>
                <w:sz w:val="20"/>
                <w:szCs w:val="20"/>
              </w:rPr>
              <w:t>Impacta el sprint actual o un hito cercano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A6F4DE" w14:textId="77777777" w:rsidR="00C64CFC" w:rsidRDefault="008021D3">
            <w:r>
              <w:rPr>
                <w:sz w:val="20"/>
                <w:szCs w:val="20"/>
              </w:rPr>
              <w:t>3 días hábiles</w:t>
            </w:r>
          </w:p>
        </w:tc>
      </w:tr>
      <w:tr w:rsidR="00C64CFC" w14:paraId="52D605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AB1CB6" w14:textId="77777777" w:rsidR="00C64CFC" w:rsidRDefault="008021D3">
            <w:r>
              <w:rPr>
                <w:sz w:val="20"/>
                <w:szCs w:val="20"/>
              </w:rPr>
              <w:lastRenderedPageBreak/>
              <w:t>Media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BBED7C" w14:textId="77777777" w:rsidR="00C64CFC" w:rsidRDefault="008021D3">
            <w:r>
              <w:rPr>
                <w:sz w:val="20"/>
                <w:szCs w:val="20"/>
              </w:rPr>
              <w:t>Puede abordarse en el próximo sprint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35D13F" w14:textId="77777777" w:rsidR="00C64CFC" w:rsidRDefault="008021D3">
            <w:r>
              <w:rPr>
                <w:sz w:val="20"/>
                <w:szCs w:val="20"/>
              </w:rPr>
              <w:t>1 semana</w:t>
            </w:r>
          </w:p>
        </w:tc>
      </w:tr>
      <w:tr w:rsidR="00C64CFC" w14:paraId="6E4AC6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DB745D" w14:textId="77777777" w:rsidR="00C64CFC" w:rsidRDefault="008021D3">
            <w:r>
              <w:rPr>
                <w:sz w:val="20"/>
                <w:szCs w:val="20"/>
              </w:rPr>
              <w:t>Baja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C08BDC" w14:textId="77777777" w:rsidR="00C64CFC" w:rsidRDefault="008021D3">
            <w:r>
              <w:rPr>
                <w:sz w:val="20"/>
                <w:szCs w:val="20"/>
              </w:rPr>
              <w:t>Sin restricción de tiempo; puede ir al backlog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272342" w14:textId="77777777" w:rsidR="00C64CFC" w:rsidRDefault="008021D3">
            <w:r>
              <w:rPr>
                <w:sz w:val="20"/>
                <w:szCs w:val="20"/>
              </w:rPr>
              <w:t>Próxima reunión CCB</w:t>
            </w:r>
          </w:p>
        </w:tc>
      </w:tr>
    </w:tbl>
    <w:p w14:paraId="36C2364D" w14:textId="77777777" w:rsidR="008021D3" w:rsidRDefault="008021D3"/>
    <w:sectPr w:rsidR="008021D3">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2618" w14:textId="77777777" w:rsidR="008021D3" w:rsidRDefault="008021D3">
      <w:r>
        <w:separator/>
      </w:r>
    </w:p>
  </w:endnote>
  <w:endnote w:type="continuationSeparator" w:id="0">
    <w:p w14:paraId="51DA67D3" w14:textId="77777777" w:rsidR="008021D3" w:rsidRDefault="0080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88C5" w14:textId="320E1D08" w:rsidR="00C64CFC" w:rsidRDefault="008021D3">
    <w:pPr>
      <w:pBdr>
        <w:top w:val="single" w:sz="4" w:space="1" w:color="DDDDDD"/>
      </w:pBdr>
      <w:tabs>
        <w:tab w:val="right" w:pos="9026"/>
      </w:tabs>
      <w:spacing w:before="80"/>
    </w:pPr>
    <w:r>
      <w:rPr>
        <w:color w:val="777777"/>
        <w:sz w:val="16"/>
        <w:szCs w:val="16"/>
      </w:rPr>
      <w:t>Plantilla RFC — Gestión de Cambios de Requisitos</w:t>
    </w:r>
    <w:r>
      <w:rPr>
        <w:color w:val="777777"/>
        <w:sz w:val="16"/>
        <w:szCs w:val="16"/>
      </w:rPr>
      <w:tab/>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E352C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1358" w14:textId="77777777" w:rsidR="008021D3" w:rsidRDefault="008021D3">
      <w:r>
        <w:separator/>
      </w:r>
    </w:p>
  </w:footnote>
  <w:footnote w:type="continuationSeparator" w:id="0">
    <w:p w14:paraId="0E155F0B" w14:textId="77777777" w:rsidR="008021D3" w:rsidRDefault="0080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2395" w14:textId="77777777" w:rsidR="00C64CFC" w:rsidRPr="00300F8F" w:rsidRDefault="008021D3" w:rsidP="00300F8F">
    <w:pPr>
      <w:pBdr>
        <w:bottom w:val="single" w:sz="6" w:space="1" w:color="558288" w:themeColor="accent6" w:themeShade="BF"/>
      </w:pBdr>
      <w:tabs>
        <w:tab w:val="right" w:pos="9026"/>
      </w:tabs>
      <w:spacing w:after="80"/>
      <w:rPr>
        <w:color w:val="39575B" w:themeColor="accent6" w:themeShade="80"/>
      </w:rPr>
    </w:pPr>
    <w:r w:rsidRPr="00300F8F">
      <w:rPr>
        <w:b/>
        <w:bCs/>
        <w:color w:val="39575B" w:themeColor="accent6" w:themeShade="80"/>
        <w:sz w:val="18"/>
        <w:szCs w:val="18"/>
      </w:rPr>
      <w:t>Solicitud de Control de Cambios (RFC)</w:t>
    </w:r>
    <w:r w:rsidRPr="00300F8F">
      <w:rPr>
        <w:color w:val="39575B" w:themeColor="accent6" w:themeShade="80"/>
        <w:sz w:val="18"/>
        <w:szCs w:val="18"/>
      </w:rPr>
      <w:tab/>
    </w:r>
    <w:r w:rsidRPr="00300F8F">
      <w:rPr>
        <w:color w:val="39575B" w:themeColor="accent6" w:themeShade="80"/>
        <w:sz w:val="18"/>
        <w:szCs w:val="18"/>
      </w:rPr>
      <w:t>RFC-C2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D85A"/>
    <w:multiLevelType w:val="hybridMultilevel"/>
    <w:tmpl w:val="5C1273D2"/>
    <w:lvl w:ilvl="0" w:tplc="A4221B26">
      <w:start w:val="1"/>
      <w:numFmt w:val="bullet"/>
      <w:lvlText w:val="•"/>
      <w:lvlJc w:val="left"/>
      <w:pPr>
        <w:ind w:left="720" w:hanging="360"/>
      </w:pPr>
    </w:lvl>
    <w:lvl w:ilvl="1" w:tplc="D9FE99FE">
      <w:numFmt w:val="decimal"/>
      <w:lvlText w:val=""/>
      <w:lvlJc w:val="left"/>
    </w:lvl>
    <w:lvl w:ilvl="2" w:tplc="1A40485A">
      <w:numFmt w:val="decimal"/>
      <w:lvlText w:val=""/>
      <w:lvlJc w:val="left"/>
    </w:lvl>
    <w:lvl w:ilvl="3" w:tplc="1C02E28C">
      <w:numFmt w:val="decimal"/>
      <w:lvlText w:val=""/>
      <w:lvlJc w:val="left"/>
    </w:lvl>
    <w:lvl w:ilvl="4" w:tplc="C32047A2">
      <w:numFmt w:val="decimal"/>
      <w:lvlText w:val=""/>
      <w:lvlJc w:val="left"/>
    </w:lvl>
    <w:lvl w:ilvl="5" w:tplc="61988B5E">
      <w:numFmt w:val="decimal"/>
      <w:lvlText w:val=""/>
      <w:lvlJc w:val="left"/>
    </w:lvl>
    <w:lvl w:ilvl="6" w:tplc="13FABA62">
      <w:numFmt w:val="decimal"/>
      <w:lvlText w:val=""/>
      <w:lvlJc w:val="left"/>
    </w:lvl>
    <w:lvl w:ilvl="7" w:tplc="CAB897E8">
      <w:numFmt w:val="decimal"/>
      <w:lvlText w:val=""/>
      <w:lvlJc w:val="left"/>
    </w:lvl>
    <w:lvl w:ilvl="8" w:tplc="2A9291E4">
      <w:numFmt w:val="decimal"/>
      <w:lvlText w:val=""/>
      <w:lvlJc w:val="left"/>
    </w:lvl>
  </w:abstractNum>
  <w:abstractNum w:abstractNumId="1" w15:restartNumberingAfterBreak="0">
    <w:nsid w:val="3E385714"/>
    <w:multiLevelType w:val="hybridMultilevel"/>
    <w:tmpl w:val="13B682A0"/>
    <w:lvl w:ilvl="0" w:tplc="AB98870A">
      <w:start w:val="1"/>
      <w:numFmt w:val="bullet"/>
      <w:lvlText w:val="●"/>
      <w:lvlJc w:val="left"/>
      <w:pPr>
        <w:ind w:left="720" w:hanging="360"/>
      </w:pPr>
    </w:lvl>
    <w:lvl w:ilvl="1" w:tplc="1B96CA3C">
      <w:start w:val="1"/>
      <w:numFmt w:val="bullet"/>
      <w:lvlText w:val="○"/>
      <w:lvlJc w:val="left"/>
      <w:pPr>
        <w:ind w:left="1440" w:hanging="360"/>
      </w:pPr>
    </w:lvl>
    <w:lvl w:ilvl="2" w:tplc="05D873C8">
      <w:start w:val="1"/>
      <w:numFmt w:val="bullet"/>
      <w:lvlText w:val="■"/>
      <w:lvlJc w:val="left"/>
      <w:pPr>
        <w:ind w:left="2160" w:hanging="360"/>
      </w:pPr>
    </w:lvl>
    <w:lvl w:ilvl="3" w:tplc="5FB87D54">
      <w:start w:val="1"/>
      <w:numFmt w:val="bullet"/>
      <w:lvlText w:val="●"/>
      <w:lvlJc w:val="left"/>
      <w:pPr>
        <w:ind w:left="2880" w:hanging="360"/>
      </w:pPr>
    </w:lvl>
    <w:lvl w:ilvl="4" w:tplc="5F386CE2">
      <w:start w:val="1"/>
      <w:numFmt w:val="bullet"/>
      <w:lvlText w:val="○"/>
      <w:lvlJc w:val="left"/>
      <w:pPr>
        <w:ind w:left="3600" w:hanging="360"/>
      </w:pPr>
    </w:lvl>
    <w:lvl w:ilvl="5" w:tplc="BBA8BD8C">
      <w:start w:val="1"/>
      <w:numFmt w:val="bullet"/>
      <w:lvlText w:val="■"/>
      <w:lvlJc w:val="left"/>
      <w:pPr>
        <w:ind w:left="4320" w:hanging="360"/>
      </w:pPr>
    </w:lvl>
    <w:lvl w:ilvl="6" w:tplc="2EE0C010">
      <w:start w:val="1"/>
      <w:numFmt w:val="bullet"/>
      <w:lvlText w:val="●"/>
      <w:lvlJc w:val="left"/>
      <w:pPr>
        <w:ind w:left="5040" w:hanging="360"/>
      </w:pPr>
    </w:lvl>
    <w:lvl w:ilvl="7" w:tplc="BD7A91AC">
      <w:start w:val="1"/>
      <w:numFmt w:val="bullet"/>
      <w:lvlText w:val="●"/>
      <w:lvlJc w:val="left"/>
      <w:pPr>
        <w:ind w:left="5760" w:hanging="360"/>
      </w:pPr>
    </w:lvl>
    <w:lvl w:ilvl="8" w:tplc="E2987102">
      <w:start w:val="1"/>
      <w:numFmt w:val="bullet"/>
      <w:lvlText w:val="●"/>
      <w:lvlJc w:val="left"/>
      <w:pPr>
        <w:ind w:left="6480" w:hanging="360"/>
      </w:pPr>
    </w:lvl>
  </w:abstractNum>
  <w:num w:numId="1" w16cid:durableId="516694699">
    <w:abstractNumId w:val="1"/>
    <w:lvlOverride w:ilvl="0">
      <w:startOverride w:val="1"/>
    </w:lvlOverride>
  </w:num>
  <w:num w:numId="2" w16cid:durableId="1481070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10898"/>
    <w:rsid w:val="002F231D"/>
    <w:rsid w:val="00300F8F"/>
    <w:rsid w:val="006E3E30"/>
    <w:rsid w:val="008021D3"/>
    <w:rsid w:val="00C64CFC"/>
    <w:rsid w:val="00E352C9"/>
    <w:rsid w:val="00EE112C"/>
    <w:rsid w:val="233313DA"/>
    <w:rsid w:val="2FE2F812"/>
    <w:rsid w:val="3E054434"/>
    <w:rsid w:val="453EB13D"/>
    <w:rsid w:val="53D10898"/>
    <w:rsid w:val="5977CB27"/>
    <w:rsid w:val="6A87CD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D504"/>
  <w15:docId w15:val="{3B463EF4-2271-4F3B-BCA1-76A88E21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60" w:after="200"/>
      <w:outlineLvl w:val="0"/>
    </w:pPr>
    <w:rPr>
      <w:b/>
      <w:bCs/>
      <w:sz w:val="36"/>
      <w:szCs w:val="36"/>
    </w:rPr>
  </w:style>
  <w:style w:type="paragraph" w:customStyle="1" w:styleId="heading20">
    <w:name w:val="heading 20"/>
    <w:qFormat/>
    <w:pPr>
      <w:spacing w:before="280" w:after="120"/>
      <w:outlineLvl w:val="1"/>
    </w:pPr>
    <w:rPr>
      <w:b/>
      <w:bCs/>
      <w:color w:val="993556"/>
      <w:sz w:val="26"/>
      <w:szCs w:val="26"/>
    </w:rPr>
  </w:style>
  <w:style w:type="paragraph" w:styleId="Encabezado">
    <w:name w:val="header"/>
    <w:basedOn w:val="Normal"/>
    <w:link w:val="EncabezadoCar"/>
    <w:uiPriority w:val="99"/>
    <w:unhideWhenUsed/>
    <w:rsid w:val="00E352C9"/>
    <w:pPr>
      <w:tabs>
        <w:tab w:val="center" w:pos="4419"/>
        <w:tab w:val="right" w:pos="8838"/>
      </w:tabs>
    </w:pPr>
  </w:style>
  <w:style w:type="character" w:customStyle="1" w:styleId="EncabezadoCar">
    <w:name w:val="Encabezado Car"/>
    <w:basedOn w:val="Fuentedeprrafopredeter"/>
    <w:link w:val="Encabezado"/>
    <w:uiPriority w:val="99"/>
    <w:rsid w:val="00E352C9"/>
  </w:style>
  <w:style w:type="paragraph" w:styleId="Piedepgina">
    <w:name w:val="footer"/>
    <w:basedOn w:val="Normal"/>
    <w:link w:val="PiedepginaCar"/>
    <w:uiPriority w:val="99"/>
    <w:unhideWhenUsed/>
    <w:rsid w:val="00E352C9"/>
    <w:pPr>
      <w:tabs>
        <w:tab w:val="center" w:pos="4419"/>
        <w:tab w:val="right" w:pos="8838"/>
      </w:tabs>
    </w:pPr>
  </w:style>
  <w:style w:type="character" w:customStyle="1" w:styleId="PiedepginaCar">
    <w:name w:val="Pie de página Car"/>
    <w:basedOn w:val="Fuentedeprrafopredeter"/>
    <w:link w:val="Piedepgina"/>
    <w:uiPriority w:val="99"/>
    <w:rsid w:val="00E3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1-UPB">
  <a:themeElements>
    <a:clrScheme name="UPB">
      <a:dk1>
        <a:srgbClr val="000000"/>
      </a:dk1>
      <a:lt1>
        <a:srgbClr val="FFFFFF"/>
      </a:lt1>
      <a:dk2>
        <a:srgbClr val="000087"/>
      </a:dk2>
      <a:lt2>
        <a:srgbClr val="5882F8"/>
      </a:lt2>
      <a:accent1>
        <a:srgbClr val="D0EB00"/>
      </a:accent1>
      <a:accent2>
        <a:srgbClr val="AD3DFF"/>
      </a:accent2>
      <a:accent3>
        <a:srgbClr val="DF7D00"/>
      </a:accent3>
      <a:accent4>
        <a:srgbClr val="FFCD28"/>
      </a:accent4>
      <a:accent5>
        <a:srgbClr val="E50213"/>
      </a:accent5>
      <a:accent6>
        <a:srgbClr val="7CA7AD"/>
      </a:accent6>
      <a:hlink>
        <a:srgbClr val="000087"/>
      </a:hlink>
      <a:folHlink>
        <a:srgbClr val="FFCD28"/>
      </a:folHlink>
    </a:clrScheme>
    <a:fontScheme name="Roboto">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UPB" id="{A521A89D-A243-1942-A813-F5562B35CD78}" vid="{16195D9E-EAD6-9045-B52E-AAB3247707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F1536-04E1-4888-8157-41C6911A5CD0}">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2.xml><?xml version="1.0" encoding="utf-8"?>
<ds:datastoreItem xmlns:ds="http://schemas.openxmlformats.org/officeDocument/2006/customXml" ds:itemID="{CCCE3F25-2FBC-4A21-A06F-1FEDFA93EBDB}">
  <ds:schemaRefs>
    <ds:schemaRef ds:uri="http://schemas.microsoft.com/sharepoint/v3/contenttype/forms"/>
  </ds:schemaRefs>
</ds:datastoreItem>
</file>

<file path=customXml/itemProps3.xml><?xml version="1.0" encoding="utf-8"?>
<ds:datastoreItem xmlns:ds="http://schemas.openxmlformats.org/officeDocument/2006/customXml" ds:itemID="{A7723EBE-ADEA-4C93-B2DD-E11C9E06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1036</Words>
  <Characters>5428</Characters>
  <Application>Microsoft Office Word</Application>
  <DocSecurity>0</DocSecurity>
  <Lines>295</Lines>
  <Paragraphs>167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Control de Cambios</dc:title>
  <dc:subject/>
  <dc:creator>Un-named</dc:creator>
  <cp:keywords/>
  <dc:description/>
  <cp:lastModifiedBy>Maria Camila Arroyave Corrales</cp:lastModifiedBy>
  <cp:revision>12</cp:revision>
  <dcterms:created xsi:type="dcterms:W3CDTF">2026-06-09T06:18:00Z</dcterms:created>
  <dcterms:modified xsi:type="dcterms:W3CDTF">2026-06-19T21:31:00Z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i4>231400</vt:i4>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