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B5C8" w14:textId="77777777" w:rsidR="00C64CFC" w:rsidRDefault="008021D3">
      <w:pPr>
        <w:spacing w:before="160" w:after="60"/>
      </w:pPr>
      <w:r>
        <w:rPr>
          <w:b/>
          <w:bCs/>
          <w:sz w:val="44"/>
          <w:szCs w:val="44"/>
        </w:rPr>
        <w:t>Solicitud de Control de Cambios</w:t>
      </w:r>
    </w:p>
    <w:p w14:paraId="0943103B" w14:textId="77777777" w:rsidR="00C64CFC" w:rsidRDefault="008021D3">
      <w:pPr>
        <w:spacing w:after="40"/>
      </w:pPr>
      <w:proofErr w:type="spellStart"/>
      <w:r>
        <w:rPr>
          <w:i/>
          <w:iCs/>
          <w:color w:val="555555"/>
        </w:rPr>
        <w:t>Request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for</w:t>
      </w:r>
      <w:proofErr w:type="spellEnd"/>
      <w:r>
        <w:rPr>
          <w:i/>
          <w:iCs/>
          <w:color w:val="555555"/>
        </w:rPr>
        <w:t xml:space="preserve"> Change (RFC) — Plantilla estándar para proyectos de software</w:t>
      </w:r>
    </w:p>
    <w:p w14:paraId="672A6659" w14:textId="77777777" w:rsidR="00C64CFC" w:rsidRDefault="00C64CFC" w:rsidP="00300F8F">
      <w:pPr>
        <w:pBdr>
          <w:bottom w:val="single" w:sz="6" w:space="1" w:color="558288" w:themeColor="accent6" w:themeShade="BF"/>
        </w:pBdr>
      </w:pPr>
    </w:p>
    <w:p w14:paraId="0A37501D" w14:textId="77777777" w:rsidR="00C64CFC" w:rsidRDefault="00C64CFC">
      <w:pPr>
        <w:spacing w:after="160"/>
      </w:pPr>
    </w:p>
    <w:p w14:paraId="36DFD1B5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1.  Identificación de la RFC</w:t>
      </w:r>
    </w:p>
    <w:p w14:paraId="5DAB6C7B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FC" w14:paraId="44183778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C6F72A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ID de RFC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5A1BF" w14:textId="77777777" w:rsidR="00C64CFC" w:rsidRDefault="008021D3">
            <w:r>
              <w:rPr>
                <w:i w:val="0"/>
                <w:color w:val="222222"/>
                <w:sz w:val="20"/>
              </w:rPr>
              <w:t>RFC-A2</w:t>
            </w:r>
          </w:p>
        </w:tc>
      </w:tr>
      <w:tr w:rsidR="00C64CFC" w14:paraId="11535787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77AE38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Título del cambio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3A25D" w14:textId="77777777" w:rsidR="00C64CFC" w:rsidRDefault="008021D3">
            <w:r>
              <w:rPr>
                <w:i w:val="0"/>
                <w:color w:val="222222"/>
                <w:sz w:val="20"/>
              </w:rPr>
              <w:t>Automatización de notificaciones de asignación de tripulación vía Teams/Email</w:t>
            </w:r>
          </w:p>
        </w:tc>
      </w:tr>
      <w:tr w:rsidR="00C64CFC" w14:paraId="4FC58725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BC3016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Fecha de solicitud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16B4B0" w14:textId="77777777" w:rsidR="00C64CFC" w:rsidRDefault="008021D3">
            <w:r>
              <w:rPr>
                <w:i w:val="0"/>
                <w:color w:val="222222"/>
                <w:sz w:val="20"/>
              </w:rPr>
              <w:t>09/09/2026</w:t>
            </w:r>
          </w:p>
        </w:tc>
      </w:tr>
      <w:tr w:rsidR="00C64CFC" w14:paraId="41067AF5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B6E1D0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Versión del documento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AA50C" w14:textId="77777777" w:rsidR="00C64CFC" w:rsidRDefault="008021D3">
            <w:r>
              <w:rPr>
                <w:i w:val="0"/>
                <w:color w:val="222222"/>
                <w:sz w:val="20"/>
              </w:rPr>
              <w:t>1.0</w:t>
            </w:r>
          </w:p>
        </w:tc>
      </w:tr>
      <w:tr w:rsidR="00C64CFC" w14:paraId="1E6A29FB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818DA6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Estado actual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BC7F6" w14:textId="77777777" w:rsidR="00C64CFC" w:rsidRDefault="008021D3">
            <w:r>
              <w:rPr>
                <w:i w:val="0"/>
                <w:color w:val="222222"/>
                <w:sz w:val="20"/>
              </w:rPr>
              <w:t>Pendiente de revisión</w:t>
            </w:r>
          </w:p>
        </w:tc>
      </w:tr>
      <w:tr w:rsidR="00C64CFC" w14:paraId="432C0459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55168E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Proyecto / Sistema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B43D0" w14:textId="77777777" w:rsidR="00C64CFC" w:rsidRDefault="008021D3">
            <w:r>
              <w:rPr>
                <w:i w:val="0"/>
                <w:color w:val="222222"/>
                <w:sz w:val="20"/>
              </w:rPr>
              <w:t>Sistema de Asignación de Tripulaciones y Escenarios de Simulación – Academia de Operaciones Aéreas</w:t>
            </w:r>
          </w:p>
        </w:tc>
      </w:tr>
      <w:tr w:rsidR="00C64CFC" w14:paraId="42AF8C2F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28515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Versión del sistema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ED548" w14:textId="77777777" w:rsidR="00C64CFC" w:rsidRDefault="008021D3">
            <w:r>
              <w:rPr>
                <w:i w:val="0"/>
                <w:color w:val="222222"/>
                <w:sz w:val="20"/>
              </w:rPr>
              <w:t>Versión actual en producción</w:t>
            </w:r>
          </w:p>
        </w:tc>
      </w:tr>
      <w:tr w:rsidR="00C64CFC" w14:paraId="6B26F6CD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7E9216" w14:textId="77777777" w:rsidR="00C64CFC" w:rsidRPr="00300F8F" w:rsidRDefault="008021D3">
            <w:pPr>
              <w:rPr>
                <w:color w:val="39575B" w:themeColor="accent6" w:themeShade="80"/>
              </w:rPr>
            </w:pPr>
            <w:r w:rsidRPr="00300F8F">
              <w:rPr>
                <w:b/>
                <w:bCs/>
                <w:color w:val="39575B" w:themeColor="accent6" w:themeShade="80"/>
                <w:sz w:val="20"/>
                <w:szCs w:val="20"/>
              </w:rPr>
              <w:t>Requisito(s) afectado(s)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751DC" w14:textId="77777777" w:rsidR="00C64CFC" w:rsidRDefault="008021D3">
            <w:r>
              <w:rPr>
                <w:i w:val="0"/>
                <w:color w:val="222222"/>
                <w:sz w:val="20"/>
              </w:rPr>
              <w:t>REQ vinculado al proceso de confirmación de asignación de tripulaciones</w:t>
            </w:r>
          </w:p>
        </w:tc>
      </w:tr>
    </w:tbl>
    <w:p w14:paraId="02EB378F" w14:textId="77777777" w:rsidR="00C64CFC" w:rsidRDefault="00C64CFC">
      <w:pPr>
        <w:spacing w:after="160"/>
      </w:pPr>
    </w:p>
    <w:p w14:paraId="5EDF04AE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2.  Datos del solicitante</w:t>
      </w:r>
    </w:p>
    <w:p w14:paraId="6A05A809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FC" w14:paraId="45A936EC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600FA3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Nombre completo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9BBE3" w14:textId="77777777" w:rsidR="00C64CFC" w:rsidRDefault="00C64CFC">
            <w:r>
              <w:rPr>
                <w:i w:val="0"/>
                <w:color w:val="222222"/>
                <w:sz w:val="20"/>
              </w:rPr>
              <w:t>Equipo de Gestión Operativa (autor del informe de gestión)</w:t>
            </w:r>
          </w:p>
        </w:tc>
      </w:tr>
      <w:tr w:rsidR="00C64CFC" w14:paraId="508EC406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9C1227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Rol en el proyecto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21003" w14:textId="77777777" w:rsidR="00C64CFC" w:rsidRDefault="008021D3">
            <w:proofErr w:type="spellStart"/>
            <w:proofErr w:type="spellEnd"/>
            <w:r>
              <w:rPr>
                <w:i w:val="0"/>
                <w:color w:val="222222"/>
                <w:sz w:val="20"/>
              </w:rPr>
              <w:t>Gestión / Supervisión operativa — origen: Informe de Gestión</w:t>
            </w:r>
          </w:p>
        </w:tc>
      </w:tr>
      <w:tr w:rsidR="00C64CFC" w14:paraId="6BDD0E73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6029B4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Departamento / Área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8F396" w14:textId="77777777" w:rsidR="00C64CFC" w:rsidRDefault="00C64CFC">
            <w:r>
              <w:rPr>
                <w:i w:val="0"/>
                <w:color w:val="222222"/>
                <w:sz w:val="20"/>
              </w:rPr>
              <w:t>Operaciones / Administración</w:t>
            </w:r>
          </w:p>
        </w:tc>
      </w:tr>
      <w:tr w:rsidR="00C64CFC" w14:paraId="6E13E9CA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C82F12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Correo electrónico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3D3EC" w14:textId="77777777" w:rsidR="00C64CFC" w:rsidRDefault="00C64CFC">
            <w:r>
              <w:rPr>
                <w:i/>
                <w:color w:val="222222"/>
                <w:sz w:val="20"/>
              </w:rPr>
              <w:t>[No especificado en el caso de estudio — origen: informe de gestión]</w:t>
            </w:r>
          </w:p>
        </w:tc>
      </w:tr>
      <w:tr w:rsidR="00C64CFC" w14:paraId="5CE9E7D0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B4B90F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 xml:space="preserve">Teléfono / </w:t>
            </w:r>
            <w:proofErr w:type="spellStart"/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B940D" w14:textId="77777777" w:rsidR="00C64CFC" w:rsidRDefault="00C64CFC">
            <w:r>
              <w:rPr>
                <w:i/>
                <w:color w:val="222222"/>
                <w:sz w:val="20"/>
              </w:rPr>
              <w:t>[No especificado en el caso de estudio]</w:t>
            </w:r>
          </w:p>
        </w:tc>
      </w:tr>
    </w:tbl>
    <w:p w14:paraId="0E27B00A" w14:textId="77777777" w:rsidR="00C64CFC" w:rsidRDefault="00C64CFC">
      <w:pPr>
        <w:spacing w:after="160"/>
      </w:pPr>
    </w:p>
    <w:p w14:paraId="07626F59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3.  Descripción del cambio</w:t>
      </w:r>
    </w:p>
    <w:p w14:paraId="60061E4C" w14:textId="77777777" w:rsidR="00C64CFC" w:rsidRDefault="00C64CFC">
      <w:pPr>
        <w:spacing w:after="80"/>
      </w:pPr>
    </w:p>
    <w:p w14:paraId="63B4E878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3.1  Situación actual — ¿qué problema tiene el requisito o sistema actual?</w:t>
      </w:r>
    </w:p>
    <w:p w14:paraId="2014B53B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Describe el comportamiento o estado actual que genera el problema. Sé específico: incluye ejemplos, casos reales o métricas si es posible.</w:t>
      </w:r>
    </w:p>
    <w:tbl>
      <w:tblPr>
        <w:tblW w:w="9360" w:type="dxa"/>
        <w:tblBorders>
          <w:top w:val="single" w:sz="4" w:space="0" w:color="39575B" w:themeColor="accent6" w:themeShade="80"/>
          <w:left w:val="single" w:sz="4" w:space="0" w:color="39575B" w:themeColor="accent6" w:themeShade="80"/>
          <w:bottom w:val="single" w:sz="4" w:space="0" w:color="39575B" w:themeColor="accent6" w:themeShade="80"/>
          <w:right w:val="single" w:sz="4" w:space="0" w:color="39575B" w:themeColor="accent6" w:themeShade="80"/>
          <w:insideH w:val="single" w:sz="4" w:space="0" w:color="39575B" w:themeColor="accent6" w:themeShade="80"/>
          <w:insideV w:val="single" w:sz="4" w:space="0" w:color="39575B" w:themeColor="accent6" w:themeShade="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44EAFD9C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94D5A5" w14:textId="77777777" w:rsidR="00C64CFC" w:rsidRDefault="00C64CFC">
            <w:r>
              <w:rPr>
                <w:i w:val="0"/>
                <w:color w:val="222222"/>
                <w:sz w:val="20"/>
              </w:rPr>
              <w:t>Actualmente, cuando se asigna una tripulación a un vuelo o escenario, el operador debe enviar manualmente los correos electrónicos de confirmación a los involucrados. Este proceso manual genera un retraso promedio de 45 minutos entre el momento en que se realiza la asignación y el momento en que esta queda confirmada y comunicada. Este cuello de botella administrativo ralentiza la operación y aumenta el riesgo de errores u omisiones en la comunicación de las asignaciones.</w:t>
            </w:r>
          </w:p>
        </w:tc>
      </w:tr>
    </w:tbl>
    <w:p w14:paraId="049F31CB" w14:textId="77777777" w:rsidR="00C64CFC" w:rsidRDefault="00C64CFC">
      <w:pPr>
        <w:spacing w:after="100"/>
      </w:pPr>
    </w:p>
    <w:p w14:paraId="6D7DED06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3.2  Cambio propuesto — ¿qué se quiere modificar exactamente?</w:t>
      </w:r>
    </w:p>
    <w:p w14:paraId="76810DEA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Describe qué debe cambiar: texto del requisito, comportamiento del sistema, datos, interfaz, etc. Si el cambio afecta a un texto en el SRS, incluye la redacción anterior y la nueva.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53128261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86C05" w14:textId="77777777" w:rsidR="00C64CFC" w:rsidRDefault="00C64CFC">
            <w:r>
              <w:rPr>
                <w:i w:val="0"/>
                <w:color w:val="222222"/>
                <w:sz w:val="20"/>
              </w:rPr>
              <w:t>Implementar un trigger (disparador) de notificación automática vía Teams y correo electrónico que se active en el mismo instante en que se registra la asignación de la tripulación en el sistema. De esta manera, la confirmación y notificación a los involucrados dejará de depender del envío manual de correos por parte del operador.</w:t>
            </w:r>
          </w:p>
        </w:tc>
      </w:tr>
    </w:tbl>
    <w:p w14:paraId="3461D779" w14:textId="77777777" w:rsidR="00C64CFC" w:rsidRDefault="00C64CFC">
      <w:pPr>
        <w:spacing w:after="100"/>
      </w:pPr>
    </w:p>
    <w:p w14:paraId="4CA57CEB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3.3  Motivación y beneficio esperado — ¿por qué es necesario este cambio?</w:t>
      </w:r>
    </w:p>
    <w:p w14:paraId="7282BF4D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¿Qué valor aporta al negocio, al usuario o al sistema? ¿Qué riesgo mitiga?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3CF2D8B6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78278" w14:textId="77777777" w:rsidR="00C64CFC" w:rsidRDefault="00C64CFC">
            <w:r>
              <w:rPr>
                <w:i w:val="0"/>
                <w:color w:val="222222"/>
                <w:sz w:val="20"/>
              </w:rPr>
              <w:t>La motivación principal es la eficiencia administrativa: eliminar el retraso de 45 minutos que actualmente existe entre la asignación y la confirmación. El beneficio esperado es reducir la carga operativa del personal administrativo, disminuir el riesgo de omisiones en el envío manual de correos y acelerar la comunicación de las asignaciones a las tripulaciones.</w:t>
            </w:r>
          </w:p>
        </w:tc>
      </w:tr>
    </w:tbl>
    <w:p w14:paraId="34CE0A41" w14:textId="77777777" w:rsidR="00C64CFC" w:rsidRDefault="00C64CFC">
      <w:pPr>
        <w:spacing w:after="100"/>
      </w:pPr>
    </w:p>
    <w:p w14:paraId="37921676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3.4  Alternativas consideradas</w:t>
      </w:r>
    </w:p>
    <w:p w14:paraId="70DC8BCE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¿Se evaluaron otras soluciones? Descríbelas brevemente y explica por qué se descartaron. Si no se consideró ninguna, indicar 'No aplica' con justificación.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62EBF3C5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8A12B" w14:textId="77777777" w:rsidR="00C64CFC" w:rsidRDefault="00C64CFC">
            <w:r>
              <w:rPr>
                <w:i w:val="0"/>
                <w:color w:val="222222"/>
                <w:sz w:val="20"/>
              </w:rPr>
              <w:t>No se documentaron alternativas en el informe de gestión original. Se sugiere evaluar como alternativa mantener el envío manual pero con una plantilla estandarizada de correo; sin embargo, esta opción no elimina el retraso de 45 minutos ni la dependencia del operador, por lo que se prioriza la automatización mediante trigger.</w:t>
            </w:r>
          </w:p>
        </w:tc>
      </w:tr>
    </w:tbl>
    <w:p w14:paraId="110FFD37" w14:textId="77777777" w:rsidR="00C64CFC" w:rsidRDefault="00C64CFC">
      <w:pPr>
        <w:spacing w:after="160"/>
      </w:pPr>
    </w:p>
    <w:p w14:paraId="68FF86C0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4.  Clasificación y prioridad</w:t>
      </w:r>
    </w:p>
    <w:p w14:paraId="6B699379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FC" w14:paraId="716ADD31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E41BB5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Tipo de cambio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345A3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[ ] Corrección de defecto   [X] Mejora funcional   [ ] Cambio regulatorio   [ ] Cambio de arquitectura   [ ] Otro: ___</w:t>
            </w:r>
          </w:p>
        </w:tc>
      </w:tr>
      <w:tr w:rsidR="00C64CFC" w14:paraId="452AC16D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8A26CC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Prioridad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9F138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[ ] Crítica — bloquea entrega     [ ] Alta — sprint actual     [X] Media — próximo sprint     [ ] Baja — backlog</w:t>
            </w:r>
          </w:p>
        </w:tc>
      </w:tr>
      <w:tr w:rsidR="00C64CFC" w14:paraId="41767BCC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235DFE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Urgencia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C5495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[ ] Inmediata (&lt; 48 h)     [ ] Esta semana     [X] Este sprint     [ ] Sin restricción de tiempo</w:t>
            </w:r>
          </w:p>
        </w:tc>
      </w:tr>
      <w:tr w:rsidR="00C64CFC" w14:paraId="7BA3E2DC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E9A3B3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Tamaño estimado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1E9623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[ ] XS (&lt; 4 h)   [X] S (4–8 h)   [ ] M (1–3 días)   [ ] L (3–7 días)   [ ] XL (&gt; 7 días)</w:t>
            </w:r>
          </w:p>
        </w:tc>
      </w:tr>
    </w:tbl>
    <w:p w14:paraId="3FE9F23F" w14:textId="77777777" w:rsidR="00C64CFC" w:rsidRDefault="00C64CFC">
      <w:pPr>
        <w:spacing w:after="160"/>
      </w:pPr>
    </w:p>
    <w:p w14:paraId="00643D0C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5.  Análisis de impacto</w:t>
      </w:r>
    </w:p>
    <w:p w14:paraId="1F72F646" w14:textId="77777777" w:rsidR="00C64CFC" w:rsidRDefault="00C64CFC">
      <w:pPr>
        <w:spacing w:after="80"/>
      </w:pPr>
    </w:p>
    <w:p w14:paraId="5853B7A8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5.1  Requisitos y artefactos afectados</w:t>
      </w:r>
    </w:p>
    <w:p w14:paraId="02BDA6F3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Lista todos los requisitos, casos de prueba, módulos de código, documentación o contratos que deberán actualizarse si se aprueba el cambio.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64CFC" w14:paraId="16184065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236DA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Artefacto / ID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6BC3D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Descripción del impacto y cambios requeridos</w:t>
            </w:r>
          </w:p>
        </w:tc>
      </w:tr>
      <w:tr w:rsidR="00C64CFC" w14:paraId="53B926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02D13" w14:textId="77777777" w:rsidR="00C64CFC" w:rsidRDefault="008021D3">
            <w:r>
              <w:rPr>
                <w:sz w:val="20"/>
                <w:szCs w:val="20"/>
              </w:rPr>
              <w:t>SRS / REQ-XXX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774C5" w14:textId="77777777" w:rsidR="00C64CFC" w:rsidRDefault="008021D3">
            <w:r>
              <w:rPr>
                <w:i w:val="0"/>
                <w:color w:val="222222"/>
                <w:sz w:val="20"/>
              </w:rPr>
              <w:t>No existe una Historia de Usuario en el backlog actual que cubra la notificación de asignaciones; se requeriría crear una nueva HU (p. ej. "Notificar asignación de tripulación") antes de implementar este RFC</w:t>
            </w:r>
          </w:p>
        </w:tc>
      </w:tr>
      <w:tr w:rsidR="00C64CFC" w14:paraId="6FA5BE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CF26A" w14:textId="77777777" w:rsidR="00C64CFC" w:rsidRDefault="008021D3">
            <w:r>
              <w:rPr>
                <w:sz w:val="20"/>
                <w:szCs w:val="20"/>
              </w:rPr>
              <w:t>Casos de prueba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767FC" w14:textId="77777777" w:rsidR="00C64CFC" w:rsidRDefault="008021D3">
            <w:r>
              <w:rPr>
                <w:i w:val="0"/>
                <w:color w:val="222222"/>
                <w:sz w:val="20"/>
              </w:rPr>
              <w:t>Casos de prueba nuevos — no hay artefacto previo de notificación en el backlog para reutilizar</w:t>
            </w:r>
          </w:p>
        </w:tc>
      </w:tr>
      <w:tr w:rsidR="00C64CFC" w14:paraId="53B08F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0DA7F" w14:textId="77777777" w:rsidR="00C64CFC" w:rsidRDefault="008021D3">
            <w:r>
              <w:rPr>
                <w:sz w:val="20"/>
                <w:szCs w:val="20"/>
              </w:rPr>
              <w:t>Módulo de código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B9669" w14:textId="77777777" w:rsidR="00C64CFC" w:rsidRDefault="008021D3">
            <w:r>
              <w:rPr>
                <w:i w:val="0"/>
                <w:color w:val="222222"/>
                <w:sz w:val="20"/>
              </w:rPr>
              <w:t>No hay Tarea de Ingeniería (T1-T12) que cubra notificaciones; se relaciona indirectamente con T10, Vista y confirmación de asignación (responsable: Santiago), que es el punto donde se generaría el disparo automático</w:t>
            </w:r>
          </w:p>
        </w:tc>
      </w:tr>
      <w:tr w:rsidR="00C64CFC" w14:paraId="16AE2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CB087" w14:textId="77777777" w:rsidR="00C64CFC" w:rsidRDefault="008021D3">
            <w:r>
              <w:rPr>
                <w:sz w:val="20"/>
                <w:szCs w:val="20"/>
              </w:rPr>
              <w:t>Plan de proyecto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D30F3" w14:textId="77777777" w:rsidR="00C64CFC" w:rsidRDefault="008021D3">
            <w:proofErr w:type="spellStart"/>
            <w:proofErr w:type="spellEnd"/>
            <w:r>
              <w:rPr>
                <w:i w:val="0"/>
                <w:color w:val="222222"/>
                <w:sz w:val="20"/>
              </w:rPr>
              <w:t>Fuera del alcance de los Releases 1-5 actuales del Story Mapping; requeriría planearse como una historia nueva en un release posterior</w:t>
            </w:r>
          </w:p>
        </w:tc>
      </w:tr>
      <w:tr w:rsidR="00C64CFC" w14:paraId="2D748D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E4BA2" w14:textId="77777777" w:rsidR="00C64CFC" w:rsidRDefault="008021D3">
            <w:r>
              <w:rPr>
                <w:sz w:val="20"/>
                <w:szCs w:val="20"/>
              </w:rPr>
              <w:t>Contratos / SLA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45B15" w14:textId="77777777" w:rsidR="00C64CFC" w:rsidRDefault="008021D3">
            <w:r>
              <w:rPr>
                <w:i w:val="0"/>
                <w:color w:val="222222"/>
                <w:sz w:val="20"/>
              </w:rPr>
              <w:t>No aplica</w:t>
            </w:r>
          </w:p>
        </w:tc>
      </w:tr>
      <w:tr w:rsidR="00C64CFC" w14:paraId="4AA5C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C92B1" w14:textId="77777777" w:rsidR="00C64CFC" w:rsidRDefault="008021D3">
            <w:r>
              <w:rPr>
                <w:sz w:val="20"/>
                <w:szCs w:val="20"/>
              </w:rPr>
              <w:t>Documentación de usuario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FFA6E" w14:textId="77777777" w:rsidR="00C64CFC" w:rsidRDefault="008021D3">
            <w:r>
              <w:rPr>
                <w:i w:val="0"/>
                <w:color w:val="222222"/>
                <w:sz w:val="20"/>
              </w:rPr>
              <w:t>Manual de uso — nueva sección de notificaciones</w:t>
            </w:r>
          </w:p>
        </w:tc>
      </w:tr>
      <w:tr w:rsidR="00C64CFC" w14:paraId="7299F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BF8E5" w14:textId="77777777" w:rsidR="00C64CFC" w:rsidRDefault="008021D3">
            <w:r>
              <w:rPr>
                <w:sz w:val="20"/>
                <w:szCs w:val="20"/>
              </w:rPr>
              <w:lastRenderedPageBreak/>
              <w:t>Otro artefacto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E6F91" w14:textId="77777777" w:rsidR="00C64CFC" w:rsidRDefault="00C64CFC">
            <w:r>
              <w:rPr>
                <w:i w:val="0"/>
                <w:color w:val="222222"/>
                <w:sz w:val="20"/>
              </w:rPr>
              <w:t>Product Vision Board — no está contemplado explícitamente en "Funcionalidad del Producto"; se recomienda agregarlo si se aprueba</w:t>
            </w:r>
          </w:p>
        </w:tc>
      </w:tr>
    </w:tbl>
    <w:p w14:paraId="61CDCEAD" w14:textId="77777777" w:rsidR="00C64CFC" w:rsidRDefault="00C64CFC">
      <w:pPr>
        <w:spacing w:after="100"/>
      </w:pPr>
    </w:p>
    <w:p w14:paraId="5BAF91AD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5.2  Estimación de esfuerzo por área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64CFC" w14:paraId="5921585A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1D463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8202A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Horas / días estimados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34151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C64CFC" w14:paraId="042D2F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A1316" w14:textId="77777777" w:rsidR="00C64CFC" w:rsidRDefault="008021D3">
            <w:r>
              <w:rPr>
                <w:sz w:val="20"/>
                <w:szCs w:val="20"/>
              </w:rPr>
              <w:t>Análisis / Requisitos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9E253" w14:textId="77777777" w:rsidR="00C64CFC" w:rsidRDefault="00C64CFC">
            <w:r>
              <w:rPr>
                <w:i w:val="0"/>
                <w:color w:val="222222"/>
                <w:sz w:val="20"/>
              </w:rPr>
              <w:t>2 h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E523C" w14:textId="77777777" w:rsidR="00C64CFC" w:rsidRDefault="00C64CFC">
            <w:r>
              <w:rPr>
                <w:i w:val="0"/>
                <w:color w:val="222222"/>
                <w:sz w:val="20"/>
              </w:rPr>
              <w:t>Definición del trigger y condiciones de disparo</w:t>
            </w:r>
          </w:p>
        </w:tc>
      </w:tr>
      <w:tr w:rsidR="00C64CFC" w14:paraId="616BF9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743352" w14:textId="77777777" w:rsidR="00C64CFC" w:rsidRDefault="008021D3">
            <w:r>
              <w:rPr>
                <w:sz w:val="20"/>
                <w:szCs w:val="20"/>
              </w:rPr>
              <w:t>Desarrollo / Ingeniería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56223" w14:textId="77777777" w:rsidR="00C64CFC" w:rsidRDefault="00C64CFC">
            <w:r>
              <w:rPr>
                <w:i w:val="0"/>
                <w:color w:val="222222"/>
                <w:sz w:val="20"/>
              </w:rPr>
              <w:t>1 día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47A01" w14:textId="77777777" w:rsidR="00C64CFC" w:rsidRDefault="00C64CFC">
            <w:r>
              <w:rPr>
                <w:i w:val="0"/>
                <w:color w:val="222222"/>
                <w:sz w:val="20"/>
              </w:rPr>
              <w:t>Integración con API de Teams y servicio de correo</w:t>
            </w:r>
          </w:p>
        </w:tc>
      </w:tr>
      <w:tr w:rsidR="00C64CFC" w14:paraId="192DF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71770" w14:textId="77777777" w:rsidR="00C64CFC" w:rsidRDefault="008021D3">
            <w:r>
              <w:rPr>
                <w:sz w:val="20"/>
                <w:szCs w:val="20"/>
              </w:rPr>
              <w:t>Aseguramiento de calidad (QA)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3CB0F" w14:textId="77777777" w:rsidR="00C64CFC" w:rsidRDefault="00C64CFC">
            <w:r>
              <w:rPr>
                <w:i w:val="0"/>
                <w:color w:val="222222"/>
                <w:sz w:val="20"/>
              </w:rPr>
              <w:t>4 h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59315" w14:textId="77777777" w:rsidR="00C64CFC" w:rsidRDefault="00C64CFC">
            <w:r>
              <w:rPr>
                <w:i w:val="0"/>
                <w:color w:val="222222"/>
                <w:sz w:val="20"/>
              </w:rPr>
              <w:t>Pruebas de envío automático y casos de fallo de notificación</w:t>
            </w:r>
          </w:p>
        </w:tc>
      </w:tr>
      <w:tr w:rsidR="00C64CFC" w14:paraId="6A01D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DFA59" w14:textId="77777777" w:rsidR="00C64CFC" w:rsidRDefault="008021D3">
            <w:r>
              <w:rPr>
                <w:sz w:val="20"/>
                <w:szCs w:val="20"/>
              </w:rPr>
              <w:t>Documentación técnica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7F28F" w14:textId="77777777" w:rsidR="00C64CFC" w:rsidRDefault="00C64CFC">
            <w:r>
              <w:rPr>
                <w:i w:val="0"/>
                <w:color w:val="222222"/>
                <w:sz w:val="20"/>
              </w:rPr>
              <w:t>1 h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B9E20" w14:textId="77777777" w:rsidR="00C64CFC" w:rsidRDefault="00C64CFC">
            <w:r>
              <w:rPr>
                <w:i w:val="0"/>
                <w:color w:val="222222"/>
                <w:sz w:val="20"/>
              </w:rPr>
              <w:t>Actualizar manual de usuario</w:t>
            </w:r>
          </w:p>
        </w:tc>
      </w:tr>
      <w:tr w:rsidR="00C64CFC" w14:paraId="4F40FF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6F145B" w14:textId="77777777" w:rsidR="00C64CFC" w:rsidRDefault="008021D3">
            <w:r>
              <w:rPr>
                <w:sz w:val="20"/>
                <w:szCs w:val="20"/>
              </w:rPr>
              <w:t>Formación / comunicación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F9E56" w14:textId="77777777" w:rsidR="00C64CFC" w:rsidRDefault="00C64CFC">
            <w:r>
              <w:rPr>
                <w:i w:val="0"/>
                <w:color w:val="222222"/>
                <w:sz w:val="20"/>
              </w:rPr>
              <w:t>1 h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871BC" w14:textId="77777777" w:rsidR="00C64CFC" w:rsidRDefault="00C64CFC">
            <w:r>
              <w:rPr>
                <w:i w:val="0"/>
                <w:color w:val="222222"/>
                <w:sz w:val="20"/>
              </w:rPr>
              <w:t>Comunicar el cambio a los operadores</w:t>
            </w:r>
          </w:p>
        </w:tc>
      </w:tr>
      <w:tr w:rsidR="00C64CFC" w14:paraId="0EF6A916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2CB44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Total estimado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A5D23" w14:textId="77777777" w:rsidR="00C64CFC" w:rsidRPr="00EE112C" w:rsidRDefault="00C64CFC">
            <w:pPr>
              <w:rPr>
                <w:color w:val="auto"/>
              </w:rPr>
            </w:pPr>
            <w:r>
              <w:rPr>
                <w:i w:val="0"/>
                <w:color w:val="222222"/>
                <w:sz w:val="20"/>
              </w:rPr>
              <w:t>≈ 2 días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610EB" w14:textId="77777777" w:rsidR="00C64CFC" w:rsidRPr="00EE112C" w:rsidRDefault="00C64CFC">
            <w:pPr>
              <w:rPr>
                <w:color w:val="auto"/>
              </w:rPr>
            </w:pPr>
          </w:p>
        </w:tc>
      </w:tr>
    </w:tbl>
    <w:p w14:paraId="637805D2" w14:textId="77777777" w:rsidR="00C64CFC" w:rsidRDefault="00C64CFC">
      <w:pPr>
        <w:spacing w:after="100"/>
      </w:pPr>
    </w:p>
    <w:p w14:paraId="590B69A9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5.3  Riesgos si el cambio se aprueba</w:t>
      </w:r>
    </w:p>
    <w:p w14:paraId="051AA580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¿Qué podría salir mal al implementar el cambio? Considera riesgos técnicos, de negocio y de cronograma.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463F29E8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B4B86" w14:textId="77777777" w:rsidR="00C64CFC" w:rsidRDefault="00C64CFC">
            <w:r>
              <w:rPr>
                <w:i w:val="0"/>
                <w:color w:val="222222"/>
                <w:sz w:val="20"/>
              </w:rPr>
              <w:t>Riesgo de fallos en la integración con Teams o el servicio de correo que impidan el envío de la notificación automática, dejando asignaciones sin confirmar. Es necesario definir un mecanismo de reintento o alerta en caso de fallo del trigger.</w:t>
            </w:r>
          </w:p>
        </w:tc>
      </w:tr>
    </w:tbl>
    <w:p w14:paraId="61829076" w14:textId="77777777" w:rsidR="00C64CFC" w:rsidRDefault="00C64CFC">
      <w:pPr>
        <w:spacing w:after="100"/>
      </w:pPr>
    </w:p>
    <w:p w14:paraId="479555AC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5.4  Riesgos si el cambio se rechaza</w:t>
      </w:r>
    </w:p>
    <w:p w14:paraId="2CC4525F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¿Qué consecuencias tiene no hacer el cambio? ¿Se acumula deuda técnica, se incumple una regulación, se pierde al cliente?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2BA226A1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D93B2" w14:textId="77777777" w:rsidR="00C64CFC" w:rsidRDefault="00C64CFC">
            <w:r>
              <w:rPr>
                <w:i w:val="0"/>
                <w:color w:val="222222"/>
                <w:sz w:val="20"/>
              </w:rPr>
              <w:t>Se mantiene el retraso de 45 minutos entre la asignación y la confirmación, prolongando el cuello de botella administrativo, aumentando la carga manual del operador y el riesgo de omisiones en el envío de correos de confirmación.</w:t>
            </w:r>
          </w:p>
        </w:tc>
      </w:tr>
    </w:tbl>
    <w:p w14:paraId="2DBF0D7D" w14:textId="77777777" w:rsidR="00C64CFC" w:rsidRDefault="00C64CFC">
      <w:pPr>
        <w:spacing w:after="160"/>
      </w:pPr>
    </w:p>
    <w:p w14:paraId="3298185F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6.  Criterios de aceptación del cambio</w:t>
      </w:r>
    </w:p>
    <w:p w14:paraId="6B62F1B3" w14:textId="77777777" w:rsidR="00C64CFC" w:rsidRDefault="00C64CFC">
      <w:pPr>
        <w:spacing w:after="80"/>
      </w:pPr>
    </w:p>
    <w:p w14:paraId="0326D237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¿Cómo se verificará que el cambio fue implementado correctamente?</w:t>
      </w:r>
    </w:p>
    <w:p w14:paraId="46B92C94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Redacta criterios medibles y verificables. Usa el formato: 'Dado [contexto], cuando [acción], entonces [resultado esperado].'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02F2C34E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A4E5D" w14:textId="77777777" w:rsidR="00C64CFC" w:rsidRDefault="00C64CFC">
            <w:r>
              <w:rPr>
                <w:i w:val="0"/>
                <w:color w:val="222222"/>
                <w:sz w:val="20"/>
              </w:rPr>
              <w:t>Dado que se registra una nueva asignación de tripulación en el sistema, cuando se guarda dicha asignación, entonces el sistema debe enviar automáticamente una notificación vía Teams y correo electrónico a los involucrados en un plazo menor a 2 minutos.</w:t>
            </w:r>
          </w:p>
          <w:p>
            <w:r>
              <w:rPr>
                <w:i w:val="0"/>
                <w:color w:val="222222"/>
                <w:sz w:val="20"/>
              </w:rPr>
              <w:t>Dado que el trigger de notificación falla al enviarse, cuando el sistema detecta el error, entonces debe generar una alerta al operador para su seguimiento manual.</w:t>
            </w:r>
          </w:p>
        </w:tc>
      </w:tr>
    </w:tbl>
    <w:p w14:paraId="54CD245A" w14:textId="77777777" w:rsidR="00C64CFC" w:rsidRDefault="00C64CFC">
      <w:pPr>
        <w:spacing w:after="160"/>
      </w:pPr>
    </w:p>
    <w:p w14:paraId="06C25F8D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7.  Plan de implementación (si se aprueba)</w:t>
      </w:r>
    </w:p>
    <w:p w14:paraId="1231BE67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FC" w14:paraId="65D1335D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82862F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Sprint / iteración objetivo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43895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Sprint XX (DD/MM/AAAA – DD/MM/AAAA)</w:t>
            </w:r>
          </w:p>
        </w:tc>
      </w:tr>
      <w:tr w:rsidR="00C64CFC" w14:paraId="3C814C1A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C299D2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Responsable de implementación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EB5B0" w14:textId="77777777" w:rsidR="00C64CFC" w:rsidRDefault="00C64CFC"/>
        </w:tc>
      </w:tr>
      <w:tr w:rsidR="00C64CFC" w14:paraId="714E7DD6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83D57C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lastRenderedPageBreak/>
              <w:t>Responsable de validación (QA)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7AA69" w14:textId="77777777" w:rsidR="00C64CFC" w:rsidRDefault="00C64CFC"/>
        </w:tc>
      </w:tr>
      <w:tr w:rsidR="00C64CFC" w14:paraId="442EA4BD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20E4DF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Fecha límite propuesta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7F4FD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DD/MM/AAAA</w:t>
            </w:r>
          </w:p>
        </w:tc>
      </w:tr>
      <w:tr w:rsidR="00C64CFC" w14:paraId="18965537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87E3662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Dependencias / precondiciones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F0C7E2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¿Qué debe completarse antes de iniciar este cambio?</w:t>
            </w:r>
          </w:p>
        </w:tc>
      </w:tr>
    </w:tbl>
    <w:p w14:paraId="7196D064" w14:textId="77777777" w:rsidR="00C64CFC" w:rsidRDefault="00C64CFC">
      <w:pPr>
        <w:spacing w:after="100"/>
      </w:pPr>
    </w:p>
    <w:p w14:paraId="0F8EEAE4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Pasos de implementación propuestos</w:t>
      </w:r>
    </w:p>
    <w:p w14:paraId="08392FD5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Lista ordenada de las tareas concretas para llevar el cambio a producción.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34FF1C98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72C0D" w14:textId="77777777" w:rsidR="00C64CFC" w:rsidRDefault="00C64CFC"/>
          <w:p w14:paraId="48A21919" w14:textId="77777777" w:rsidR="00C64CFC" w:rsidRDefault="00C64CFC"/>
          <w:p w14:paraId="6BD18F9B" w14:textId="77777777" w:rsidR="00C64CFC" w:rsidRDefault="00C64CFC"/>
          <w:p w14:paraId="238601FE" w14:textId="77777777" w:rsidR="00C64CFC" w:rsidRDefault="00C64CFC"/>
          <w:p w14:paraId="0F3CABC7" w14:textId="77777777" w:rsidR="00C64CFC" w:rsidRDefault="00C64CFC"/>
        </w:tc>
      </w:tr>
    </w:tbl>
    <w:p w14:paraId="5B08B5D1" w14:textId="77777777" w:rsidR="00C64CFC" w:rsidRDefault="00C64CFC">
      <w:pPr>
        <w:spacing w:after="160"/>
      </w:pPr>
    </w:p>
    <w:p w14:paraId="7DEC477D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8.  Decisión del Comité de Control de Cambios (CCB)</w:t>
      </w:r>
    </w:p>
    <w:p w14:paraId="16DEB4AB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4CFC" w14:paraId="1E9F6F23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37FD40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Fecha de revisión CCB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7DBDE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DD/MM/AAAA</w:t>
            </w:r>
          </w:p>
        </w:tc>
      </w:tr>
      <w:tr w:rsidR="00C64CFC" w14:paraId="24AB28B3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87D14C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Decisión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3634E7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[ ] Aprobada     [ ] Rechazada     [ ] Aplazada     [ ] Necesita más información</w:t>
            </w:r>
          </w:p>
        </w:tc>
      </w:tr>
      <w:tr w:rsidR="00C64CFC" w14:paraId="02BAEE8D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5399EB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Sprint de implementación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1489B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(si se aprueba)</w:t>
            </w:r>
          </w:p>
        </w:tc>
      </w:tr>
      <w:tr w:rsidR="00C64CFC" w14:paraId="7FEDCE74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8982EC" w14:textId="77777777" w:rsidR="00C64CFC" w:rsidRPr="00EE112C" w:rsidRDefault="008021D3">
            <w:pPr>
              <w:rPr>
                <w:color w:val="39575B" w:themeColor="accent6" w:themeShade="80"/>
              </w:rPr>
            </w:pPr>
            <w:r w:rsidRPr="00EE112C">
              <w:rPr>
                <w:b/>
                <w:bCs/>
                <w:color w:val="39575B" w:themeColor="accent6" w:themeShade="80"/>
                <w:sz w:val="20"/>
                <w:szCs w:val="20"/>
              </w:rPr>
              <w:t>Condiciones de la decisión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5E7A9" w14:textId="77777777" w:rsidR="00C64CFC" w:rsidRDefault="008021D3">
            <w:r>
              <w:rPr>
                <w:i/>
                <w:iCs/>
                <w:color w:val="777777"/>
                <w:sz w:val="20"/>
                <w:szCs w:val="20"/>
              </w:rPr>
              <w:t>Cualquier condición o restricción adjunta a la aprobación</w:t>
            </w:r>
          </w:p>
        </w:tc>
      </w:tr>
    </w:tbl>
    <w:p w14:paraId="0AD9C6F4" w14:textId="77777777" w:rsidR="00C64CFC" w:rsidRDefault="00C64CFC">
      <w:pPr>
        <w:spacing w:after="100"/>
      </w:pPr>
    </w:p>
    <w:p w14:paraId="798D698B" w14:textId="77777777" w:rsidR="00C64CFC" w:rsidRDefault="008021D3">
      <w:pPr>
        <w:spacing w:before="120" w:after="40"/>
      </w:pPr>
      <w:r>
        <w:rPr>
          <w:b/>
          <w:bCs/>
          <w:sz w:val="20"/>
          <w:szCs w:val="20"/>
        </w:rPr>
        <w:t>Justificación de la decisión</w:t>
      </w:r>
    </w:p>
    <w:p w14:paraId="2AD53ECD" w14:textId="77777777" w:rsidR="00C64CFC" w:rsidRDefault="008021D3">
      <w:pPr>
        <w:spacing w:after="40"/>
      </w:pPr>
      <w:r>
        <w:rPr>
          <w:i/>
          <w:iCs/>
          <w:color w:val="777777"/>
          <w:sz w:val="18"/>
          <w:szCs w:val="18"/>
        </w:rPr>
        <w:t>El CCB debe documentar el razonamiento detrás de la decisión, especialmente si es un rechazo o aplazamiento.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4CFC" w14:paraId="4B1F511A" w14:textId="77777777" w:rsidTr="00EE112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9575B" w:themeColor="accent6" w:themeShade="80"/>
              <w:left w:val="single" w:sz="4" w:space="0" w:color="39575B" w:themeColor="accent6" w:themeShade="80"/>
              <w:bottom w:val="single" w:sz="4" w:space="0" w:color="39575B" w:themeColor="accent6" w:themeShade="80"/>
              <w:right w:val="single" w:sz="4" w:space="0" w:color="39575B" w:themeColor="accent6" w:themeShade="80"/>
            </w:tcBorders>
            <w:shd w:val="clear" w:color="auto" w:fill="E4EDEE" w:themeFill="accent6" w:themeFillTint="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9C3DC" w14:textId="77777777" w:rsidR="00C64CFC" w:rsidRDefault="00C64CFC"/>
          <w:p w14:paraId="5023141B" w14:textId="77777777" w:rsidR="00C64CFC" w:rsidRDefault="00C64CFC"/>
          <w:p w14:paraId="1F3B1409" w14:textId="77777777" w:rsidR="00C64CFC" w:rsidRDefault="00C64CFC"/>
          <w:p w14:paraId="562C75D1" w14:textId="77777777" w:rsidR="00C64CFC" w:rsidRDefault="00C64CFC"/>
        </w:tc>
      </w:tr>
    </w:tbl>
    <w:p w14:paraId="664355AD" w14:textId="77777777" w:rsidR="00C64CFC" w:rsidRDefault="00C64CF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C64CFC" w14:paraId="280104C0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1249A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Miembro CCB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0AC78E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A2329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Voto / posición</w:t>
            </w:r>
          </w:p>
        </w:tc>
      </w:tr>
      <w:tr w:rsidR="00C64CFC" w14:paraId="11FB6F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965116" w14:textId="77777777" w:rsidR="00C64CFC" w:rsidRDefault="00C64CFC"/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AE65C" w14:textId="77777777" w:rsidR="00C64CFC" w:rsidRDefault="008021D3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Owner / PM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9D107" w14:textId="77777777" w:rsidR="00C64CFC" w:rsidRDefault="008021D3">
            <w:r>
              <w:rPr>
                <w:sz w:val="20"/>
                <w:szCs w:val="20"/>
              </w:rPr>
              <w:t>[ ] A favor   [ ] En contra   [ ] Abstención</w:t>
            </w:r>
          </w:p>
        </w:tc>
      </w:tr>
      <w:tr w:rsidR="00C64CFC" w14:paraId="74CF00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4E37C" w14:textId="77777777" w:rsidR="00C64CFC" w:rsidRDefault="00C64CFC"/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0FFB8" w14:textId="77777777" w:rsidR="00C64CFC" w:rsidRDefault="008021D3">
            <w:r>
              <w:rPr>
                <w:sz w:val="20"/>
                <w:szCs w:val="20"/>
              </w:rPr>
              <w:t>Tech Lead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988A9" w14:textId="77777777" w:rsidR="00C64CFC" w:rsidRDefault="008021D3">
            <w:r>
              <w:rPr>
                <w:sz w:val="20"/>
                <w:szCs w:val="20"/>
              </w:rPr>
              <w:t>[ ] A favor   [ ] En contra   [ ] Abstención</w:t>
            </w:r>
          </w:p>
        </w:tc>
      </w:tr>
      <w:tr w:rsidR="00C64CFC" w14:paraId="02F96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B30F8" w14:textId="77777777" w:rsidR="00C64CFC" w:rsidRDefault="00C64CFC"/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7FA5C" w14:textId="77777777" w:rsidR="00C64CFC" w:rsidRDefault="008021D3">
            <w:r>
              <w:rPr>
                <w:sz w:val="20"/>
                <w:szCs w:val="20"/>
              </w:rPr>
              <w:t>QA Lead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2778D" w14:textId="77777777" w:rsidR="00C64CFC" w:rsidRDefault="008021D3">
            <w:r>
              <w:rPr>
                <w:sz w:val="20"/>
                <w:szCs w:val="20"/>
              </w:rPr>
              <w:t>[ ] A favor   [ ] En contra   [ ] Abstención</w:t>
            </w:r>
          </w:p>
        </w:tc>
      </w:tr>
      <w:tr w:rsidR="00C64CFC" w14:paraId="72F94D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6542E" w14:textId="77777777" w:rsidR="00C64CFC" w:rsidRDefault="00C64CFC"/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C9A8C" w14:textId="77777777" w:rsidR="00C64CFC" w:rsidRDefault="008021D3">
            <w:r>
              <w:rPr>
                <w:sz w:val="20"/>
                <w:szCs w:val="20"/>
              </w:rPr>
              <w:t>Analista de requisitos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57C2CE" w14:textId="77777777" w:rsidR="00C64CFC" w:rsidRDefault="008021D3">
            <w:r>
              <w:rPr>
                <w:sz w:val="20"/>
                <w:szCs w:val="20"/>
              </w:rPr>
              <w:t>[ ] A favor   [ ] En contra   [ ] Abstención</w:t>
            </w:r>
          </w:p>
        </w:tc>
      </w:tr>
      <w:tr w:rsidR="00C64CFC" w14:paraId="599BE8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41E394" w14:textId="77777777" w:rsidR="00C64CFC" w:rsidRDefault="00C64CFC"/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B68F4" w14:textId="77777777" w:rsidR="00C64CFC" w:rsidRDefault="008021D3">
            <w:r>
              <w:rPr>
                <w:sz w:val="20"/>
                <w:szCs w:val="20"/>
              </w:rPr>
              <w:t>Representante del cliente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529CA" w14:textId="77777777" w:rsidR="00C64CFC" w:rsidRDefault="008021D3">
            <w:r>
              <w:rPr>
                <w:sz w:val="20"/>
                <w:szCs w:val="20"/>
              </w:rPr>
              <w:t>[ ] A favor   [ ] En contra   [ ] Abstención</w:t>
            </w:r>
          </w:p>
        </w:tc>
      </w:tr>
    </w:tbl>
    <w:p w14:paraId="722B00AE" w14:textId="77777777" w:rsidR="00C64CFC" w:rsidRDefault="00C64CFC">
      <w:pPr>
        <w:spacing w:after="160"/>
      </w:pPr>
    </w:p>
    <w:p w14:paraId="6AB2DAD7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lastRenderedPageBreak/>
        <w:t xml:space="preserve">  9.  Historial de versiones de la RFC</w:t>
      </w:r>
    </w:p>
    <w:p w14:paraId="42C6D796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960"/>
        <w:gridCol w:w="3000"/>
      </w:tblGrid>
      <w:tr w:rsidR="00C64CFC" w14:paraId="5AB2BBD4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F5C4E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F8E3E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20DDC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7FC86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</w:tr>
      <w:tr w:rsidR="00C64CFC" w14:paraId="04D4FA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06E6E" w14:textId="77777777" w:rsidR="00C64CFC" w:rsidRDefault="008021D3">
            <w:r>
              <w:rPr>
                <w:i/>
                <w:iCs/>
                <w:color w:val="555555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C69AB" w14:textId="77777777" w:rsidR="00C64CFC" w:rsidRDefault="008021D3">
            <w:r>
              <w:rPr>
                <w:i w:val="0"/>
                <w:color w:val="222222"/>
                <w:sz w:val="20"/>
              </w:rPr>
              <w:t>09/09/2026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D3738" w14:textId="77777777" w:rsidR="00C64CFC" w:rsidRDefault="008021D3">
            <w:r>
              <w:rPr>
                <w:i w:val="0"/>
                <w:color w:val="222222"/>
                <w:sz w:val="20"/>
              </w:rPr>
              <w:t>Santiago Maya Horta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B193E" w14:textId="77777777" w:rsidR="00C64CFC" w:rsidRDefault="008021D3">
            <w:r>
              <w:rPr>
                <w:i/>
                <w:iCs/>
                <w:color w:val="555555"/>
                <w:sz w:val="20"/>
                <w:szCs w:val="20"/>
              </w:rPr>
              <w:t>Versión inicial de la RFC</w:t>
            </w:r>
          </w:p>
        </w:tc>
      </w:tr>
      <w:tr w:rsidR="00C64CFC" w14:paraId="6E1831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E11D2A" w14:textId="77777777" w:rsidR="00C64CFC" w:rsidRDefault="00C64CFC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26E5D" w14:textId="77777777" w:rsidR="00C64CFC" w:rsidRDefault="00C64CFC"/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403A5" w14:textId="77777777" w:rsidR="00C64CFC" w:rsidRDefault="00C64CFC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31CDC" w14:textId="77777777" w:rsidR="00C64CFC" w:rsidRDefault="00C64CFC"/>
        </w:tc>
      </w:tr>
    </w:tbl>
    <w:p w14:paraId="49E398E2" w14:textId="77777777" w:rsidR="00C64CFC" w:rsidRDefault="00C64CFC">
      <w:pPr>
        <w:spacing w:after="160"/>
      </w:pPr>
    </w:p>
    <w:p w14:paraId="3DF99569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10.  Aprobaciones y firmas</w:t>
      </w:r>
    </w:p>
    <w:p w14:paraId="16287F21" w14:textId="77777777" w:rsidR="00C64CFC" w:rsidRDefault="00C64CFC">
      <w:pPr>
        <w:spacing w:after="80"/>
      </w:pPr>
    </w:p>
    <w:p w14:paraId="21CBA1E0" w14:textId="77777777" w:rsidR="00C64CFC" w:rsidRDefault="008021D3">
      <w:pPr>
        <w:spacing w:after="80"/>
      </w:pPr>
      <w:r>
        <w:rPr>
          <w:i/>
          <w:iCs/>
          <w:color w:val="555555"/>
          <w:sz w:val="20"/>
          <w:szCs w:val="20"/>
        </w:rPr>
        <w:t>Al firmar este documento, los abajo firmantes confirman que han revisado la RFC, comprenden su alcance e impacto, y están de acuerdo con la decisión registrada en la Sección 8.</w:t>
      </w:r>
    </w:p>
    <w:p w14:paraId="5BE93A62" w14:textId="77777777" w:rsidR="00C64CFC" w:rsidRDefault="00C64C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64CFC" w14:paraId="559E1839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7F58B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99829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Nombre y firma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42D4E" w14:textId="77777777" w:rsidR="00C64CFC" w:rsidRDefault="008021D3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C64CFC" w14:paraId="0AF3F099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D3B68" w14:textId="77777777" w:rsidR="00C64CFC" w:rsidRDefault="008021D3">
            <w:r>
              <w:rPr>
                <w:sz w:val="20"/>
                <w:szCs w:val="20"/>
              </w:rPr>
              <w:t>Solicitante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E303C" w14:textId="77777777" w:rsidR="00C64CFC" w:rsidRDefault="008021D3">
            <w:r>
              <w:rPr>
                <w:color w:val="777777"/>
                <w:sz w:val="20"/>
                <w:szCs w:val="20"/>
              </w:rPr>
              <w:t>________________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8CCE26" w14:textId="77777777" w:rsidR="00C64CFC" w:rsidRDefault="008021D3">
            <w:r>
              <w:rPr>
                <w:color w:val="777777"/>
                <w:sz w:val="20"/>
                <w:szCs w:val="20"/>
              </w:rPr>
              <w:t>____/____/______</w:t>
            </w:r>
          </w:p>
        </w:tc>
      </w:tr>
      <w:tr w:rsidR="00C64CFC" w14:paraId="67D4577B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0A7DE" w14:textId="77777777" w:rsidR="00C64CFC" w:rsidRDefault="008021D3">
            <w:r>
              <w:rPr>
                <w:sz w:val="20"/>
                <w:szCs w:val="20"/>
              </w:rPr>
              <w:t>Analista de requisitos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750CB" w14:textId="77777777" w:rsidR="00C64CFC" w:rsidRDefault="008021D3">
            <w:r>
              <w:rPr>
                <w:i w:val="0"/>
                <w:color w:val="222222"/>
                <w:sz w:val="20"/>
              </w:rPr>
              <w:t>Santiago Maya Horta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9694B" w14:textId="77777777" w:rsidR="00C64CFC" w:rsidRDefault="008021D3">
            <w:r>
              <w:rPr>
                <w:i w:val="0"/>
                <w:color w:val="222222"/>
                <w:sz w:val="20"/>
              </w:rPr>
              <w:t>09/09/2026</w:t>
            </w:r>
          </w:p>
        </w:tc>
      </w:tr>
      <w:tr w:rsidR="00C64CFC" w14:paraId="08E9FE08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5C127" w14:textId="77777777" w:rsidR="00C64CFC" w:rsidRDefault="008021D3"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Owner / PM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719F9" w14:textId="77777777" w:rsidR="00C64CFC" w:rsidRDefault="008021D3">
            <w:r>
              <w:rPr>
                <w:color w:val="777777"/>
                <w:sz w:val="20"/>
                <w:szCs w:val="20"/>
              </w:rPr>
              <w:t>________________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470D4" w14:textId="77777777" w:rsidR="00C64CFC" w:rsidRDefault="008021D3">
            <w:r>
              <w:rPr>
                <w:color w:val="777777"/>
                <w:sz w:val="20"/>
                <w:szCs w:val="20"/>
              </w:rPr>
              <w:t>____/____/______</w:t>
            </w:r>
          </w:p>
        </w:tc>
      </w:tr>
      <w:tr w:rsidR="00C64CFC" w14:paraId="60BED91A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A2AD8" w14:textId="77777777" w:rsidR="00C64CFC" w:rsidRDefault="008021D3">
            <w:r>
              <w:rPr>
                <w:sz w:val="20"/>
                <w:szCs w:val="20"/>
              </w:rPr>
              <w:t>Tech Lead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3B589" w14:textId="77777777" w:rsidR="00C64CFC" w:rsidRDefault="008021D3">
            <w:r>
              <w:rPr>
                <w:color w:val="777777"/>
                <w:sz w:val="20"/>
                <w:szCs w:val="20"/>
              </w:rPr>
              <w:t>________________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912D96" w14:textId="77777777" w:rsidR="00C64CFC" w:rsidRDefault="008021D3">
            <w:r>
              <w:rPr>
                <w:color w:val="777777"/>
                <w:sz w:val="20"/>
                <w:szCs w:val="20"/>
              </w:rPr>
              <w:t>____/____/______</w:t>
            </w:r>
          </w:p>
        </w:tc>
      </w:tr>
      <w:tr w:rsidR="00C64CFC" w14:paraId="6C266B82" w14:textId="77777777">
        <w:tblPrEx>
          <w:tblCellMar>
            <w:top w:w="0" w:type="dxa"/>
            <w:bottom w:w="0" w:type="dxa"/>
          </w:tblCellMar>
        </w:tblPrEx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A861A" w14:textId="77777777" w:rsidR="00C64CFC" w:rsidRDefault="008021D3">
            <w:r>
              <w:rPr>
                <w:sz w:val="20"/>
                <w:szCs w:val="20"/>
              </w:rPr>
              <w:t>Representante QA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11D0F" w14:textId="77777777" w:rsidR="00C64CFC" w:rsidRDefault="008021D3">
            <w:r>
              <w:rPr>
                <w:color w:val="777777"/>
                <w:sz w:val="20"/>
                <w:szCs w:val="20"/>
              </w:rPr>
              <w:t>________________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4F5B3" w14:textId="77777777" w:rsidR="00C64CFC" w:rsidRDefault="008021D3">
            <w:r>
              <w:rPr>
                <w:color w:val="777777"/>
                <w:sz w:val="20"/>
                <w:szCs w:val="20"/>
              </w:rPr>
              <w:t>____/____/______</w:t>
            </w:r>
          </w:p>
        </w:tc>
      </w:tr>
    </w:tbl>
    <w:p w14:paraId="384BA73E" w14:textId="77777777" w:rsidR="00C64CFC" w:rsidRDefault="00C64CFC">
      <w:pPr>
        <w:spacing w:after="200"/>
      </w:pPr>
    </w:p>
    <w:p w14:paraId="08A55CC7" w14:textId="77777777" w:rsidR="00C64CFC" w:rsidRDefault="008021D3" w:rsidP="00300F8F">
      <w:pPr>
        <w:shd w:val="clear" w:color="auto" w:fill="39575B" w:themeFill="accent6" w:themeFillShade="80"/>
        <w:spacing w:before="240" w:after="80"/>
      </w:pPr>
      <w:r>
        <w:rPr>
          <w:b/>
          <w:bCs/>
          <w:color w:val="FFFFFF"/>
        </w:rPr>
        <w:t xml:space="preserve">  Apéndice — Instrucciones de uso</w:t>
      </w:r>
    </w:p>
    <w:p w14:paraId="34B3F2EB" w14:textId="77777777" w:rsidR="00C64CFC" w:rsidRDefault="00C64CFC">
      <w:pPr>
        <w:spacing w:after="80"/>
      </w:pPr>
    </w:p>
    <w:p w14:paraId="1D02EE82" w14:textId="77777777" w:rsidR="00C64CFC" w:rsidRDefault="008021D3">
      <w:pPr>
        <w:spacing w:after="60"/>
      </w:pPr>
      <w:r w:rsidRPr="00300F8F">
        <w:rPr>
          <w:b/>
          <w:bCs/>
          <w:color w:val="39575B" w:themeColor="accent6" w:themeShade="80"/>
        </w:rPr>
        <w:t>Cómo usar esta plantilla</w:t>
      </w:r>
    </w:p>
    <w:p w14:paraId="527598E8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Complete todos los campos antes de presentar la RFC al CCB. Los campos marcados en cursiva son ejemplos o indicaciones; reemplácelos con la información real del proyecto.</w:t>
      </w:r>
    </w:p>
    <w:p w14:paraId="19AEBF6C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Asigne el ID de RFC en orden cronológico (p. ej. RFC-001, RFC-002…). El CCB puede mantener un registro compartido para esto.</w:t>
      </w:r>
    </w:p>
    <w:p w14:paraId="06B60171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El Análisis de impacto (Sección 5) es obligatorio antes de la reunión del CCB. Una RFC sin análisis de impacto no debe ser admitida a votación.</w:t>
      </w:r>
    </w:p>
    <w:p w14:paraId="5A7361E3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Conserve todas las versiones de la RFC en el repositorio del proyecto con control de versiones. Una RFC rechazada sigue siendo un documento valioso para el historial.</w:t>
      </w:r>
    </w:p>
    <w:p w14:paraId="040A268C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Tras la decisión del CCB, actualice la matriz de trazabilidad y todos los artefactos afectados listados en la Sección 5.</w:t>
      </w:r>
    </w:p>
    <w:p w14:paraId="2E4739FF" w14:textId="77777777" w:rsidR="00C64CFC" w:rsidRDefault="008021D3">
      <w:pPr>
        <w:pStyle w:val="Prrafodelista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Si el cambio es rechazado, documente la justificación con suficiente detalle para que el solicitante pueda reformular la RFC en el futuro si las condiciones cambian.</w:t>
      </w:r>
    </w:p>
    <w:p w14:paraId="7D34F5C7" w14:textId="77777777" w:rsidR="00C64CFC" w:rsidRDefault="00C64CFC">
      <w:pPr>
        <w:spacing w:after="100"/>
      </w:pPr>
    </w:p>
    <w:p w14:paraId="5B9065CE" w14:textId="77777777" w:rsidR="00C64CFC" w:rsidRDefault="008021D3">
      <w:pPr>
        <w:spacing w:after="60"/>
      </w:pPr>
      <w:r w:rsidRPr="00300F8F">
        <w:rPr>
          <w:b/>
          <w:bCs/>
          <w:color w:val="39575B" w:themeColor="accent6" w:themeShade="80"/>
        </w:rPr>
        <w:t>Escala de prioridad recomendada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C64CFC" w14:paraId="2495B767" w14:textId="77777777" w:rsidTr="00300F8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C3636F" w14:textId="77777777" w:rsidR="00C64CFC" w:rsidRDefault="008021D3" w:rsidP="00300F8F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5B6D96" w14:textId="77777777" w:rsidR="00C64CFC" w:rsidRDefault="008021D3" w:rsidP="00300F8F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575B" w:themeFill="accent6" w:themeFillShade="8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F302A1" w14:textId="77777777" w:rsidR="00C64CFC" w:rsidRDefault="008021D3" w:rsidP="00300F8F">
            <w:r>
              <w:rPr>
                <w:b/>
                <w:bCs/>
                <w:color w:val="FFFFFF"/>
                <w:sz w:val="20"/>
                <w:szCs w:val="20"/>
              </w:rPr>
              <w:t>Tiempo máximo de respuesta del CCB</w:t>
            </w:r>
          </w:p>
        </w:tc>
      </w:tr>
      <w:tr w:rsidR="00C64CFC" w14:paraId="4D1221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945D8" w14:textId="77777777" w:rsidR="00C64CFC" w:rsidRDefault="008021D3">
            <w:r>
              <w:rPr>
                <w:sz w:val="20"/>
                <w:szCs w:val="20"/>
              </w:rPr>
              <w:t>Crítica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FAFF5" w14:textId="77777777" w:rsidR="00C64CFC" w:rsidRDefault="008021D3">
            <w:r>
              <w:rPr>
                <w:sz w:val="20"/>
                <w:szCs w:val="20"/>
              </w:rPr>
              <w:t>Bloquea una entrega o produce fallo en producción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47593" w14:textId="77777777" w:rsidR="00C64CFC" w:rsidRDefault="008021D3">
            <w:r>
              <w:rPr>
                <w:sz w:val="20"/>
                <w:szCs w:val="20"/>
              </w:rPr>
              <w:t>24 horas</w:t>
            </w:r>
          </w:p>
        </w:tc>
      </w:tr>
      <w:tr w:rsidR="00C64CFC" w14:paraId="55B16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2BAD2" w14:textId="77777777" w:rsidR="00C64CFC" w:rsidRDefault="008021D3">
            <w:r>
              <w:rPr>
                <w:sz w:val="20"/>
                <w:szCs w:val="20"/>
              </w:rPr>
              <w:t>Alta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4B33E" w14:textId="77777777" w:rsidR="00C64CFC" w:rsidRDefault="008021D3">
            <w:r>
              <w:rPr>
                <w:sz w:val="20"/>
                <w:szCs w:val="20"/>
              </w:rPr>
              <w:t>Impacta el sprint actual o un hito cercano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6F4DE" w14:textId="77777777" w:rsidR="00C64CFC" w:rsidRDefault="008021D3">
            <w:r>
              <w:rPr>
                <w:sz w:val="20"/>
                <w:szCs w:val="20"/>
              </w:rPr>
              <w:t>3 días hábiles</w:t>
            </w:r>
          </w:p>
        </w:tc>
      </w:tr>
      <w:tr w:rsidR="00C64CFC" w14:paraId="52D605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B1CB6" w14:textId="77777777" w:rsidR="00C64CFC" w:rsidRDefault="008021D3">
            <w:r>
              <w:rPr>
                <w:sz w:val="20"/>
                <w:szCs w:val="20"/>
              </w:rPr>
              <w:lastRenderedPageBreak/>
              <w:t>Media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BED7C" w14:textId="77777777" w:rsidR="00C64CFC" w:rsidRDefault="008021D3">
            <w:r>
              <w:rPr>
                <w:sz w:val="20"/>
                <w:szCs w:val="20"/>
              </w:rPr>
              <w:t>Puede abordarse en el próximo sprint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5D13F" w14:textId="77777777" w:rsidR="00C64CFC" w:rsidRDefault="008021D3">
            <w:r>
              <w:rPr>
                <w:sz w:val="20"/>
                <w:szCs w:val="20"/>
              </w:rPr>
              <w:t>1 semana</w:t>
            </w:r>
          </w:p>
        </w:tc>
      </w:tr>
      <w:tr w:rsidR="00C64CFC" w14:paraId="6E4AC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B745D" w14:textId="77777777" w:rsidR="00C64CFC" w:rsidRDefault="008021D3">
            <w:r>
              <w:rPr>
                <w:sz w:val="20"/>
                <w:szCs w:val="20"/>
              </w:rPr>
              <w:t>Baja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08BDC" w14:textId="77777777" w:rsidR="00C64CFC" w:rsidRDefault="008021D3">
            <w:r>
              <w:rPr>
                <w:sz w:val="20"/>
                <w:szCs w:val="20"/>
              </w:rPr>
              <w:t>Sin restricción de tiempo; puede ir al backlog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72342" w14:textId="77777777" w:rsidR="00C64CFC" w:rsidRDefault="008021D3">
            <w:r>
              <w:rPr>
                <w:sz w:val="20"/>
                <w:szCs w:val="20"/>
              </w:rPr>
              <w:t>Próxima reunión CCB</w:t>
            </w:r>
          </w:p>
        </w:tc>
      </w:tr>
    </w:tbl>
    <w:p w14:paraId="36C2364D" w14:textId="77777777" w:rsidR="008021D3" w:rsidRDefault="008021D3"/>
    <w:sectPr w:rsidR="008021D3">
      <w:headerReference w:type="default" r:id="rId10"/>
      <w:footerReference w:type="default" r:id="rId11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2618" w14:textId="77777777" w:rsidR="008021D3" w:rsidRDefault="008021D3">
      <w:r>
        <w:separator/>
      </w:r>
    </w:p>
  </w:endnote>
  <w:endnote w:type="continuationSeparator" w:id="0">
    <w:p w14:paraId="51DA67D3" w14:textId="77777777" w:rsidR="008021D3" w:rsidRDefault="00802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988C5" w14:textId="320E1D08" w:rsidR="00C64CFC" w:rsidRDefault="008021D3">
    <w:pPr>
      <w:pBdr>
        <w:top w:val="single" w:sz="4" w:space="1" w:color="DDDDDD"/>
      </w:pBdr>
      <w:tabs>
        <w:tab w:val="right" w:pos="9026"/>
      </w:tabs>
      <w:spacing w:before="80"/>
    </w:pPr>
    <w:r>
      <w:rPr>
        <w:color w:val="777777"/>
        <w:sz w:val="16"/>
        <w:szCs w:val="16"/>
      </w:rPr>
      <w:t>Plantilla RFC — Gestión de Cambios de Requisitos</w:t>
    </w:r>
    <w:r>
      <w:rPr>
        <w:color w:val="777777"/>
        <w:sz w:val="16"/>
        <w:szCs w:val="16"/>
      </w:rPr>
      <w:tab/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E352C9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B1358" w14:textId="77777777" w:rsidR="008021D3" w:rsidRDefault="008021D3">
      <w:r>
        <w:separator/>
      </w:r>
    </w:p>
  </w:footnote>
  <w:footnote w:type="continuationSeparator" w:id="0">
    <w:p w14:paraId="0E155F0B" w14:textId="77777777" w:rsidR="008021D3" w:rsidRDefault="00802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2395" w14:textId="77777777" w:rsidR="00C64CFC" w:rsidRPr="00300F8F" w:rsidRDefault="008021D3" w:rsidP="00300F8F">
    <w:pPr>
      <w:pBdr>
        <w:bottom w:val="single" w:sz="6" w:space="1" w:color="558288" w:themeColor="accent6" w:themeShade="BF"/>
      </w:pBdr>
      <w:tabs>
        <w:tab w:val="right" w:pos="9026"/>
      </w:tabs>
      <w:spacing w:after="80"/>
      <w:rPr>
        <w:color w:val="39575B" w:themeColor="accent6" w:themeShade="80"/>
      </w:rPr>
    </w:pPr>
    <w:r w:rsidRPr="00300F8F">
      <w:rPr>
        <w:b/>
        <w:bCs/>
        <w:color w:val="39575B" w:themeColor="accent6" w:themeShade="80"/>
        <w:sz w:val="18"/>
        <w:szCs w:val="18"/>
      </w:rPr>
      <w:t>Solicitud de Control de Cambios (RFC)</w:t>
    </w:r>
    <w:r w:rsidRPr="00300F8F">
      <w:rPr>
        <w:color w:val="39575B" w:themeColor="accent6" w:themeShade="80"/>
        <w:sz w:val="18"/>
        <w:szCs w:val="18"/>
      </w:rPr>
      <w:tab/>
    </w:r>
    <w:r w:rsidRPr="00300F8F">
      <w:rPr>
        <w:color w:val="39575B" w:themeColor="accent6" w:themeShade="80"/>
        <w:sz w:val="18"/>
        <w:szCs w:val="18"/>
      </w:rPr>
      <w:t>RFC-A2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4D85A"/>
    <w:multiLevelType w:val="hybridMultilevel"/>
    <w:tmpl w:val="5C1273D2"/>
    <w:lvl w:ilvl="0" w:tplc="A4221B26">
      <w:start w:val="1"/>
      <w:numFmt w:val="bullet"/>
      <w:lvlText w:val="•"/>
      <w:lvlJc w:val="left"/>
      <w:pPr>
        <w:ind w:left="720" w:hanging="360"/>
      </w:pPr>
    </w:lvl>
    <w:lvl w:ilvl="1" w:tplc="D9FE99FE">
      <w:numFmt w:val="decimal"/>
      <w:lvlText w:val=""/>
      <w:lvlJc w:val="left"/>
    </w:lvl>
    <w:lvl w:ilvl="2" w:tplc="1A40485A">
      <w:numFmt w:val="decimal"/>
      <w:lvlText w:val=""/>
      <w:lvlJc w:val="left"/>
    </w:lvl>
    <w:lvl w:ilvl="3" w:tplc="1C02E28C">
      <w:numFmt w:val="decimal"/>
      <w:lvlText w:val=""/>
      <w:lvlJc w:val="left"/>
    </w:lvl>
    <w:lvl w:ilvl="4" w:tplc="C32047A2">
      <w:numFmt w:val="decimal"/>
      <w:lvlText w:val=""/>
      <w:lvlJc w:val="left"/>
    </w:lvl>
    <w:lvl w:ilvl="5" w:tplc="61988B5E">
      <w:numFmt w:val="decimal"/>
      <w:lvlText w:val=""/>
      <w:lvlJc w:val="left"/>
    </w:lvl>
    <w:lvl w:ilvl="6" w:tplc="13FABA62">
      <w:numFmt w:val="decimal"/>
      <w:lvlText w:val=""/>
      <w:lvlJc w:val="left"/>
    </w:lvl>
    <w:lvl w:ilvl="7" w:tplc="CAB897E8">
      <w:numFmt w:val="decimal"/>
      <w:lvlText w:val=""/>
      <w:lvlJc w:val="left"/>
    </w:lvl>
    <w:lvl w:ilvl="8" w:tplc="2A9291E4">
      <w:numFmt w:val="decimal"/>
      <w:lvlText w:val=""/>
      <w:lvlJc w:val="left"/>
    </w:lvl>
  </w:abstractNum>
  <w:abstractNum w:abstractNumId="1" w15:restartNumberingAfterBreak="0">
    <w:nsid w:val="3E385714"/>
    <w:multiLevelType w:val="hybridMultilevel"/>
    <w:tmpl w:val="13B682A0"/>
    <w:lvl w:ilvl="0" w:tplc="AB98870A">
      <w:start w:val="1"/>
      <w:numFmt w:val="bullet"/>
      <w:lvlText w:val="●"/>
      <w:lvlJc w:val="left"/>
      <w:pPr>
        <w:ind w:left="720" w:hanging="360"/>
      </w:pPr>
    </w:lvl>
    <w:lvl w:ilvl="1" w:tplc="1B96CA3C">
      <w:start w:val="1"/>
      <w:numFmt w:val="bullet"/>
      <w:lvlText w:val="○"/>
      <w:lvlJc w:val="left"/>
      <w:pPr>
        <w:ind w:left="1440" w:hanging="360"/>
      </w:pPr>
    </w:lvl>
    <w:lvl w:ilvl="2" w:tplc="05D873C8">
      <w:start w:val="1"/>
      <w:numFmt w:val="bullet"/>
      <w:lvlText w:val="■"/>
      <w:lvlJc w:val="left"/>
      <w:pPr>
        <w:ind w:left="2160" w:hanging="360"/>
      </w:pPr>
    </w:lvl>
    <w:lvl w:ilvl="3" w:tplc="5FB87D54">
      <w:start w:val="1"/>
      <w:numFmt w:val="bullet"/>
      <w:lvlText w:val="●"/>
      <w:lvlJc w:val="left"/>
      <w:pPr>
        <w:ind w:left="2880" w:hanging="360"/>
      </w:pPr>
    </w:lvl>
    <w:lvl w:ilvl="4" w:tplc="5F386CE2">
      <w:start w:val="1"/>
      <w:numFmt w:val="bullet"/>
      <w:lvlText w:val="○"/>
      <w:lvlJc w:val="left"/>
      <w:pPr>
        <w:ind w:left="3600" w:hanging="360"/>
      </w:pPr>
    </w:lvl>
    <w:lvl w:ilvl="5" w:tplc="BBA8BD8C">
      <w:start w:val="1"/>
      <w:numFmt w:val="bullet"/>
      <w:lvlText w:val="■"/>
      <w:lvlJc w:val="left"/>
      <w:pPr>
        <w:ind w:left="4320" w:hanging="360"/>
      </w:pPr>
    </w:lvl>
    <w:lvl w:ilvl="6" w:tplc="2EE0C010">
      <w:start w:val="1"/>
      <w:numFmt w:val="bullet"/>
      <w:lvlText w:val="●"/>
      <w:lvlJc w:val="left"/>
      <w:pPr>
        <w:ind w:left="5040" w:hanging="360"/>
      </w:pPr>
    </w:lvl>
    <w:lvl w:ilvl="7" w:tplc="BD7A91AC">
      <w:start w:val="1"/>
      <w:numFmt w:val="bullet"/>
      <w:lvlText w:val="●"/>
      <w:lvlJc w:val="left"/>
      <w:pPr>
        <w:ind w:left="5760" w:hanging="360"/>
      </w:pPr>
    </w:lvl>
    <w:lvl w:ilvl="8" w:tplc="E2987102">
      <w:start w:val="1"/>
      <w:numFmt w:val="bullet"/>
      <w:lvlText w:val="●"/>
      <w:lvlJc w:val="left"/>
      <w:pPr>
        <w:ind w:left="6480" w:hanging="360"/>
      </w:pPr>
    </w:lvl>
  </w:abstractNum>
  <w:num w:numId="1" w16cid:durableId="516694699">
    <w:abstractNumId w:val="1"/>
    <w:lvlOverride w:ilvl="0">
      <w:startOverride w:val="1"/>
    </w:lvlOverride>
  </w:num>
  <w:num w:numId="2" w16cid:durableId="1481070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D10898"/>
    <w:rsid w:val="002F231D"/>
    <w:rsid w:val="00300F8F"/>
    <w:rsid w:val="006E3E30"/>
    <w:rsid w:val="008021D3"/>
    <w:rsid w:val="00C64CFC"/>
    <w:rsid w:val="00E352C9"/>
    <w:rsid w:val="00EE112C"/>
    <w:rsid w:val="233313DA"/>
    <w:rsid w:val="2FE2F812"/>
    <w:rsid w:val="3E054434"/>
    <w:rsid w:val="453EB13D"/>
    <w:rsid w:val="53D10898"/>
    <w:rsid w:val="5977CB27"/>
    <w:rsid w:val="6A87C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1D504"/>
  <w15:docId w15:val="{3B463EF4-2271-4F3B-BCA1-76A88E213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200"/>
      <w:outlineLvl w:val="0"/>
    </w:pPr>
    <w:rPr>
      <w:b/>
      <w:bCs/>
      <w:sz w:val="36"/>
      <w:szCs w:val="36"/>
    </w:rPr>
  </w:style>
  <w:style w:type="paragraph" w:customStyle="1" w:styleId="heading20">
    <w:name w:val="heading 20"/>
    <w:qFormat/>
    <w:pPr>
      <w:spacing w:before="280" w:after="120"/>
      <w:outlineLvl w:val="1"/>
    </w:pPr>
    <w:rPr>
      <w:b/>
      <w:bCs/>
      <w:color w:val="993556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352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52C9"/>
  </w:style>
  <w:style w:type="paragraph" w:styleId="Piedepgina">
    <w:name w:val="footer"/>
    <w:basedOn w:val="Normal"/>
    <w:link w:val="PiedepginaCar"/>
    <w:uiPriority w:val="99"/>
    <w:unhideWhenUsed/>
    <w:rsid w:val="00E352C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5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1-UPB">
  <a:themeElements>
    <a:clrScheme name="UPB">
      <a:dk1>
        <a:srgbClr val="000000"/>
      </a:dk1>
      <a:lt1>
        <a:srgbClr val="FFFFFF"/>
      </a:lt1>
      <a:dk2>
        <a:srgbClr val="000087"/>
      </a:dk2>
      <a:lt2>
        <a:srgbClr val="5882F8"/>
      </a:lt2>
      <a:accent1>
        <a:srgbClr val="D0EB00"/>
      </a:accent1>
      <a:accent2>
        <a:srgbClr val="AD3DFF"/>
      </a:accent2>
      <a:accent3>
        <a:srgbClr val="DF7D00"/>
      </a:accent3>
      <a:accent4>
        <a:srgbClr val="FFCD28"/>
      </a:accent4>
      <a:accent5>
        <a:srgbClr val="E50213"/>
      </a:accent5>
      <a:accent6>
        <a:srgbClr val="7CA7AD"/>
      </a:accent6>
      <a:hlink>
        <a:srgbClr val="000087"/>
      </a:hlink>
      <a:folHlink>
        <a:srgbClr val="FFCD28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ma1-UPB" id="{A521A89D-A243-1942-A813-F5562B35CD78}" vid="{16195D9E-EAD6-9045-B52E-AAB324770723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f40e83-ecb3-43fa-824b-804cfaa06ae1">
      <Terms xmlns="http://schemas.microsoft.com/office/infopath/2007/PartnerControls"/>
    </lcf76f155ced4ddcb4097134ff3c332f>
    <TaxCatchAll xmlns="235c63eb-f668-470d-b3f1-37dd36c10e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6" ma:contentTypeDescription="Crear nuevo documento." ma:contentTypeScope="" ma:versionID="97f381565d65a23fbab7622fd5bbd77c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384a28825f511d7fb1a23e564ac813c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8F1536-04E1-4888-8157-41C6911A5CD0}">
  <ds:schemaRefs>
    <ds:schemaRef ds:uri="http://schemas.microsoft.com/office/2006/metadata/properties"/>
    <ds:schemaRef ds:uri="http://schemas.microsoft.com/office/infopath/2007/PartnerControls"/>
    <ds:schemaRef ds:uri="20f40e83-ecb3-43fa-824b-804cfaa06ae1"/>
    <ds:schemaRef ds:uri="235c63eb-f668-470d-b3f1-37dd36c10e53"/>
  </ds:schemaRefs>
</ds:datastoreItem>
</file>

<file path=customXml/itemProps2.xml><?xml version="1.0" encoding="utf-8"?>
<ds:datastoreItem xmlns:ds="http://schemas.openxmlformats.org/officeDocument/2006/customXml" ds:itemID="{CCCE3F25-2FBC-4A21-A06F-1FEDFA93EB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723EBE-ADEA-4C93-B2DD-E11C9E06F8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40e83-ecb3-43fa-824b-804cfaa06ae1"/>
    <ds:schemaRef ds:uri="235c63eb-f668-470d-b3f1-37dd36c10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1036</Words>
  <Characters>5428</Characters>
  <Application>Microsoft Office Word</Application>
  <DocSecurity>0</DocSecurity>
  <Lines>295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Control de Cambios</dc:title>
  <dc:subject/>
  <dc:creator>Un-named</dc:creator>
  <cp:keywords/>
  <dc:description/>
  <cp:lastModifiedBy>Maria Camila Arroyave Corrales</cp:lastModifiedBy>
  <cp:revision>12</cp:revision>
  <dcterms:created xsi:type="dcterms:W3CDTF">2026-06-09T06:18:00Z</dcterms:created>
  <dcterms:modified xsi:type="dcterms:W3CDTF">2026-06-19T21:31:00Z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0x0101006127783753953547B7FC3082537267E2</vt:lpwstr>
  </property>
  <property fmtid="{D5CDD505-2E9C-101B-9397-08002B2CF9AE}" pid="3" name="Order">
    <vt:i4>231400</vt:i4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