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0E483A">
      <w:pPr>
        <w:pStyle w:val="2"/>
        <w:rPr>
          <w:rFonts w:hint="default" w:ascii="Calibri" w:hAnsi="Calibri" w:cs="Calibri"/>
          <w:sz w:val="28"/>
          <w:szCs w:val="28"/>
          <w:lang w:val="en-GB"/>
        </w:rPr>
      </w:pPr>
      <w:r>
        <w:rPr>
          <w:rFonts w:hint="default" w:ascii="Calibri" w:hAnsi="Calibri" w:cs="Calibri"/>
          <w:sz w:val="28"/>
          <w:szCs w:val="28"/>
        </w:rPr>
        <w:t xml:space="preserve">Data Engineer - </w:t>
      </w:r>
      <w:r>
        <w:rPr>
          <w:rFonts w:hint="default" w:ascii="Calibri" w:hAnsi="Calibri" w:eastAsia="SimSun" w:cs="Calibri"/>
          <w:sz w:val="28"/>
          <w:szCs w:val="28"/>
        </w:rPr>
        <w:t>Business Assessment Report</w:t>
      </w:r>
    </w:p>
    <w:p w14:paraId="5B09D601">
      <w:pPr>
        <w:pStyle w:val="2"/>
        <w:rPr>
          <w:rFonts w:hint="default" w:cs="Segoe UI Light" w:asciiTheme="majorAscii" w:hAnsiTheme="majorAscii"/>
          <w:sz w:val="28"/>
          <w:szCs w:val="28"/>
        </w:rPr>
      </w:pPr>
      <w:r>
        <w:rPr>
          <w:rFonts w:hint="default" w:eastAsia="SimSun" w:cs="Segoe UI Light" w:asciiTheme="majorAscii" w:hAnsiTheme="majorAscii"/>
          <w:sz w:val="28"/>
          <w:szCs w:val="28"/>
        </w:rPr>
        <w:t>Project Timeline Overview:</w:t>
      </w:r>
    </w:p>
    <w:p w14:paraId="1FCE58E3">
      <w:pPr>
        <w:pStyle w:val="3"/>
        <w:rPr>
          <w:rFonts w:hint="default"/>
          <w:lang w:val="en-GB"/>
        </w:rPr>
      </w:pPr>
      <w:r>
        <w:t>Date of Action</w:t>
      </w:r>
      <w:r>
        <w:rPr>
          <w:rFonts w:hint="default"/>
          <w:lang w:val="en-GB"/>
        </w:rPr>
        <w:t xml:space="preserve">: 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381D0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D3702B">
            <w:r>
              <w:t>Date</w:t>
            </w:r>
          </w:p>
        </w:tc>
        <w:tc>
          <w:tcPr>
            <w:tcW w:w="4320" w:type="dxa"/>
          </w:tcPr>
          <w:p w14:paraId="6488C3AB">
            <w:r>
              <w:t>Action</w:t>
            </w:r>
          </w:p>
        </w:tc>
      </w:tr>
      <w:tr w14:paraId="7D8CED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67520C">
            <w:r>
              <w:t>1st March</w:t>
            </w:r>
          </w:p>
        </w:tc>
        <w:tc>
          <w:tcPr>
            <w:tcW w:w="4320" w:type="dxa"/>
          </w:tcPr>
          <w:p w14:paraId="05CF77AA">
            <w:r>
              <w:t>Received the project request from Fred in Accounts. Noted delivery deadline as 3rd March. Contacted Claims department regarding the required dataset.</w:t>
            </w:r>
          </w:p>
        </w:tc>
      </w:tr>
      <w:tr w14:paraId="4B6D55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417A19">
            <w:r>
              <w:t>1st March</w:t>
            </w:r>
          </w:p>
        </w:tc>
        <w:tc>
          <w:tcPr>
            <w:tcW w:w="4320" w:type="dxa"/>
          </w:tcPr>
          <w:p w14:paraId="0ED1E0E8">
            <w:r>
              <w:t>Claims team advised the dataset would be available on Thursday 4th March — after the project deadline.</w:t>
            </w:r>
          </w:p>
        </w:tc>
      </w:tr>
      <w:tr w14:paraId="085F57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CB5749">
            <w:r>
              <w:t>1st March</w:t>
            </w:r>
          </w:p>
        </w:tc>
        <w:tc>
          <w:tcPr>
            <w:tcW w:w="4320" w:type="dxa"/>
          </w:tcPr>
          <w:p w14:paraId="5150D2BB">
            <w:r>
              <w:t>Notified Fred that Claims data will only be available after the deadline and proposed revised timeline.</w:t>
            </w:r>
          </w:p>
        </w:tc>
      </w:tr>
      <w:tr w14:paraId="73874A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B27E51">
            <w:r>
              <w:t>1st March</w:t>
            </w:r>
          </w:p>
        </w:tc>
        <w:tc>
          <w:tcPr>
            <w:tcW w:w="4320" w:type="dxa"/>
          </w:tcPr>
          <w:p w14:paraId="6B5D87D8">
            <w:r>
              <w:t>Assessed Internal Data; confirmed structure and data quality. Began designing data model and ETL process.</w:t>
            </w:r>
          </w:p>
        </w:tc>
      </w:tr>
      <w:tr w14:paraId="5796E7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31B66C">
            <w:r>
              <w:t>2nd March</w:t>
            </w:r>
          </w:p>
        </w:tc>
        <w:tc>
          <w:tcPr>
            <w:tcW w:w="4320" w:type="dxa"/>
          </w:tcPr>
          <w:p w14:paraId="0D9D1175">
            <w:r>
              <w:t>Created data transformation pipeline. Performed deduplication and aggregation logic based on Internal data. Prepared test scripts for when Claims data becomes available.</w:t>
            </w:r>
          </w:p>
        </w:tc>
      </w:tr>
      <w:tr w14:paraId="70882B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6C7E2C">
            <w:r>
              <w:t>3rd March</w:t>
            </w:r>
          </w:p>
        </w:tc>
        <w:tc>
          <w:tcPr>
            <w:tcW w:w="4320" w:type="dxa"/>
          </w:tcPr>
          <w:p w14:paraId="1B75F1E5">
            <w:r>
              <w:t>Followed up with Fred and the Claims team. Documented current progress and awaited Claims data for full delivery.</w:t>
            </w:r>
          </w:p>
        </w:tc>
      </w:tr>
    </w:tbl>
    <w:p w14:paraId="13E57761">
      <w:pPr>
        <w:pStyle w:val="3"/>
      </w:pPr>
      <w:r>
        <w:t>Interesting Facts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9BF2E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CCA150">
            <w:r>
              <w:t>Fact</w:t>
            </w:r>
          </w:p>
        </w:tc>
        <w:tc>
          <w:tcPr>
            <w:tcW w:w="4320" w:type="dxa"/>
          </w:tcPr>
          <w:p w14:paraId="399F4A21">
            <w:r>
              <w:t>Action</w:t>
            </w:r>
          </w:p>
        </w:tc>
      </w:tr>
      <w:tr w14:paraId="2873D5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49A795">
            <w:r>
              <w:t>The project deadline is before the availability of required Claims data.</w:t>
            </w:r>
          </w:p>
        </w:tc>
        <w:tc>
          <w:tcPr>
            <w:tcW w:w="4320" w:type="dxa"/>
          </w:tcPr>
          <w:p w14:paraId="3EE65BD5">
            <w:r>
              <w:t>Communicated delay and proposed adjusted delivery date to Fred.</w:t>
            </w:r>
          </w:p>
        </w:tc>
      </w:tr>
      <w:tr w14:paraId="5809B5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6CDC94">
            <w:r>
              <w:t>Client IDs appear multiple times in both datasets.</w:t>
            </w:r>
          </w:p>
        </w:tc>
        <w:tc>
          <w:tcPr>
            <w:tcW w:w="4320" w:type="dxa"/>
          </w:tcPr>
          <w:p w14:paraId="1B1C9BAE">
            <w:r>
              <w:t>Planned deduplication and grouping strategy by Client ID.</w:t>
            </w:r>
          </w:p>
        </w:tc>
      </w:tr>
      <w:tr w14:paraId="55CB0A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9613B1">
            <w:r>
              <w:t>Data types between datasets differ — Claims data has CHAR(10) for Client ID, while Internal data uses Numeric.</w:t>
            </w:r>
          </w:p>
        </w:tc>
        <w:tc>
          <w:tcPr>
            <w:tcW w:w="4320" w:type="dxa"/>
          </w:tcPr>
          <w:p w14:paraId="475BD033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Used CONVERT( ) Tto standardize type of joining</w:t>
            </w:r>
          </w:p>
        </w:tc>
      </w:tr>
      <w:tr w14:paraId="4DA864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0D0D27">
            <w:r>
              <w:t>Some clients have multiple Premium values in Internal data.</w:t>
            </w:r>
          </w:p>
        </w:tc>
        <w:tc>
          <w:tcPr>
            <w:tcW w:w="4320" w:type="dxa"/>
          </w:tcPr>
          <w:p w14:paraId="3854148F">
            <w:r>
              <w:t>Aggregated Internal data by Client ID to avoid duplication post-join.</w:t>
            </w:r>
          </w:p>
        </w:tc>
      </w:tr>
      <w:tr w14:paraId="0B6635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821D27">
            <w:r>
              <w:t>'Claims Reference' is not unique per row.</w:t>
            </w:r>
          </w:p>
        </w:tc>
        <w:tc>
          <w:tcPr>
            <w:tcW w:w="4320" w:type="dxa"/>
          </w:tcPr>
          <w:p w14:paraId="44292C2D">
            <w:r>
              <w:t xml:space="preserve">Used it to </w:t>
            </w:r>
            <w:r>
              <w:rPr>
                <w:rFonts w:hint="default"/>
                <w:lang w:val="en-GB"/>
              </w:rPr>
              <w:t>COUNT DISTINCT</w:t>
            </w:r>
            <w:r>
              <w:t xml:space="preserve"> claims per Client ID.</w:t>
            </w:r>
          </w:p>
        </w:tc>
      </w:tr>
    </w:tbl>
    <w:p w14:paraId="75237071">
      <w:pPr>
        <w:pStyle w:val="3"/>
      </w:pPr>
      <w:r>
        <w:t>Final Dataset</w:t>
      </w:r>
    </w:p>
    <w:p w14:paraId="152F36DF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cs="Calibri" w:asciiTheme="minorAscii" w:hAnsiTheme="minorAscii"/>
          <w:b w:val="0"/>
          <w:bCs w:val="0"/>
          <w:sz w:val="28"/>
          <w:szCs w:val="28"/>
        </w:rPr>
      </w:pPr>
      <w:r>
        <w:rPr>
          <w:rFonts w:hint="default" w:eastAsia="Symbol" w:cs="Calibri" w:asciiTheme="minorAscii" w:hAnsiTheme="minorAscii"/>
          <w:b w:val="0"/>
          <w:bCs w:val="0"/>
          <w:sz w:val="28"/>
          <w:szCs w:val="28"/>
          <w:lang w:val="en-GB"/>
        </w:rPr>
        <w:t xml:space="preserve">A). </w:t>
      </w:r>
      <w:r>
        <w:rPr>
          <w:rFonts w:hint="default" w:eastAsia="Symbol" w:cs="Calibri" w:asciiTheme="minorAscii" w:hAnsiTheme="minorAscii"/>
          <w:b w:val="0"/>
          <w:bCs w:val="0"/>
          <w:sz w:val="28"/>
          <w:szCs w:val="28"/>
        </w:rPr>
        <w:t>·</w:t>
      </w:r>
      <w:r>
        <w:rPr>
          <w:rFonts w:hint="default" w:eastAsia="SimSun" w:cs="Calibri" w:asciiTheme="minorAscii" w:hAnsiTheme="minorAscii"/>
          <w:b w:val="0"/>
          <w:bCs w:val="0"/>
          <w:sz w:val="28"/>
          <w:szCs w:val="28"/>
        </w:rPr>
        <w:t xml:space="preserve">  </w:t>
      </w:r>
      <w:r>
        <w:rPr>
          <w:rStyle w:val="35"/>
          <w:rFonts w:hint="default" w:eastAsia="SimSun" w:cs="Calibri" w:asciiTheme="minorAscii" w:hAnsiTheme="minorAscii"/>
          <w:b w:val="0"/>
          <w:bCs w:val="0"/>
          <w:kern w:val="0"/>
          <w:sz w:val="24"/>
          <w:szCs w:val="24"/>
          <w:lang w:val="en-US" w:eastAsia="zh-CN" w:bidi="ar"/>
        </w:rPr>
        <w:t>Created tables</w:t>
      </w:r>
      <w:r>
        <w:rPr>
          <w:rStyle w:val="35"/>
          <w:rFonts w:hint="default" w:eastAsia="SimSun" w:cs="Calibri" w:asciiTheme="minorAscii" w:hAnsiTheme="minorAscii"/>
          <w:b w:val="0"/>
          <w:bCs w:val="0"/>
          <w:kern w:val="0"/>
          <w:sz w:val="28"/>
          <w:szCs w:val="28"/>
          <w:lang w:val="en-US" w:eastAsia="zh-CN" w:bidi="ar"/>
        </w:rPr>
        <w:t>:</w:t>
      </w:r>
      <w:r>
        <w:rPr>
          <w:rFonts w:hint="default" w:eastAsia="SimSun" w:cs="Calibri" w:asciiTheme="minorAscii" w:hAnsiTheme="minorAscii"/>
          <w:b w:val="0"/>
          <w:bCs w:val="0"/>
          <w:kern w:val="0"/>
          <w:sz w:val="28"/>
          <w:szCs w:val="28"/>
          <w:lang w:val="en-US" w:eastAsia="zh-CN" w:bidi="ar"/>
        </w:rPr>
        <w:t xml:space="preserve"> </w:t>
      </w:r>
    </w:p>
    <w:p w14:paraId="36AFEFD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cs="Calibri" w:asciiTheme="minorAscii" w:hAnsiTheme="minorAscii"/>
          <w:sz w:val="24"/>
          <w:szCs w:val="24"/>
        </w:rPr>
      </w:pPr>
      <w:r>
        <w:rPr>
          <w:rStyle w:val="35"/>
          <w:rFonts w:hint="default" w:cs="Calibri" w:asciiTheme="minorAscii" w:hAnsiTheme="minorAscii"/>
          <w:b w:val="0"/>
          <w:bCs w:val="0"/>
          <w:sz w:val="24"/>
          <w:szCs w:val="24"/>
          <w:lang w:val="en-GB"/>
        </w:rPr>
        <w:t xml:space="preserve">I). </w:t>
      </w:r>
      <w:r>
        <w:rPr>
          <w:rStyle w:val="35"/>
          <w:rFonts w:hint="default" w:cs="Calibri" w:asciiTheme="minorAscii" w:hAnsiTheme="minorAscii"/>
          <w:sz w:val="24"/>
          <w:szCs w:val="24"/>
          <w:lang w:val="en-GB"/>
        </w:rPr>
        <w:t xml:space="preserve"> </w:t>
      </w:r>
      <w:r>
        <w:rPr>
          <w:rStyle w:val="35"/>
          <w:rFonts w:hint="default" w:cs="Calibri" w:asciiTheme="minorAscii" w:hAnsiTheme="minorAscii"/>
          <w:b w:val="0"/>
          <w:bCs w:val="0"/>
          <w:sz w:val="24"/>
          <w:szCs w:val="24"/>
        </w:rPr>
        <w:t>Claims Table</w:t>
      </w:r>
      <w:r>
        <w:rPr>
          <w:rFonts w:hint="default" w:cs="Calibri" w:asciiTheme="minorAscii" w:hAnsiTheme="minorAscii"/>
          <w:sz w:val="24"/>
          <w:szCs w:val="24"/>
        </w:rPr>
        <w:t xml:space="preserve"> (</w:t>
      </w:r>
      <w:r>
        <w:rPr>
          <w:rStyle w:val="20"/>
          <w:rFonts w:hint="default" w:cs="Calibri" w:asciiTheme="minorAscii" w:hAnsiTheme="minorAscii"/>
          <w:sz w:val="24"/>
          <w:szCs w:val="24"/>
        </w:rPr>
        <w:t>ClientID</w:t>
      </w:r>
      <w:r>
        <w:rPr>
          <w:rFonts w:hint="default" w:cs="Calibri" w:asciiTheme="minorAscii" w:hAnsiTheme="minorAscii"/>
          <w:sz w:val="24"/>
          <w:szCs w:val="24"/>
        </w:rPr>
        <w:t xml:space="preserve">, </w:t>
      </w:r>
      <w:r>
        <w:rPr>
          <w:rStyle w:val="20"/>
          <w:rFonts w:hint="default" w:cs="Calibri" w:asciiTheme="minorAscii" w:hAnsiTheme="minorAscii"/>
          <w:sz w:val="24"/>
          <w:szCs w:val="24"/>
        </w:rPr>
        <w:t>ClaimReference</w:t>
      </w:r>
      <w:r>
        <w:rPr>
          <w:rFonts w:hint="default" w:cs="Calibri" w:asciiTheme="minorAscii" w:hAnsiTheme="minorAscii"/>
          <w:sz w:val="24"/>
          <w:szCs w:val="24"/>
        </w:rPr>
        <w:t xml:space="preserve">, </w:t>
      </w:r>
      <w:r>
        <w:rPr>
          <w:rStyle w:val="20"/>
          <w:rFonts w:hint="default" w:cs="Calibri" w:asciiTheme="minorAscii" w:hAnsiTheme="minorAscii"/>
          <w:sz w:val="24"/>
          <w:szCs w:val="24"/>
        </w:rPr>
        <w:t>PaidAmount</w:t>
      </w:r>
      <w:r>
        <w:rPr>
          <w:rFonts w:hint="default" w:cs="Calibri" w:asciiTheme="minorAscii" w:hAnsiTheme="minorAscii"/>
          <w:sz w:val="24"/>
          <w:szCs w:val="24"/>
        </w:rPr>
        <w:t>)</w:t>
      </w:r>
    </w:p>
    <w:p w14:paraId="61B059E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cs="Calibri" w:asciiTheme="minorAscii" w:hAnsiTheme="minorAscii"/>
          <w:sz w:val="24"/>
          <w:szCs w:val="24"/>
        </w:rPr>
      </w:pPr>
      <w:r>
        <w:rPr>
          <w:rStyle w:val="35"/>
          <w:rFonts w:hint="default" w:cs="Calibri" w:asciiTheme="minorAscii" w:hAnsiTheme="minorAscii"/>
          <w:b w:val="0"/>
          <w:bCs w:val="0"/>
          <w:sz w:val="24"/>
          <w:szCs w:val="24"/>
          <w:lang w:val="en-GB"/>
        </w:rPr>
        <w:t>II).</w:t>
      </w:r>
      <w:r>
        <w:rPr>
          <w:rStyle w:val="35"/>
          <w:rFonts w:hint="default" w:cs="Calibri" w:asciiTheme="minorAscii" w:hAnsiTheme="minorAscii"/>
          <w:sz w:val="24"/>
          <w:szCs w:val="24"/>
          <w:lang w:val="en-GB"/>
        </w:rPr>
        <w:t xml:space="preserve"> </w:t>
      </w:r>
      <w:r>
        <w:rPr>
          <w:rStyle w:val="35"/>
          <w:rFonts w:hint="default" w:cs="Calibri" w:asciiTheme="minorAscii" w:hAnsiTheme="minorAscii"/>
          <w:b w:val="0"/>
          <w:bCs w:val="0"/>
          <w:sz w:val="24"/>
          <w:szCs w:val="24"/>
        </w:rPr>
        <w:t>Internal Data Table</w:t>
      </w:r>
      <w:r>
        <w:rPr>
          <w:rFonts w:hint="default" w:cs="Calibri" w:asciiTheme="minorAscii" w:hAnsiTheme="minorAscii"/>
          <w:sz w:val="24"/>
          <w:szCs w:val="24"/>
        </w:rPr>
        <w:t xml:space="preserve"> (</w:t>
      </w:r>
      <w:r>
        <w:rPr>
          <w:rStyle w:val="20"/>
          <w:rFonts w:hint="default" w:cs="Calibri" w:asciiTheme="minorAscii" w:hAnsiTheme="minorAscii"/>
          <w:sz w:val="24"/>
          <w:szCs w:val="24"/>
        </w:rPr>
        <w:t>ClientID</w:t>
      </w:r>
      <w:r>
        <w:rPr>
          <w:rFonts w:hint="default" w:cs="Calibri" w:asciiTheme="minorAscii" w:hAnsiTheme="minorAscii"/>
          <w:sz w:val="24"/>
          <w:szCs w:val="24"/>
        </w:rPr>
        <w:t xml:space="preserve">, </w:t>
      </w:r>
      <w:r>
        <w:rPr>
          <w:rStyle w:val="20"/>
          <w:rFonts w:hint="default" w:cs="Calibri" w:asciiTheme="minorAscii" w:hAnsiTheme="minorAscii"/>
          <w:sz w:val="24"/>
          <w:szCs w:val="24"/>
        </w:rPr>
        <w:t>Surname</w:t>
      </w:r>
      <w:r>
        <w:rPr>
          <w:rFonts w:hint="default" w:cs="Calibri" w:asciiTheme="minorAscii" w:hAnsiTheme="minorAscii"/>
          <w:sz w:val="24"/>
          <w:szCs w:val="24"/>
        </w:rPr>
        <w:t xml:space="preserve">, </w:t>
      </w:r>
      <w:r>
        <w:rPr>
          <w:rStyle w:val="20"/>
          <w:rFonts w:hint="default" w:cs="Calibri" w:asciiTheme="minorAscii" w:hAnsiTheme="minorAscii"/>
          <w:sz w:val="24"/>
          <w:szCs w:val="24"/>
        </w:rPr>
        <w:t>Premium</w:t>
      </w:r>
      <w:r>
        <w:rPr>
          <w:rFonts w:hint="default" w:cs="Calibri" w:asciiTheme="minorAscii" w:hAnsiTheme="minorAscii"/>
          <w:sz w:val="24"/>
          <w:szCs w:val="24"/>
        </w:rPr>
        <w:t>)</w:t>
      </w:r>
    </w:p>
    <w:p w14:paraId="3D14F42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cs="Calibri" w:asciiTheme="minorAscii" w:hAnsiTheme="minorAscii"/>
          <w:b w:val="0"/>
          <w:bCs w:val="0"/>
        </w:rPr>
      </w:pPr>
      <w:r>
        <w:rPr>
          <w:rStyle w:val="35"/>
          <w:rFonts w:hint="default" w:cs="Calibri" w:asciiTheme="minorAscii" w:hAnsiTheme="minorAscii"/>
          <w:b w:val="0"/>
          <w:bCs w:val="0"/>
          <w:sz w:val="28"/>
          <w:szCs w:val="28"/>
          <w:lang w:val="en-GB"/>
        </w:rPr>
        <w:t>B.)</w:t>
      </w:r>
      <w:r>
        <w:rPr>
          <w:rStyle w:val="35"/>
          <w:rFonts w:hint="default" w:cs="Calibri" w:asciiTheme="minorAscii" w:hAnsiTheme="minorAscii"/>
          <w:b/>
          <w:bCs/>
          <w:sz w:val="28"/>
          <w:szCs w:val="28"/>
          <w:lang w:val="en-GB"/>
        </w:rPr>
        <w:t xml:space="preserve"> </w:t>
      </w:r>
      <w:r>
        <w:rPr>
          <w:rStyle w:val="35"/>
          <w:rFonts w:hint="default" w:cs="Calibri" w:asciiTheme="minorAscii" w:hAnsiTheme="minorAscii"/>
          <w:b w:val="0"/>
          <w:bCs w:val="0"/>
          <w:sz w:val="24"/>
          <w:szCs w:val="24"/>
        </w:rPr>
        <w:t>Data Cleaning &amp; Aggregation:</w:t>
      </w:r>
    </w:p>
    <w:p w14:paraId="1FF46C7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cs="Calibri" w:asciiTheme="minorAscii" w:hAnsiTheme="minorAscii"/>
          <w:b w:val="0"/>
          <w:bCs w:val="0"/>
        </w:rPr>
      </w:pPr>
      <w:r>
        <w:rPr>
          <w:rStyle w:val="35"/>
          <w:rFonts w:hint="default" w:cs="Calibri" w:asciiTheme="minorAscii" w:hAnsiTheme="minorAscii"/>
          <w:b w:val="0"/>
          <w:bCs w:val="0"/>
          <w:lang w:val="en-GB"/>
        </w:rPr>
        <w:t xml:space="preserve">I). </w:t>
      </w:r>
      <w:r>
        <w:rPr>
          <w:rStyle w:val="35"/>
          <w:rFonts w:hint="default" w:cs="Calibri" w:asciiTheme="minorAscii" w:hAnsiTheme="minorAscii"/>
          <w:b w:val="0"/>
          <w:bCs w:val="0"/>
        </w:rPr>
        <w:t>Summarized Internal Data</w:t>
      </w:r>
      <w:r>
        <w:rPr>
          <w:rFonts w:hint="default" w:cs="Calibri" w:asciiTheme="minorAscii" w:hAnsiTheme="minorAscii"/>
          <w:b w:val="0"/>
          <w:bCs w:val="0"/>
        </w:rPr>
        <w:t xml:space="preserve"> (</w:t>
      </w:r>
      <w:r>
        <w:rPr>
          <w:rStyle w:val="20"/>
          <w:rFonts w:hint="default" w:cs="Calibri" w:asciiTheme="minorAscii" w:hAnsiTheme="minorAscii"/>
          <w:b w:val="0"/>
          <w:bCs w:val="0"/>
        </w:rPr>
        <w:t>MAX(Surname)</w:t>
      </w:r>
      <w:r>
        <w:rPr>
          <w:rFonts w:hint="default" w:cs="Calibri" w:asciiTheme="minorAscii" w:hAnsiTheme="minorAscii"/>
          <w:b w:val="0"/>
          <w:bCs w:val="0"/>
        </w:rPr>
        <w:t xml:space="preserve">, </w:t>
      </w:r>
      <w:r>
        <w:rPr>
          <w:rStyle w:val="20"/>
          <w:rFonts w:hint="default" w:cs="Calibri" w:asciiTheme="minorAscii" w:hAnsiTheme="minorAscii"/>
          <w:b w:val="0"/>
          <w:bCs w:val="0"/>
        </w:rPr>
        <w:t>SUM(Premium)</w:t>
      </w:r>
      <w:r>
        <w:rPr>
          <w:rFonts w:hint="default" w:cs="Calibri" w:asciiTheme="minorAscii" w:hAnsiTheme="minorAscii"/>
          <w:b w:val="0"/>
          <w:bCs w:val="0"/>
        </w:rPr>
        <w:t>)</w:t>
      </w:r>
    </w:p>
    <w:p w14:paraId="0909E62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cs="Calibri" w:asciiTheme="minorAscii" w:hAnsiTheme="minorAscii"/>
        </w:rPr>
      </w:pPr>
      <w:r>
        <w:rPr>
          <w:rStyle w:val="35"/>
          <w:rFonts w:hint="default" w:cs="Calibri" w:asciiTheme="minorAscii" w:hAnsiTheme="minorAscii"/>
          <w:b w:val="0"/>
          <w:bCs w:val="0"/>
          <w:lang w:val="en-GB"/>
        </w:rPr>
        <w:t>II).</w:t>
      </w:r>
      <w:r>
        <w:rPr>
          <w:rStyle w:val="35"/>
          <w:rFonts w:hint="default" w:cs="Calibri" w:asciiTheme="minorAscii" w:hAnsiTheme="minorAscii"/>
          <w:b w:val="0"/>
          <w:bCs w:val="0"/>
        </w:rPr>
        <w:t>Summarized Claims Data</w:t>
      </w:r>
      <w:r>
        <w:rPr>
          <w:rFonts w:hint="default" w:cs="Calibri" w:asciiTheme="minorAscii" w:hAnsiTheme="minorAscii"/>
        </w:rPr>
        <w:t xml:space="preserve"> (</w:t>
      </w:r>
      <w:r>
        <w:rPr>
          <w:rStyle w:val="20"/>
          <w:rFonts w:hint="default" w:cs="Calibri" w:asciiTheme="minorAscii" w:hAnsiTheme="minorAscii"/>
        </w:rPr>
        <w:t>COUNT(DISTINCT ClaimReference)</w:t>
      </w:r>
      <w:r>
        <w:rPr>
          <w:rFonts w:hint="default" w:cs="Calibri" w:asciiTheme="minorAscii" w:hAnsiTheme="minorAscii"/>
        </w:rPr>
        <w:t xml:space="preserve">, </w:t>
      </w:r>
      <w:r>
        <w:rPr>
          <w:rStyle w:val="20"/>
          <w:rFonts w:hint="default" w:cs="Calibri" w:asciiTheme="minorAscii" w:hAnsiTheme="minorAscii"/>
        </w:rPr>
        <w:t>SUM(PaidAmount)</w:t>
      </w:r>
      <w:r>
        <w:rPr>
          <w:rFonts w:hint="default" w:cs="Calibri" w:asciiTheme="minorAscii" w:hAnsiTheme="minorAscii"/>
        </w:rPr>
        <w:t>)</w:t>
      </w:r>
    </w:p>
    <w:p w14:paraId="3ED8724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Style w:val="35"/>
          <w:rFonts w:hint="default" w:cs="Calibri" w:asciiTheme="minorAscii" w:hAnsiTheme="minorAscii"/>
          <w:b w:val="0"/>
          <w:bCs w:val="0"/>
          <w:sz w:val="24"/>
          <w:szCs w:val="24"/>
        </w:rPr>
      </w:pPr>
      <w:r>
        <w:rPr>
          <w:rStyle w:val="35"/>
          <w:rFonts w:hint="default" w:cs="Calibri" w:asciiTheme="minorAscii" w:hAnsiTheme="minorAscii"/>
          <w:b w:val="0"/>
          <w:bCs w:val="0"/>
          <w:lang w:val="en-GB"/>
        </w:rPr>
        <w:t>C).</w:t>
      </w:r>
      <w:r>
        <w:rPr>
          <w:rStyle w:val="35"/>
          <w:rFonts w:hint="default" w:cs="Calibri" w:asciiTheme="minorAscii" w:hAnsiTheme="minorAscii"/>
          <w:lang w:val="en-GB"/>
        </w:rPr>
        <w:t xml:space="preserve"> </w:t>
      </w:r>
      <w:r>
        <w:rPr>
          <w:rStyle w:val="35"/>
          <w:rFonts w:hint="default" w:cs="Calibri" w:asciiTheme="minorAscii" w:hAnsiTheme="minorAscii"/>
          <w:b w:val="0"/>
          <w:bCs w:val="0"/>
          <w:sz w:val="24"/>
          <w:szCs w:val="24"/>
        </w:rPr>
        <w:t>Final Join Output:</w:t>
      </w:r>
    </w:p>
    <w:p w14:paraId="0B3CAA3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cs="Calibri" w:asciiTheme="minorAscii" w:hAnsiTheme="minorAscii"/>
        </w:rPr>
      </w:pPr>
      <w:r>
        <w:rPr>
          <w:rStyle w:val="35"/>
          <w:rFonts w:hint="default" w:cs="Calibri" w:asciiTheme="minorAscii" w:hAnsiTheme="minorAscii"/>
          <w:b w:val="0"/>
          <w:bCs w:val="0"/>
          <w:sz w:val="24"/>
          <w:szCs w:val="24"/>
          <w:lang w:val="en-GB"/>
        </w:rPr>
        <w:t xml:space="preserve">I). </w:t>
      </w:r>
      <w:r>
        <w:rPr>
          <w:rFonts w:hint="default" w:cs="Calibri" w:asciiTheme="minorAscii" w:hAnsiTheme="minorAscii"/>
        </w:rPr>
        <w:t xml:space="preserve">Merged </w:t>
      </w:r>
      <w:r>
        <w:rPr>
          <w:rStyle w:val="35"/>
          <w:rFonts w:hint="default" w:cs="Calibri" w:asciiTheme="minorAscii" w:hAnsiTheme="minorAscii"/>
        </w:rPr>
        <w:t>ClaimsSummary</w:t>
      </w:r>
      <w:r>
        <w:rPr>
          <w:rFonts w:hint="default" w:cs="Calibri" w:asciiTheme="minorAscii" w:hAnsiTheme="minorAscii"/>
        </w:rPr>
        <w:t xml:space="preserve"> with </w:t>
      </w:r>
      <w:r>
        <w:rPr>
          <w:rStyle w:val="35"/>
          <w:rFonts w:hint="default" w:cs="Calibri" w:asciiTheme="minorAscii" w:hAnsiTheme="minorAscii"/>
        </w:rPr>
        <w:t>CleanedInternalData</w:t>
      </w:r>
      <w:r>
        <w:rPr>
          <w:rFonts w:hint="default" w:cs="Calibri" w:asciiTheme="minorAscii" w:hAnsiTheme="minorAscii"/>
        </w:rPr>
        <w:t xml:space="preserve"> using </w:t>
      </w:r>
      <w:r>
        <w:rPr>
          <w:rStyle w:val="20"/>
          <w:rFonts w:hint="default" w:cs="Calibri" w:asciiTheme="minorAscii" w:hAnsiTheme="minorAscii"/>
        </w:rPr>
        <w:t>LEFT JOIN</w:t>
      </w:r>
      <w:r>
        <w:rPr>
          <w:rFonts w:hint="default" w:cs="Calibri" w:asciiTheme="minorAscii" w:hAnsiTheme="minorAscii"/>
        </w:rPr>
        <w:t xml:space="preserve"> to generate a consolidated report.</w:t>
      </w:r>
    </w:p>
    <w:p w14:paraId="59400599">
      <w:pPr>
        <w:pStyle w:val="34"/>
        <w:keepNext w:val="0"/>
        <w:keepLines w:val="0"/>
        <w:widowControl/>
        <w:suppressLineNumbers w:val="0"/>
        <w:rPr>
          <w:u w:val="single"/>
        </w:rPr>
      </w:pPr>
      <w:r>
        <w:rPr>
          <w:rStyle w:val="35"/>
          <w:rFonts w:hint="default" w:ascii="Calibri" w:hAnsi="Calibri" w:cs="Calibri"/>
          <w:sz w:val="28"/>
          <w:szCs w:val="28"/>
          <w:u w:val="single"/>
        </w:rPr>
        <w:t>Final Dataset Example: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C1651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901EFD">
            <w:r>
              <w:t>Client ID</w:t>
            </w:r>
          </w:p>
        </w:tc>
        <w:tc>
          <w:tcPr>
            <w:tcW w:w="2880" w:type="dxa"/>
          </w:tcPr>
          <w:p w14:paraId="208284CE">
            <w:r>
              <w:t>Unique Claim Count</w:t>
            </w:r>
          </w:p>
        </w:tc>
        <w:tc>
          <w:tcPr>
            <w:tcW w:w="2880" w:type="dxa"/>
          </w:tcPr>
          <w:p w14:paraId="03442884">
            <w:r>
              <w:t>Total Paid Amount</w:t>
            </w:r>
          </w:p>
        </w:tc>
      </w:tr>
      <w:tr w14:paraId="3BEE2D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AC6017">
            <w:r>
              <w:t>1</w:t>
            </w:r>
          </w:p>
        </w:tc>
        <w:tc>
          <w:tcPr>
            <w:tcW w:w="2880" w:type="dxa"/>
          </w:tcPr>
          <w:p w14:paraId="6B457B19">
            <w:r>
              <w:t>1</w:t>
            </w:r>
          </w:p>
        </w:tc>
        <w:tc>
          <w:tcPr>
            <w:tcW w:w="2880" w:type="dxa"/>
          </w:tcPr>
          <w:p w14:paraId="197602FD">
            <w:r>
              <w:t>4000</w:t>
            </w:r>
          </w:p>
        </w:tc>
      </w:tr>
      <w:tr w14:paraId="35649B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0E9D35">
            <w:r>
              <w:t>2</w:t>
            </w:r>
          </w:p>
        </w:tc>
        <w:tc>
          <w:tcPr>
            <w:tcW w:w="2880" w:type="dxa"/>
          </w:tcPr>
          <w:p w14:paraId="699E5721">
            <w:r>
              <w:t>1</w:t>
            </w:r>
          </w:p>
        </w:tc>
        <w:tc>
          <w:tcPr>
            <w:tcW w:w="2880" w:type="dxa"/>
          </w:tcPr>
          <w:p w14:paraId="0645EC05">
            <w:r>
              <w:t>1000</w:t>
            </w:r>
          </w:p>
        </w:tc>
      </w:tr>
      <w:tr w14:paraId="4F39E4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F7A6FA"/>
        </w:tc>
        <w:tc>
          <w:tcPr>
            <w:tcW w:w="2880" w:type="dxa"/>
          </w:tcPr>
          <w:p w14:paraId="6A3113A9"/>
        </w:tc>
        <w:tc>
          <w:tcPr>
            <w:tcW w:w="2880" w:type="dxa"/>
          </w:tcPr>
          <w:p w14:paraId="395D37E8"/>
        </w:tc>
      </w:tr>
    </w:tbl>
    <w:p w14:paraId="77199345">
      <w:pPr>
        <w:rPr>
          <w:rFonts w:hint="default" w:ascii="Calibri" w:hAnsi="Calibri" w:cs="Calibri"/>
          <w:b/>
          <w:bCs/>
          <w:sz w:val="28"/>
          <w:szCs w:val="28"/>
        </w:rPr>
      </w:pPr>
    </w:p>
    <w:p w14:paraId="222C5E28">
      <w:pPr>
        <w:rPr>
          <w:rFonts w:hint="default" w:ascii="Calibri" w:hAnsi="Calibri" w:cs="Calibri"/>
          <w:b/>
          <w:bCs/>
          <w:sz w:val="28"/>
          <w:szCs w:val="28"/>
        </w:rPr>
      </w:pPr>
    </w:p>
    <w:p w14:paraId="7DF17308">
      <w:pPr>
        <w:rPr>
          <w:rFonts w:hint="default" w:ascii="Calibri" w:hAnsi="Calibri" w:cs="Calibri"/>
          <w:b/>
          <w:bCs/>
          <w:sz w:val="28"/>
          <w:szCs w:val="28"/>
        </w:rPr>
      </w:pPr>
    </w:p>
    <w:p w14:paraId="7ECD0E64">
      <w:pPr>
        <w:rPr>
          <w:rFonts w:hint="default" w:cs="Calibri" w:asciiTheme="minorAscii" w:hAnsiTheme="minorAscii"/>
          <w:b/>
          <w:bCs/>
          <w:sz w:val="28"/>
          <w:szCs w:val="28"/>
          <w:u w:val="single"/>
          <w:lang w:val="en-GB"/>
        </w:rPr>
      </w:pPr>
      <w:r>
        <w:rPr>
          <w:rFonts w:hint="default" w:cs="Calibri" w:asciiTheme="minorAscii" w:hAnsiTheme="minorAscii"/>
          <w:b/>
          <w:bCs/>
          <w:sz w:val="28"/>
          <w:szCs w:val="28"/>
          <w:u w:val="single"/>
          <w:lang w:val="en-GB"/>
        </w:rPr>
        <w:t xml:space="preserve"> </w:t>
      </w:r>
      <w:r>
        <w:rPr>
          <w:rFonts w:hint="default" w:eastAsia="SimSun" w:cs="Calibri" w:asciiTheme="minorAscii" w:hAnsiTheme="minorAscii"/>
          <w:b/>
          <w:bCs/>
          <w:sz w:val="28"/>
          <w:szCs w:val="28"/>
          <w:u w:val="single"/>
        </w:rPr>
        <w:t>SQL Data Pipeline for Business Reporting</w:t>
      </w:r>
      <w:r>
        <w:rPr>
          <w:rFonts w:hint="default" w:eastAsia="SimSun" w:cs="Calibri" w:asciiTheme="minorAscii" w:hAnsiTheme="minorAscii"/>
          <w:b/>
          <w:bCs/>
          <w:sz w:val="28"/>
          <w:szCs w:val="28"/>
          <w:u w:val="single"/>
          <w:lang w:val="en-GB"/>
        </w:rPr>
        <w:t>:</w:t>
      </w:r>
      <w:bookmarkStart w:id="0" w:name="_GoBack"/>
      <w:bookmarkEnd w:id="0"/>
    </w:p>
    <w:p w14:paraId="0715813C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008000"/>
          <w:sz w:val="24"/>
          <w:szCs w:val="24"/>
        </w:rPr>
        <w:t>--Step 1 : CREATE TABLE Claims.........</w:t>
      </w:r>
    </w:p>
    <w:p w14:paraId="4A5AE74D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0000FF"/>
          <w:sz w:val="24"/>
          <w:szCs w:val="24"/>
        </w:rPr>
        <w:t>CREATE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</w:t>
      </w:r>
      <w:r>
        <w:rPr>
          <w:rFonts w:hint="default" w:eastAsia="Consolas" w:asciiTheme="minorAscii" w:hAnsiTheme="minorAscii"/>
          <w:color w:val="0000FF"/>
          <w:sz w:val="24"/>
          <w:szCs w:val="24"/>
        </w:rPr>
        <w:t>TABLE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Claims</w:t>
      </w:r>
      <w:r>
        <w:rPr>
          <w:rFonts w:hint="default" w:eastAsia="Consolas" w:asciiTheme="minorAscii" w:hAnsiTheme="minorAscii"/>
          <w:color w:val="0000FF"/>
          <w:sz w:val="24"/>
          <w:szCs w:val="24"/>
        </w:rPr>
        <w:t xml:space="preserve"> 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(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ClientID </w:t>
      </w:r>
      <w:r>
        <w:rPr>
          <w:rFonts w:hint="default" w:eastAsia="Consolas" w:asciiTheme="minorAscii" w:hAnsiTheme="minorAscii"/>
          <w:color w:val="0000FF"/>
          <w:sz w:val="24"/>
          <w:szCs w:val="24"/>
        </w:rPr>
        <w:t>CHAR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(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>10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),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ClaimReference </w:t>
      </w:r>
      <w:r>
        <w:rPr>
          <w:rFonts w:hint="default" w:eastAsia="Consolas" w:asciiTheme="minorAscii" w:hAnsiTheme="minorAscii"/>
          <w:color w:val="0000FF"/>
          <w:sz w:val="24"/>
          <w:szCs w:val="24"/>
        </w:rPr>
        <w:t>CHAR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(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>3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),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PaidDate </w:t>
      </w:r>
      <w:r>
        <w:rPr>
          <w:rFonts w:hint="default" w:eastAsia="Consolas" w:asciiTheme="minorAscii" w:hAnsiTheme="minorAscii"/>
          <w:color w:val="0000FF"/>
          <w:sz w:val="24"/>
          <w:szCs w:val="24"/>
        </w:rPr>
        <w:t>DATE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,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PaidAmount </w:t>
      </w:r>
      <w:r>
        <w:rPr>
          <w:rFonts w:hint="default" w:eastAsia="Consolas" w:asciiTheme="minorAscii" w:hAnsiTheme="minorAscii"/>
          <w:color w:val="0000FF"/>
          <w:sz w:val="24"/>
          <w:szCs w:val="24"/>
        </w:rPr>
        <w:t>NUMERIC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);</w:t>
      </w:r>
    </w:p>
    <w:p w14:paraId="7DB6C6A9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0000FF"/>
          <w:sz w:val="24"/>
          <w:szCs w:val="24"/>
        </w:rPr>
        <w:t>INSERT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</w:t>
      </w:r>
      <w:r>
        <w:rPr>
          <w:rFonts w:hint="default" w:eastAsia="Consolas" w:asciiTheme="minorAscii" w:hAnsiTheme="minorAscii"/>
          <w:color w:val="0000FF"/>
          <w:sz w:val="24"/>
          <w:szCs w:val="24"/>
        </w:rPr>
        <w:t>INTO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Claims</w:t>
      </w:r>
      <w:r>
        <w:rPr>
          <w:rFonts w:hint="default" w:eastAsia="Consolas" w:asciiTheme="minorAscii" w:hAnsiTheme="minorAscii"/>
          <w:color w:val="0000FF"/>
          <w:sz w:val="24"/>
          <w:szCs w:val="24"/>
        </w:rPr>
        <w:t xml:space="preserve"> 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(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>ClientID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,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ClaimReference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,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PaidDate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,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PaidAmount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)</w:t>
      </w:r>
    </w:p>
    <w:p w14:paraId="0E6DE0EB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0000FF"/>
          <w:sz w:val="24"/>
          <w:szCs w:val="24"/>
        </w:rPr>
        <w:t>VALUES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</w:t>
      </w:r>
    </w:p>
    <w:p w14:paraId="7082E802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808080"/>
          <w:sz w:val="24"/>
          <w:szCs w:val="24"/>
        </w:rPr>
        <w:t>(</w:t>
      </w:r>
      <w:r>
        <w:rPr>
          <w:rFonts w:hint="default" w:eastAsia="Consolas" w:asciiTheme="minorAscii" w:hAnsiTheme="minorAscii"/>
          <w:color w:val="FF0000"/>
          <w:sz w:val="24"/>
          <w:szCs w:val="24"/>
        </w:rPr>
        <w:t>'1'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,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</w:t>
      </w:r>
      <w:r>
        <w:rPr>
          <w:rFonts w:hint="default" w:eastAsia="Consolas" w:asciiTheme="minorAscii" w:hAnsiTheme="minorAscii"/>
          <w:color w:val="FF0000"/>
          <w:sz w:val="24"/>
          <w:szCs w:val="24"/>
        </w:rPr>
        <w:t>'ABC'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,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</w:t>
      </w:r>
      <w:r>
        <w:rPr>
          <w:rFonts w:hint="default" w:eastAsia="Consolas" w:asciiTheme="minorAscii" w:hAnsiTheme="minorAscii"/>
          <w:color w:val="FF0000"/>
          <w:sz w:val="24"/>
          <w:szCs w:val="24"/>
        </w:rPr>
        <w:t>'04-01-2018'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,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1000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),</w:t>
      </w:r>
    </w:p>
    <w:p w14:paraId="2F6B2A72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808080"/>
          <w:sz w:val="24"/>
          <w:szCs w:val="24"/>
        </w:rPr>
        <w:t>(</w:t>
      </w:r>
      <w:r>
        <w:rPr>
          <w:rFonts w:hint="default" w:eastAsia="Consolas" w:asciiTheme="minorAscii" w:hAnsiTheme="minorAscii"/>
          <w:color w:val="FF0000"/>
          <w:sz w:val="24"/>
          <w:szCs w:val="24"/>
        </w:rPr>
        <w:t>'2'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,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</w:t>
      </w:r>
      <w:r>
        <w:rPr>
          <w:rFonts w:hint="default" w:eastAsia="Consolas" w:asciiTheme="minorAscii" w:hAnsiTheme="minorAscii"/>
          <w:color w:val="FF0000"/>
          <w:sz w:val="24"/>
          <w:szCs w:val="24"/>
        </w:rPr>
        <w:t>'DEF'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,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</w:t>
      </w:r>
      <w:r>
        <w:rPr>
          <w:rFonts w:hint="default" w:eastAsia="Consolas" w:asciiTheme="minorAscii" w:hAnsiTheme="minorAscii"/>
          <w:color w:val="FF0000"/>
          <w:sz w:val="24"/>
          <w:szCs w:val="24"/>
        </w:rPr>
        <w:t>'01-03-2019'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,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1000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),</w:t>
      </w:r>
    </w:p>
    <w:p w14:paraId="745EA28F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808080"/>
          <w:sz w:val="24"/>
          <w:szCs w:val="24"/>
        </w:rPr>
        <w:t>(</w:t>
      </w:r>
      <w:r>
        <w:rPr>
          <w:rFonts w:hint="default" w:eastAsia="Consolas" w:asciiTheme="minorAscii" w:hAnsiTheme="minorAscii"/>
          <w:color w:val="FF0000"/>
          <w:sz w:val="24"/>
          <w:szCs w:val="24"/>
        </w:rPr>
        <w:t>'1'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,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</w:t>
      </w:r>
      <w:r>
        <w:rPr>
          <w:rFonts w:hint="default" w:eastAsia="Consolas" w:asciiTheme="minorAscii" w:hAnsiTheme="minorAscii"/>
          <w:color w:val="FF0000"/>
          <w:sz w:val="24"/>
          <w:szCs w:val="24"/>
        </w:rPr>
        <w:t>'ABC'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,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</w:t>
      </w:r>
      <w:r>
        <w:rPr>
          <w:rFonts w:hint="default" w:eastAsia="Consolas" w:asciiTheme="minorAscii" w:hAnsiTheme="minorAscii"/>
          <w:color w:val="FF0000"/>
          <w:sz w:val="24"/>
          <w:szCs w:val="24"/>
        </w:rPr>
        <w:t>'01-04-2020'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,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3000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);</w:t>
      </w:r>
    </w:p>
    <w:p w14:paraId="3236209A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0000FF"/>
          <w:sz w:val="24"/>
          <w:szCs w:val="24"/>
        </w:rPr>
        <w:t>SELECT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*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</w:t>
      </w:r>
      <w:r>
        <w:rPr>
          <w:rFonts w:hint="default" w:eastAsia="Consolas" w:asciiTheme="minorAscii" w:hAnsiTheme="minorAscii"/>
          <w:color w:val="0000FF"/>
          <w:sz w:val="24"/>
          <w:szCs w:val="24"/>
        </w:rPr>
        <w:t>FROM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Claims</w:t>
      </w:r>
    </w:p>
    <w:p w14:paraId="0CE61ACD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</w:p>
    <w:p w14:paraId="0B3B6E2D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008000"/>
          <w:sz w:val="24"/>
          <w:szCs w:val="24"/>
        </w:rPr>
        <w:t>--Step 2: CREATE TABLE InternalData</w:t>
      </w:r>
    </w:p>
    <w:p w14:paraId="0784AC96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0000FF"/>
          <w:sz w:val="24"/>
          <w:szCs w:val="24"/>
        </w:rPr>
        <w:t>CREATE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</w:t>
      </w:r>
      <w:r>
        <w:rPr>
          <w:rFonts w:hint="default" w:eastAsia="Consolas" w:asciiTheme="minorAscii" w:hAnsiTheme="minorAscii"/>
          <w:color w:val="0000FF"/>
          <w:sz w:val="24"/>
          <w:szCs w:val="24"/>
        </w:rPr>
        <w:t>TABLE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InternalData</w:t>
      </w:r>
      <w:r>
        <w:rPr>
          <w:rFonts w:hint="default" w:eastAsia="Consolas" w:asciiTheme="minorAscii" w:hAnsiTheme="minorAscii"/>
          <w:color w:val="0000FF"/>
          <w:sz w:val="24"/>
          <w:szCs w:val="24"/>
        </w:rPr>
        <w:t xml:space="preserve"> 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(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ClientID </w:t>
      </w:r>
      <w:r>
        <w:rPr>
          <w:rFonts w:hint="default" w:eastAsia="Consolas" w:asciiTheme="minorAscii" w:hAnsiTheme="minorAscii"/>
          <w:color w:val="0000FF"/>
          <w:sz w:val="24"/>
          <w:szCs w:val="24"/>
        </w:rPr>
        <w:t>INT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,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Surname </w:t>
      </w:r>
      <w:r>
        <w:rPr>
          <w:rFonts w:hint="default" w:eastAsia="Consolas" w:asciiTheme="minorAscii" w:hAnsiTheme="minorAscii"/>
          <w:color w:val="0000FF"/>
          <w:sz w:val="24"/>
          <w:szCs w:val="24"/>
        </w:rPr>
        <w:t>CHAR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(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>40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),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Premium </w:t>
      </w:r>
      <w:r>
        <w:rPr>
          <w:rFonts w:hint="default" w:eastAsia="Consolas" w:asciiTheme="minorAscii" w:hAnsiTheme="minorAscii"/>
          <w:color w:val="0000FF"/>
          <w:sz w:val="24"/>
          <w:szCs w:val="24"/>
        </w:rPr>
        <w:t>NUMERIC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);</w:t>
      </w:r>
    </w:p>
    <w:p w14:paraId="0998C36B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0000FF"/>
          <w:sz w:val="24"/>
          <w:szCs w:val="24"/>
        </w:rPr>
        <w:t>INSERT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</w:t>
      </w:r>
      <w:r>
        <w:rPr>
          <w:rFonts w:hint="default" w:eastAsia="Consolas" w:asciiTheme="minorAscii" w:hAnsiTheme="minorAscii"/>
          <w:color w:val="0000FF"/>
          <w:sz w:val="24"/>
          <w:szCs w:val="24"/>
        </w:rPr>
        <w:t>INTO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InternalData</w:t>
      </w:r>
      <w:r>
        <w:rPr>
          <w:rFonts w:hint="default" w:eastAsia="Consolas" w:asciiTheme="minorAscii" w:hAnsiTheme="minorAscii"/>
          <w:color w:val="0000FF"/>
          <w:sz w:val="24"/>
          <w:szCs w:val="24"/>
        </w:rPr>
        <w:t xml:space="preserve"> 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(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>ClientID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,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Surname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,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Premium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)</w:t>
      </w:r>
    </w:p>
    <w:p w14:paraId="568CC90B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0000FF"/>
          <w:sz w:val="24"/>
          <w:szCs w:val="24"/>
        </w:rPr>
        <w:t>VALUES</w:t>
      </w:r>
    </w:p>
    <w:p w14:paraId="37B5687D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808080"/>
          <w:sz w:val="24"/>
          <w:szCs w:val="24"/>
        </w:rPr>
        <w:t>(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>1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,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</w:t>
      </w:r>
      <w:r>
        <w:rPr>
          <w:rFonts w:hint="default" w:eastAsia="Consolas" w:asciiTheme="minorAscii" w:hAnsiTheme="minorAscii"/>
          <w:color w:val="FF0000"/>
          <w:sz w:val="24"/>
          <w:szCs w:val="24"/>
        </w:rPr>
        <w:t>'Smith'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,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300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),</w:t>
      </w:r>
    </w:p>
    <w:p w14:paraId="725A4DC8">
      <w:pPr>
        <w:spacing w:beforeLines="0" w:afterLines="0"/>
        <w:jc w:val="left"/>
        <w:rPr>
          <w:rFonts w:hint="default" w:eastAsia="Consolas" w:asciiTheme="minorAscii" w:hAnsiTheme="minorAscii"/>
          <w:color w:val="808080"/>
          <w:sz w:val="24"/>
          <w:szCs w:val="24"/>
        </w:rPr>
      </w:pPr>
      <w:r>
        <w:rPr>
          <w:rFonts w:hint="default" w:eastAsia="Consolas" w:asciiTheme="minorAscii" w:hAnsiTheme="minorAscii"/>
          <w:color w:val="808080"/>
          <w:sz w:val="24"/>
          <w:szCs w:val="24"/>
        </w:rPr>
        <w:t>(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>2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,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</w:t>
      </w:r>
      <w:r>
        <w:rPr>
          <w:rFonts w:hint="default" w:eastAsia="Consolas" w:asciiTheme="minorAscii" w:hAnsiTheme="minorAscii"/>
          <w:color w:val="FF0000"/>
          <w:sz w:val="24"/>
          <w:szCs w:val="24"/>
        </w:rPr>
        <w:t>'Jones'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,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400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),</w:t>
      </w:r>
    </w:p>
    <w:p w14:paraId="1AEDBC16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808080"/>
          <w:sz w:val="24"/>
          <w:szCs w:val="24"/>
        </w:rPr>
        <w:t>(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>1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,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</w:t>
      </w:r>
      <w:r>
        <w:rPr>
          <w:rFonts w:hint="default" w:eastAsia="Consolas" w:asciiTheme="minorAscii" w:hAnsiTheme="minorAscii"/>
          <w:color w:val="FF0000"/>
          <w:sz w:val="24"/>
          <w:szCs w:val="24"/>
        </w:rPr>
        <w:t>'Smith'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,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300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),</w:t>
      </w:r>
    </w:p>
    <w:p w14:paraId="305FA8BD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808080"/>
          <w:sz w:val="24"/>
          <w:szCs w:val="24"/>
        </w:rPr>
        <w:t>(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>3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,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</w:t>
      </w:r>
      <w:r>
        <w:rPr>
          <w:rFonts w:hint="default" w:eastAsia="Consolas" w:asciiTheme="minorAscii" w:hAnsiTheme="minorAscii"/>
          <w:color w:val="FF0000"/>
          <w:sz w:val="24"/>
          <w:szCs w:val="24"/>
        </w:rPr>
        <w:t>'Mayall'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,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100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),</w:t>
      </w:r>
    </w:p>
    <w:p w14:paraId="2882F8C6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808080"/>
          <w:sz w:val="24"/>
          <w:szCs w:val="24"/>
        </w:rPr>
        <w:t>(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>4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,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</w:t>
      </w:r>
      <w:r>
        <w:rPr>
          <w:rFonts w:hint="default" w:eastAsia="Consolas" w:asciiTheme="minorAscii" w:hAnsiTheme="minorAscii"/>
          <w:color w:val="FF0000"/>
          <w:sz w:val="24"/>
          <w:szCs w:val="24"/>
        </w:rPr>
        <w:t>'Edmondson'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,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100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),</w:t>
      </w:r>
    </w:p>
    <w:p w14:paraId="2188FEC8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808080"/>
          <w:sz w:val="24"/>
          <w:szCs w:val="24"/>
        </w:rPr>
        <w:t>(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>2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,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</w:t>
      </w:r>
      <w:r>
        <w:rPr>
          <w:rFonts w:hint="default" w:eastAsia="Consolas" w:asciiTheme="minorAscii" w:hAnsiTheme="minorAscii"/>
          <w:color w:val="FF0000"/>
          <w:sz w:val="24"/>
          <w:szCs w:val="24"/>
        </w:rPr>
        <w:t>'Jones'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,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500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);</w:t>
      </w:r>
    </w:p>
    <w:p w14:paraId="571975EA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0000FF"/>
          <w:sz w:val="24"/>
          <w:szCs w:val="24"/>
        </w:rPr>
        <w:t>SELECT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*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</w:t>
      </w:r>
      <w:r>
        <w:rPr>
          <w:rFonts w:hint="default" w:eastAsia="Consolas" w:asciiTheme="minorAscii" w:hAnsiTheme="minorAscii"/>
          <w:color w:val="0000FF"/>
          <w:sz w:val="24"/>
          <w:szCs w:val="24"/>
        </w:rPr>
        <w:t>FROm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InternalData</w:t>
      </w:r>
    </w:p>
    <w:p w14:paraId="54BACEAB">
      <w:pPr>
        <w:spacing w:beforeLines="0" w:afterLines="0"/>
        <w:jc w:val="left"/>
        <w:rPr>
          <w:rFonts w:hint="default" w:eastAsia="Consolas" w:asciiTheme="minorAscii" w:hAnsiTheme="minorAscii"/>
          <w:color w:val="0000FF"/>
          <w:sz w:val="24"/>
          <w:szCs w:val="24"/>
        </w:rPr>
      </w:pPr>
    </w:p>
    <w:p w14:paraId="5819F81A">
      <w:pPr>
        <w:spacing w:beforeLines="0" w:afterLines="0"/>
        <w:jc w:val="left"/>
        <w:rPr>
          <w:rFonts w:hint="default" w:eastAsia="Consolas" w:asciiTheme="minorAscii" w:hAnsiTheme="minorAscii"/>
          <w:color w:val="0000FF"/>
          <w:sz w:val="24"/>
          <w:szCs w:val="24"/>
        </w:rPr>
      </w:pPr>
    </w:p>
    <w:p w14:paraId="0BE1DB40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0000FF"/>
          <w:sz w:val="24"/>
          <w:szCs w:val="24"/>
        </w:rPr>
        <w:t>SELECT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*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</w:t>
      </w:r>
      <w:r>
        <w:rPr>
          <w:rFonts w:hint="default" w:eastAsia="Consolas" w:asciiTheme="minorAscii" w:hAnsiTheme="minorAscii"/>
          <w:color w:val="0000FF"/>
          <w:sz w:val="24"/>
          <w:szCs w:val="24"/>
        </w:rPr>
        <w:t>FROm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InternalData</w:t>
      </w:r>
    </w:p>
    <w:p w14:paraId="1CBBA72B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0000FF"/>
          <w:sz w:val="24"/>
          <w:szCs w:val="24"/>
        </w:rPr>
        <w:t>SELECT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*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</w:t>
      </w:r>
      <w:r>
        <w:rPr>
          <w:rFonts w:hint="default" w:eastAsia="Consolas" w:asciiTheme="minorAscii" w:hAnsiTheme="minorAscii"/>
          <w:color w:val="0000FF"/>
          <w:sz w:val="24"/>
          <w:szCs w:val="24"/>
        </w:rPr>
        <w:t>FROM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Claims</w:t>
      </w:r>
    </w:p>
    <w:p w14:paraId="4C839D17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</w:p>
    <w:p w14:paraId="273E82BD">
      <w:pPr>
        <w:spacing w:beforeLines="0" w:afterLines="0"/>
        <w:jc w:val="left"/>
        <w:rPr>
          <w:rFonts w:hint="default" w:eastAsia="Consolas" w:asciiTheme="minorAscii" w:hAnsiTheme="minorAscii"/>
          <w:color w:val="008000"/>
          <w:sz w:val="24"/>
          <w:szCs w:val="24"/>
          <w:lang w:val="en-GB"/>
        </w:rPr>
      </w:pPr>
      <w:r>
        <w:rPr>
          <w:rFonts w:hint="default" w:eastAsia="Consolas" w:asciiTheme="minorAscii" w:hAnsiTheme="minorAscii"/>
          <w:color w:val="008000"/>
          <w:sz w:val="24"/>
          <w:szCs w:val="24"/>
        </w:rPr>
        <w:t>--Final aggregation Query for Business Query</w:t>
      </w:r>
      <w:r>
        <w:rPr>
          <w:rFonts w:hint="default" w:eastAsia="Consolas" w:asciiTheme="minorAscii" w:hAnsiTheme="minorAscii"/>
          <w:color w:val="008000"/>
          <w:sz w:val="24"/>
          <w:szCs w:val="24"/>
          <w:lang w:val="en-GB"/>
        </w:rPr>
        <w:t>--&gt;</w:t>
      </w:r>
    </w:p>
    <w:p w14:paraId="52E5C15A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008000"/>
          <w:sz w:val="24"/>
          <w:szCs w:val="24"/>
        </w:rPr>
        <w:t>--Step 5: join claims and InterData using Convert to handle type mismatch</w:t>
      </w:r>
    </w:p>
    <w:p w14:paraId="2780F862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008000"/>
          <w:sz w:val="24"/>
          <w:szCs w:val="24"/>
        </w:rPr>
        <w:t>--</w:t>
      </w:r>
      <w:r>
        <w:rPr>
          <w:rFonts w:hint="default" w:eastAsia="Consolas" w:asciiTheme="minorAscii" w:hAnsiTheme="minorAscii"/>
          <w:color w:val="008000"/>
          <w:sz w:val="24"/>
          <w:szCs w:val="24"/>
          <w:lang w:val="en-GB"/>
        </w:rPr>
        <w:t>T</w:t>
      </w:r>
      <w:r>
        <w:rPr>
          <w:rFonts w:hint="default" w:eastAsia="Consolas" w:asciiTheme="minorAscii" w:hAnsiTheme="minorAscii"/>
          <w:color w:val="008000"/>
          <w:sz w:val="24"/>
          <w:szCs w:val="24"/>
        </w:rPr>
        <w:t>hen group by client-ID to get the of unique calims and total paid ammoun</w:t>
      </w:r>
    </w:p>
    <w:p w14:paraId="2360E6D9">
      <w:pPr>
        <w:spacing w:beforeLines="0" w:afterLines="0"/>
        <w:jc w:val="left"/>
        <w:rPr>
          <w:rFonts w:hint="default" w:eastAsia="Consolas" w:asciiTheme="minorAscii" w:hAnsiTheme="minorAscii"/>
          <w:color w:val="008000"/>
          <w:sz w:val="24"/>
          <w:szCs w:val="24"/>
        </w:rPr>
      </w:pPr>
    </w:p>
    <w:p w14:paraId="431C7B1E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008000"/>
          <w:sz w:val="24"/>
          <w:szCs w:val="24"/>
        </w:rPr>
        <w:t>-------Clean Internal Data:</w:t>
      </w:r>
    </w:p>
    <w:p w14:paraId="1807F39C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0000FF"/>
          <w:sz w:val="24"/>
          <w:szCs w:val="24"/>
        </w:rPr>
        <w:t>SELECT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</w:t>
      </w:r>
    </w:p>
    <w:p w14:paraId="767B8795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   ClientID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,</w:t>
      </w:r>
    </w:p>
    <w:p w14:paraId="1C4D52A5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   </w:t>
      </w:r>
      <w:r>
        <w:rPr>
          <w:rFonts w:hint="default" w:eastAsia="Consolas" w:asciiTheme="minorAscii" w:hAnsiTheme="minorAscii"/>
          <w:color w:val="FF00FF"/>
          <w:sz w:val="24"/>
          <w:szCs w:val="24"/>
        </w:rPr>
        <w:t>MAX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(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>Surname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)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</w:t>
      </w:r>
      <w:r>
        <w:rPr>
          <w:rFonts w:hint="default" w:eastAsia="Consolas" w:asciiTheme="minorAscii" w:hAnsiTheme="minorAscii"/>
          <w:color w:val="0000FF"/>
          <w:sz w:val="24"/>
          <w:szCs w:val="24"/>
        </w:rPr>
        <w:t>AS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Surname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,</w:t>
      </w:r>
    </w:p>
    <w:p w14:paraId="6D6B1F14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   </w:t>
      </w:r>
      <w:r>
        <w:rPr>
          <w:rFonts w:hint="default" w:eastAsia="Consolas" w:asciiTheme="minorAscii" w:hAnsiTheme="minorAscii"/>
          <w:color w:val="FF00FF"/>
          <w:sz w:val="24"/>
          <w:szCs w:val="24"/>
        </w:rPr>
        <w:t>SUM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(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>Premium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)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</w:t>
      </w:r>
      <w:r>
        <w:rPr>
          <w:rFonts w:hint="default" w:eastAsia="Consolas" w:asciiTheme="minorAscii" w:hAnsiTheme="minorAscii"/>
          <w:color w:val="0000FF"/>
          <w:sz w:val="24"/>
          <w:szCs w:val="24"/>
        </w:rPr>
        <w:t>AS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TotalPremium</w:t>
      </w:r>
    </w:p>
    <w:p w14:paraId="30C39285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0000FF"/>
          <w:sz w:val="24"/>
          <w:szCs w:val="24"/>
        </w:rPr>
        <w:t>INTO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CleanedInternalData</w:t>
      </w:r>
    </w:p>
    <w:p w14:paraId="60E832BA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0000FF"/>
          <w:sz w:val="24"/>
          <w:szCs w:val="24"/>
        </w:rPr>
        <w:t>FROM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InternalData</w:t>
      </w:r>
    </w:p>
    <w:p w14:paraId="55D12565">
      <w:pPr>
        <w:spacing w:beforeLines="0" w:afterLines="0"/>
        <w:jc w:val="left"/>
        <w:rPr>
          <w:rFonts w:hint="default" w:eastAsia="Consolas" w:asciiTheme="minorAscii" w:hAnsiTheme="minorAscii"/>
          <w:color w:val="808080"/>
          <w:sz w:val="24"/>
          <w:szCs w:val="24"/>
        </w:rPr>
      </w:pPr>
      <w:r>
        <w:rPr>
          <w:rFonts w:hint="default" w:eastAsia="Consolas" w:asciiTheme="minorAscii" w:hAnsiTheme="minorAscii"/>
          <w:color w:val="0000FF"/>
          <w:sz w:val="24"/>
          <w:szCs w:val="24"/>
        </w:rPr>
        <w:t>GROUP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</w:t>
      </w:r>
      <w:r>
        <w:rPr>
          <w:rFonts w:hint="default" w:eastAsia="Consolas" w:asciiTheme="minorAscii" w:hAnsiTheme="minorAscii"/>
          <w:color w:val="0000FF"/>
          <w:sz w:val="24"/>
          <w:szCs w:val="24"/>
        </w:rPr>
        <w:t>BY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ClientID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;</w:t>
      </w:r>
    </w:p>
    <w:p w14:paraId="59E64BD0">
      <w:pPr>
        <w:spacing w:beforeLines="0" w:afterLines="0"/>
        <w:jc w:val="left"/>
        <w:rPr>
          <w:rFonts w:hint="default" w:eastAsia="Consolas" w:asciiTheme="minorAscii" w:hAnsiTheme="minorAscii"/>
          <w:color w:val="808080"/>
          <w:sz w:val="24"/>
          <w:szCs w:val="24"/>
        </w:rPr>
      </w:pPr>
    </w:p>
    <w:p w14:paraId="3E40DAF4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0000FF"/>
          <w:sz w:val="24"/>
          <w:szCs w:val="24"/>
        </w:rPr>
        <w:t>select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*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</w:t>
      </w:r>
      <w:r>
        <w:rPr>
          <w:rFonts w:hint="default" w:eastAsia="Consolas" w:asciiTheme="minorAscii" w:hAnsiTheme="minorAscii"/>
          <w:color w:val="0000FF"/>
          <w:sz w:val="24"/>
          <w:szCs w:val="24"/>
        </w:rPr>
        <w:t>from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CleanedInternalData</w:t>
      </w:r>
    </w:p>
    <w:p w14:paraId="76D34680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</w:p>
    <w:p w14:paraId="0EC2E4DD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008000"/>
          <w:sz w:val="24"/>
          <w:szCs w:val="24"/>
        </w:rPr>
        <w:t>------Step 3: Summarize Claims Data</w:t>
      </w:r>
    </w:p>
    <w:p w14:paraId="003CA960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</w:p>
    <w:p w14:paraId="256048C0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0000FF"/>
          <w:sz w:val="24"/>
          <w:szCs w:val="24"/>
        </w:rPr>
        <w:t>SELECT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 </w:t>
      </w:r>
    </w:p>
    <w:p w14:paraId="3A5D0E22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   </w:t>
      </w:r>
      <w:r>
        <w:rPr>
          <w:rFonts w:hint="default" w:eastAsia="Consolas" w:asciiTheme="minorAscii" w:hAnsiTheme="minorAscii"/>
          <w:color w:val="FF00FF"/>
          <w:sz w:val="24"/>
          <w:szCs w:val="24"/>
        </w:rPr>
        <w:t>CONVERT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(</w:t>
      </w:r>
      <w:r>
        <w:rPr>
          <w:rFonts w:hint="default" w:eastAsia="Consolas" w:asciiTheme="minorAscii" w:hAnsiTheme="minorAscii"/>
          <w:color w:val="0000FF"/>
          <w:sz w:val="24"/>
          <w:szCs w:val="24"/>
        </w:rPr>
        <w:t>INT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,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ClientID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)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</w:t>
      </w:r>
      <w:r>
        <w:rPr>
          <w:rFonts w:hint="default" w:eastAsia="Consolas" w:asciiTheme="minorAscii" w:hAnsiTheme="minorAscii"/>
          <w:color w:val="0000FF"/>
          <w:sz w:val="24"/>
          <w:szCs w:val="24"/>
        </w:rPr>
        <w:t>AS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ClientID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,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 </w:t>
      </w:r>
    </w:p>
    <w:p w14:paraId="7098F9D7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   </w:t>
      </w:r>
      <w:r>
        <w:rPr>
          <w:rFonts w:hint="default" w:eastAsia="Consolas" w:asciiTheme="minorAscii" w:hAnsiTheme="minorAscii"/>
          <w:color w:val="FF00FF"/>
          <w:sz w:val="24"/>
          <w:szCs w:val="24"/>
        </w:rPr>
        <w:t>COUNT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(</w:t>
      </w:r>
      <w:r>
        <w:rPr>
          <w:rFonts w:hint="default" w:eastAsia="Consolas" w:asciiTheme="minorAscii" w:hAnsiTheme="minorAscii"/>
          <w:color w:val="0000FF"/>
          <w:sz w:val="24"/>
          <w:szCs w:val="24"/>
        </w:rPr>
        <w:t>DISTINCT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ClaimReference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)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</w:t>
      </w:r>
      <w:r>
        <w:rPr>
          <w:rFonts w:hint="default" w:eastAsia="Consolas" w:asciiTheme="minorAscii" w:hAnsiTheme="minorAscii"/>
          <w:color w:val="0000FF"/>
          <w:sz w:val="24"/>
          <w:szCs w:val="24"/>
        </w:rPr>
        <w:t>AS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UniqueClaimCount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,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 </w:t>
      </w:r>
    </w:p>
    <w:p w14:paraId="5427089F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   </w:t>
      </w:r>
      <w:r>
        <w:rPr>
          <w:rFonts w:hint="default" w:eastAsia="Consolas" w:asciiTheme="minorAscii" w:hAnsiTheme="minorAscii"/>
          <w:color w:val="FF00FF"/>
          <w:sz w:val="24"/>
          <w:szCs w:val="24"/>
        </w:rPr>
        <w:t>SUM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(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>PaidAmount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)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</w:t>
      </w:r>
      <w:r>
        <w:rPr>
          <w:rFonts w:hint="default" w:eastAsia="Consolas" w:asciiTheme="minorAscii" w:hAnsiTheme="minorAscii"/>
          <w:color w:val="0000FF"/>
          <w:sz w:val="24"/>
          <w:szCs w:val="24"/>
        </w:rPr>
        <w:t>AS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TotalPaidAmount  </w:t>
      </w:r>
    </w:p>
    <w:p w14:paraId="32810D69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0000FF"/>
          <w:sz w:val="24"/>
          <w:szCs w:val="24"/>
        </w:rPr>
        <w:t>INTO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ClaimsSummary  </w:t>
      </w:r>
    </w:p>
    <w:p w14:paraId="334B17D7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0000FF"/>
          <w:sz w:val="24"/>
          <w:szCs w:val="24"/>
        </w:rPr>
        <w:t>FROM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Claims  </w:t>
      </w:r>
    </w:p>
    <w:p w14:paraId="7F4622C3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0000FF"/>
          <w:sz w:val="24"/>
          <w:szCs w:val="24"/>
        </w:rPr>
        <w:t>GROUP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</w:t>
      </w:r>
      <w:r>
        <w:rPr>
          <w:rFonts w:hint="default" w:eastAsia="Consolas" w:asciiTheme="minorAscii" w:hAnsiTheme="minorAscii"/>
          <w:color w:val="0000FF"/>
          <w:sz w:val="24"/>
          <w:szCs w:val="24"/>
        </w:rPr>
        <w:t>BY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ClientID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;</w:t>
      </w:r>
    </w:p>
    <w:p w14:paraId="30E667F3">
      <w:pPr>
        <w:spacing w:beforeLines="0" w:afterLines="0"/>
        <w:jc w:val="left"/>
        <w:rPr>
          <w:rFonts w:hint="default" w:eastAsia="Consolas" w:asciiTheme="minorAscii" w:hAnsiTheme="minorAscii"/>
          <w:color w:val="0000FF"/>
          <w:sz w:val="24"/>
          <w:szCs w:val="24"/>
        </w:rPr>
      </w:pPr>
    </w:p>
    <w:p w14:paraId="60219C4C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0000FF"/>
          <w:sz w:val="24"/>
          <w:szCs w:val="24"/>
        </w:rPr>
        <w:t>SELECT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*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</w:t>
      </w:r>
      <w:r>
        <w:rPr>
          <w:rFonts w:hint="default" w:eastAsia="Consolas" w:asciiTheme="minorAscii" w:hAnsiTheme="minorAscii"/>
          <w:color w:val="0000FF"/>
          <w:sz w:val="24"/>
          <w:szCs w:val="24"/>
        </w:rPr>
        <w:t>FROM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ClaimsSummary</w:t>
      </w:r>
    </w:p>
    <w:p w14:paraId="3F9D40B5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</w:p>
    <w:p w14:paraId="34877A26">
      <w:pPr>
        <w:spacing w:beforeLines="0" w:afterLines="0"/>
        <w:jc w:val="left"/>
        <w:rPr>
          <w:rFonts w:hint="default" w:eastAsia="Consolas" w:asciiTheme="minorAscii" w:hAnsiTheme="minorAscii"/>
          <w:color w:val="008000"/>
          <w:sz w:val="24"/>
          <w:szCs w:val="24"/>
        </w:rPr>
      </w:pPr>
    </w:p>
    <w:p w14:paraId="1CF97E35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008000"/>
          <w:sz w:val="24"/>
          <w:szCs w:val="24"/>
        </w:rPr>
        <w:t>------- Step 4: Final Join Output</w:t>
      </w:r>
    </w:p>
    <w:p w14:paraId="4F168AD3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0000FF"/>
          <w:sz w:val="24"/>
          <w:szCs w:val="24"/>
        </w:rPr>
        <w:t>SELECT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</w:t>
      </w:r>
    </w:p>
    <w:p w14:paraId="2D28E4C4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   c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.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>ClientID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,</w:t>
      </w:r>
    </w:p>
    <w:p w14:paraId="461D8A6C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   c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.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>UniqueClaimCount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,</w:t>
      </w:r>
    </w:p>
    <w:p w14:paraId="5C6F4F6E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   c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.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>TotalPaidAmount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,</w:t>
      </w:r>
    </w:p>
    <w:p w14:paraId="3C2578B8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   i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.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>Surname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,</w:t>
      </w:r>
    </w:p>
    <w:p w14:paraId="5CA86353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   i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.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>TotalPremium</w:t>
      </w:r>
    </w:p>
    <w:p w14:paraId="4B08F73E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0000FF"/>
          <w:sz w:val="24"/>
          <w:szCs w:val="24"/>
        </w:rPr>
        <w:t>FROM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ClaimsSummary c</w:t>
      </w:r>
    </w:p>
    <w:p w14:paraId="775BCA9E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808080"/>
          <w:sz w:val="24"/>
          <w:szCs w:val="24"/>
        </w:rPr>
        <w:t>LEFT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JOIN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CleanedInternalData i</w:t>
      </w:r>
    </w:p>
    <w:p w14:paraId="50A1A852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24"/>
          <w:szCs w:val="24"/>
        </w:rPr>
      </w:pP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   </w:t>
      </w:r>
      <w:r>
        <w:rPr>
          <w:rFonts w:hint="default" w:eastAsia="Consolas" w:asciiTheme="minorAscii" w:hAnsiTheme="minorAscii"/>
          <w:color w:val="0000FF"/>
          <w:sz w:val="24"/>
          <w:szCs w:val="24"/>
        </w:rPr>
        <w:t>ON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c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.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ClientID 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=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 xml:space="preserve"> i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.</w:t>
      </w:r>
      <w:r>
        <w:rPr>
          <w:rFonts w:hint="default" w:eastAsia="Consolas" w:asciiTheme="minorAscii" w:hAnsiTheme="minorAscii"/>
          <w:color w:val="000000"/>
          <w:sz w:val="24"/>
          <w:szCs w:val="24"/>
        </w:rPr>
        <w:t>ClientID</w:t>
      </w:r>
      <w:r>
        <w:rPr>
          <w:rFonts w:hint="default" w:eastAsia="Consolas" w:asciiTheme="minorAscii" w:hAnsiTheme="minorAscii"/>
          <w:color w:val="808080"/>
          <w:sz w:val="24"/>
          <w:szCs w:val="24"/>
        </w:rPr>
        <w:t>;</w:t>
      </w:r>
    </w:p>
    <w:p w14:paraId="79584EE6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19"/>
          <w:szCs w:val="24"/>
        </w:rPr>
      </w:pPr>
    </w:p>
    <w:p w14:paraId="0303F0BA">
      <w:pPr>
        <w:spacing w:beforeLines="0" w:afterLines="0"/>
        <w:jc w:val="left"/>
        <w:rPr>
          <w:rFonts w:hint="default" w:eastAsia="Consolas" w:asciiTheme="minorAscii" w:hAnsiTheme="minorAscii"/>
          <w:color w:val="000000"/>
          <w:sz w:val="19"/>
          <w:szCs w:val="24"/>
        </w:rPr>
      </w:pPr>
    </w:p>
    <w:p w14:paraId="2BF48E3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162E914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182C26E5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2843979"/>
    <w:rsid w:val="6973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uiPriority w:val="99"/>
    <w:pPr>
      <w:spacing w:after="120"/>
    </w:pPr>
  </w:style>
  <w:style w:type="paragraph" w:styleId="14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uiPriority w:val="99"/>
  </w:style>
  <w:style w:type="character" w:customStyle="1" w:styleId="147">
    <w:name w:val="Body Text 2 Char"/>
    <w:basedOn w:val="11"/>
    <w:link w:val="14"/>
    <w:uiPriority w:val="99"/>
  </w:style>
  <w:style w:type="character" w:customStyle="1" w:styleId="148">
    <w:name w:val="Body Text 3 Char"/>
    <w:basedOn w:val="11"/>
    <w:link w:val="15"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1346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Kolade Adio</cp:lastModifiedBy>
  <dcterms:modified xsi:type="dcterms:W3CDTF">2025-06-09T13:38:52Z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2057-12.2.0.21179</vt:lpwstr>
  </property>
  <property fmtid="{D5CDD505-2E9C-101B-9397-08002B2CF9AE}" pid="3" name="ICV">
    <vt:lpwstr>A91CAB65D5FA41429B46477020AE814D_13</vt:lpwstr>
  </property>
</Properties>
</file>