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35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
        <w:gridCol w:w="8526"/>
      </w:tblGrid>
      <w:tr w:rsidR="009B3E3B" w14:paraId="7FCC85FE" w14:textId="77777777" w:rsidTr="009B3E3B">
        <w:trPr>
          <w:trHeight w:val="2163"/>
        </w:trPr>
        <w:tc>
          <w:tcPr>
            <w:tcW w:w="1395" w:type="dxa"/>
            <w:shd w:val="clear" w:color="auto" w:fill="auto"/>
            <w:vAlign w:val="center"/>
          </w:tcPr>
          <w:p w14:paraId="1683F94B" w14:textId="77777777" w:rsidR="009B3E3B" w:rsidRDefault="009B3E3B" w:rsidP="004D1CAD">
            <w:pPr>
              <w:widowControl/>
              <w:jc w:val="center"/>
              <w:rPr>
                <w:rFonts w:ascii="楷体-简" w:eastAsia="楷体-简" w:hAnsi="楷体-简" w:cs="SimSun"/>
                <w:b/>
                <w:bCs/>
                <w:color w:val="000000"/>
                <w:kern w:val="0"/>
                <w:sz w:val="28"/>
                <w:szCs w:val="28"/>
              </w:rPr>
            </w:pPr>
            <w:r>
              <w:rPr>
                <w:rFonts w:ascii="楷体-简" w:eastAsia="楷体-简" w:hAnsi="楷体-简" w:cs="SimSun" w:hint="eastAsia"/>
                <w:b/>
                <w:bCs/>
                <w:color w:val="000000"/>
                <w:kern w:val="0"/>
                <w:sz w:val="28"/>
                <w:szCs w:val="28"/>
              </w:rPr>
              <w:t>展板</w:t>
            </w:r>
          </w:p>
          <w:p w14:paraId="5FFF650C" w14:textId="77777777" w:rsidR="009B3E3B" w:rsidRDefault="009B3E3B" w:rsidP="004D1CAD">
            <w:pPr>
              <w:widowControl/>
              <w:jc w:val="center"/>
              <w:rPr>
                <w:rFonts w:ascii="楷体-简" w:eastAsia="楷体-简" w:hAnsi="楷体-简" w:cs="SimSun"/>
                <w:b/>
                <w:bCs/>
                <w:color w:val="000000"/>
                <w:kern w:val="0"/>
                <w:sz w:val="28"/>
                <w:szCs w:val="28"/>
              </w:rPr>
            </w:pPr>
            <w:r>
              <w:rPr>
                <w:rFonts w:ascii="楷体-简" w:eastAsia="楷体-简" w:hAnsi="楷体-简" w:cs="SimSun" w:hint="eastAsia"/>
                <w:b/>
                <w:bCs/>
                <w:color w:val="000000"/>
                <w:kern w:val="0"/>
                <w:sz w:val="28"/>
                <w:szCs w:val="28"/>
              </w:rPr>
              <w:t>内容</w:t>
            </w:r>
          </w:p>
        </w:tc>
        <w:tc>
          <w:tcPr>
            <w:tcW w:w="6964" w:type="dxa"/>
            <w:shd w:val="clear" w:color="auto" w:fill="auto"/>
            <w:vAlign w:val="center"/>
          </w:tcPr>
          <w:p w14:paraId="63D45D0A" w14:textId="1E0E26E6" w:rsidR="009B3E3B" w:rsidRDefault="006A0255" w:rsidP="004D1CAD">
            <w:pPr>
              <w:widowControl/>
              <w:jc w:val="left"/>
              <w:rPr>
                <w:rFonts w:ascii="楷体-简" w:eastAsia="楷体-简" w:hAnsi="楷体-简" w:cs="SimSun"/>
                <w:color w:val="000000"/>
                <w:kern w:val="0"/>
                <w:sz w:val="24"/>
                <w:szCs w:val="24"/>
              </w:rPr>
            </w:pPr>
            <w:r>
              <w:rPr>
                <w:rFonts w:ascii="楷体-简" w:eastAsia="楷体-简" w:hAnsi="楷体-简" w:cs="SimSun" w:hint="eastAsia"/>
                <w:color w:val="000000"/>
                <w:kern w:val="0"/>
                <w:sz w:val="24"/>
                <w:szCs w:val="24"/>
              </w:rPr>
              <w:t>计算机+教育</w:t>
            </w:r>
          </w:p>
          <w:p w14:paraId="0041F0F1" w14:textId="36726C70" w:rsidR="006F1E9B" w:rsidRPr="006F1E9B" w:rsidRDefault="006F1E9B" w:rsidP="006F1E9B">
            <w:pPr>
              <w:widowControl/>
              <w:jc w:val="left"/>
              <w:rPr>
                <w:rFonts w:ascii="楷体-简" w:eastAsia="楷体-简" w:hAnsi="楷体-简" w:cs="SimSun"/>
                <w:color w:val="000000"/>
                <w:kern w:val="0"/>
                <w:sz w:val="24"/>
                <w:szCs w:val="24"/>
              </w:rPr>
            </w:pPr>
            <w:r w:rsidRPr="006F1E9B">
              <w:rPr>
                <w:rFonts w:ascii="楷体-简" w:eastAsia="楷体-简" w:hAnsi="楷体-简" w:cs="SimSun"/>
                <w:color w:val="000000"/>
                <w:kern w:val="0"/>
                <w:sz w:val="24"/>
                <w:szCs w:val="24"/>
              </w:rPr>
              <w:t>在计算机与教育的交叉领域中，自动作文评分（AES）技术的创新对于教学和</w:t>
            </w:r>
            <w:r w:rsidR="00483984">
              <w:rPr>
                <w:rFonts w:ascii="楷体-简" w:eastAsia="楷体-简" w:hAnsi="楷体-简" w:cs="SimSun" w:hint="eastAsia"/>
                <w:color w:val="000000"/>
                <w:kern w:val="0"/>
                <w:sz w:val="24"/>
                <w:szCs w:val="24"/>
              </w:rPr>
              <w:t>文本</w:t>
            </w:r>
            <w:r w:rsidRPr="006F1E9B">
              <w:rPr>
                <w:rFonts w:ascii="楷体-简" w:eastAsia="楷体-简" w:hAnsi="楷体-简" w:cs="SimSun"/>
                <w:color w:val="000000"/>
                <w:kern w:val="0"/>
                <w:sz w:val="24"/>
                <w:szCs w:val="24"/>
              </w:rPr>
              <w:t>评估方法的革新具有重要意义。通过结合大型语言模型（LLM），我们可以进一步推动教育技术的边界，使得作文评分不仅更加高效，还更具公正性和</w:t>
            </w:r>
            <w:proofErr w:type="gramStart"/>
            <w:r w:rsidRPr="006F1E9B">
              <w:rPr>
                <w:rFonts w:ascii="楷体-简" w:eastAsia="楷体-简" w:hAnsi="楷体-简" w:cs="SimSun"/>
                <w:color w:val="000000"/>
                <w:kern w:val="0"/>
                <w:sz w:val="24"/>
                <w:szCs w:val="24"/>
              </w:rPr>
              <w:t>可</w:t>
            </w:r>
            <w:proofErr w:type="gramEnd"/>
            <w:r w:rsidRPr="006F1E9B">
              <w:rPr>
                <w:rFonts w:ascii="楷体-简" w:eastAsia="楷体-简" w:hAnsi="楷体-简" w:cs="SimSun"/>
                <w:color w:val="000000"/>
                <w:kern w:val="0"/>
                <w:sz w:val="24"/>
                <w:szCs w:val="24"/>
              </w:rPr>
              <w:t>扩展性。这种技术的应用有助于减轻教师的工作负担，让他们能够从繁重的评分工作中解脱出来，专注于更富有创造性和个性化的教学活动。</w:t>
            </w:r>
          </w:p>
          <w:p w14:paraId="7CC50E49" w14:textId="77777777" w:rsidR="006F1E9B" w:rsidRPr="006F1E9B" w:rsidRDefault="006F1E9B" w:rsidP="006F1E9B">
            <w:pPr>
              <w:widowControl/>
              <w:jc w:val="left"/>
              <w:rPr>
                <w:rFonts w:ascii="楷体-简" w:eastAsia="楷体-简" w:hAnsi="楷体-简" w:cs="SimSun"/>
                <w:color w:val="000000"/>
                <w:kern w:val="0"/>
                <w:sz w:val="24"/>
                <w:szCs w:val="24"/>
              </w:rPr>
            </w:pPr>
          </w:p>
          <w:p w14:paraId="241D8A06" w14:textId="56E0B47E" w:rsidR="004A419B" w:rsidRDefault="006F1E9B" w:rsidP="004D1CAD">
            <w:pPr>
              <w:widowControl/>
              <w:jc w:val="left"/>
              <w:rPr>
                <w:rFonts w:ascii="楷体-简" w:eastAsia="楷体-简" w:hAnsi="楷体-简" w:cs="SimSun" w:hint="eastAsia"/>
                <w:color w:val="000000"/>
                <w:kern w:val="0"/>
                <w:sz w:val="24"/>
                <w:szCs w:val="24"/>
              </w:rPr>
            </w:pPr>
            <w:r w:rsidRPr="006F1E9B">
              <w:rPr>
                <w:rFonts w:ascii="楷体-简" w:eastAsia="楷体-简" w:hAnsi="楷体-简" w:cs="SimSun"/>
                <w:color w:val="000000"/>
                <w:kern w:val="0"/>
                <w:sz w:val="24"/>
                <w:szCs w:val="24"/>
              </w:rPr>
              <w:t>在本研究中，我们介绍了一种</w:t>
            </w:r>
            <w:r w:rsidR="00483984">
              <w:rPr>
                <w:rFonts w:ascii="楷体-简" w:eastAsia="楷体-简" w:hAnsi="楷体-简" w:cs="SimSun" w:hint="eastAsia"/>
                <w:color w:val="000000"/>
                <w:kern w:val="0"/>
                <w:sz w:val="24"/>
                <w:szCs w:val="24"/>
              </w:rPr>
              <w:t>基于大语言模型的作文评分框架</w:t>
            </w:r>
            <w:r w:rsidRPr="006F1E9B">
              <w:rPr>
                <w:rFonts w:ascii="楷体-简" w:eastAsia="楷体-简" w:hAnsi="楷体-简" w:cs="SimSun"/>
                <w:color w:val="000000"/>
                <w:kern w:val="0"/>
                <w:sz w:val="24"/>
                <w:szCs w:val="24"/>
              </w:rPr>
              <w:t>——多特征专业化（MTS），它可以有效地利用</w:t>
            </w:r>
            <w:r w:rsidR="004A419B">
              <w:rPr>
                <w:rFonts w:ascii="楷体-简" w:eastAsia="楷体-简" w:hAnsi="楷体-简" w:cs="SimSun" w:hint="eastAsia"/>
                <w:color w:val="000000"/>
                <w:kern w:val="0"/>
                <w:sz w:val="24"/>
                <w:szCs w:val="24"/>
              </w:rPr>
              <w:t>大</w:t>
            </w:r>
            <w:r w:rsidR="0076426E">
              <w:rPr>
                <w:rFonts w:ascii="楷体-简" w:eastAsia="楷体-简" w:hAnsi="楷体-简" w:cs="SimSun" w:hint="eastAsia"/>
                <w:color w:val="000000"/>
                <w:kern w:val="0"/>
                <w:sz w:val="24"/>
                <w:szCs w:val="24"/>
              </w:rPr>
              <w:t>语言模型</w:t>
            </w:r>
            <w:r w:rsidRPr="006F1E9B">
              <w:rPr>
                <w:rFonts w:ascii="楷体-简" w:eastAsia="楷体-简" w:hAnsi="楷体-简" w:cs="SimSun"/>
                <w:color w:val="000000"/>
                <w:kern w:val="0"/>
                <w:sz w:val="24"/>
                <w:szCs w:val="24"/>
              </w:rPr>
              <w:t>来提升作文评分的准确性和效率。</w:t>
            </w:r>
            <w:r w:rsidR="004A419B">
              <w:rPr>
                <w:rFonts w:ascii="楷体-简" w:eastAsia="楷体-简" w:hAnsi="楷体-简" w:cs="SimSun" w:hint="eastAsia"/>
                <w:color w:val="000000"/>
                <w:kern w:val="0"/>
                <w:sz w:val="24"/>
                <w:szCs w:val="24"/>
              </w:rPr>
              <w:t>具体来说，大语言模型可以自动地将作文质量分解为语法准确性、</w:t>
            </w:r>
            <w:r w:rsidR="004A419B" w:rsidRPr="004A419B">
              <w:rPr>
                <w:rFonts w:ascii="楷体-简" w:eastAsia="楷体-简" w:hAnsi="楷体-简" w:cs="SimSun" w:hint="eastAsia"/>
                <w:color w:val="000000"/>
                <w:kern w:val="0"/>
                <w:sz w:val="24"/>
                <w:szCs w:val="24"/>
              </w:rPr>
              <w:t>组织与结构</w:t>
            </w:r>
            <w:r w:rsidR="004A419B">
              <w:rPr>
                <w:rFonts w:ascii="楷体-简" w:eastAsia="楷体-简" w:hAnsi="楷体-简" w:cs="SimSun" w:hint="eastAsia"/>
                <w:color w:val="000000"/>
                <w:kern w:val="0"/>
                <w:sz w:val="24"/>
                <w:szCs w:val="24"/>
              </w:rPr>
              <w:t>等多个维度，并进行细粒度的评分。整合细粒度的评分结果，便可以得到高质量的</w:t>
            </w:r>
            <w:r w:rsidR="007641FD">
              <w:rPr>
                <w:rFonts w:ascii="楷体-简" w:eastAsia="楷体-简" w:hAnsi="楷体-简" w:cs="SimSun" w:hint="eastAsia"/>
                <w:color w:val="000000"/>
                <w:kern w:val="0"/>
                <w:sz w:val="24"/>
                <w:szCs w:val="24"/>
              </w:rPr>
              <w:t>总体</w:t>
            </w:r>
            <w:r w:rsidR="004A419B">
              <w:rPr>
                <w:rFonts w:ascii="楷体-简" w:eastAsia="楷体-简" w:hAnsi="楷体-简" w:cs="SimSun" w:hint="eastAsia"/>
                <w:color w:val="000000"/>
                <w:kern w:val="0"/>
                <w:sz w:val="24"/>
                <w:szCs w:val="24"/>
              </w:rPr>
              <w:t>分数。</w:t>
            </w:r>
          </w:p>
          <w:p w14:paraId="5CA6A31D" w14:textId="3AFD5290" w:rsidR="006F1E9B" w:rsidRDefault="007641FD" w:rsidP="004D1CAD">
            <w:pPr>
              <w:widowControl/>
              <w:jc w:val="left"/>
              <w:rPr>
                <w:rFonts w:ascii="楷体-简" w:eastAsia="楷体-简" w:hAnsi="楷体-简" w:cs="SimSun"/>
                <w:color w:val="000000"/>
                <w:kern w:val="0"/>
                <w:sz w:val="24"/>
                <w:szCs w:val="24"/>
              </w:rPr>
            </w:pPr>
            <w:r>
              <w:rPr>
                <w:rFonts w:ascii="楷体-简" w:eastAsia="楷体-简" w:hAnsi="楷体-简" w:cs="SimSun"/>
                <w:noProof/>
                <w:color w:val="000000"/>
                <w:kern w:val="0"/>
                <w:sz w:val="24"/>
                <w:szCs w:val="24"/>
              </w:rPr>
              <w:drawing>
                <wp:inline distT="0" distB="0" distL="0" distR="0" wp14:anchorId="4F31EA12" wp14:editId="3D81E364">
                  <wp:extent cx="5273675" cy="5953125"/>
                  <wp:effectExtent l="0" t="0" r="317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3675" cy="5953125"/>
                          </a:xfrm>
                          <a:prstGeom prst="rect">
                            <a:avLst/>
                          </a:prstGeom>
                          <a:noFill/>
                          <a:ln>
                            <a:noFill/>
                          </a:ln>
                        </pic:spPr>
                      </pic:pic>
                    </a:graphicData>
                  </a:graphic>
                </wp:inline>
              </w:drawing>
            </w:r>
          </w:p>
        </w:tc>
      </w:tr>
    </w:tbl>
    <w:p w14:paraId="289C7D69" w14:textId="77777777" w:rsidR="009B3E3B" w:rsidRDefault="009B3E3B">
      <w:pPr>
        <w:rPr>
          <w:rFonts w:ascii="DengXian" w:eastAsia="DengXian" w:hAnsi="DengXian"/>
          <w:b/>
          <w:bCs/>
          <w:sz w:val="24"/>
          <w:szCs w:val="24"/>
        </w:rPr>
      </w:pPr>
    </w:p>
    <w:p w14:paraId="749D5507" w14:textId="77777777" w:rsidR="009B3E3B" w:rsidRDefault="009B3E3B">
      <w:pPr>
        <w:rPr>
          <w:rFonts w:ascii="DengXian" w:eastAsia="DengXian" w:hAnsi="DengXian"/>
          <w:b/>
          <w:bCs/>
          <w:sz w:val="24"/>
          <w:szCs w:val="24"/>
        </w:rPr>
      </w:pPr>
    </w:p>
    <w:p w14:paraId="00E936AA" w14:textId="1C66A389" w:rsidR="00584427" w:rsidRDefault="00AB1875">
      <w:pPr>
        <w:rPr>
          <w:rFonts w:ascii="DengXian" w:eastAsia="DengXian" w:hAnsi="DengXian"/>
          <w:b/>
          <w:bCs/>
          <w:sz w:val="24"/>
          <w:szCs w:val="24"/>
        </w:rPr>
      </w:pPr>
      <w:r>
        <w:rPr>
          <w:rFonts w:ascii="DengXian" w:eastAsia="DengXian" w:hAnsi="DengXian" w:hint="eastAsia"/>
          <w:b/>
          <w:bCs/>
          <w:sz w:val="24"/>
          <w:szCs w:val="24"/>
        </w:rPr>
        <w:t>其他系所的例子：</w:t>
      </w:r>
    </w:p>
    <w:p w14:paraId="7EFDD0AE" w14:textId="29EA2AF9" w:rsidR="00AB1875" w:rsidRDefault="00AB1875">
      <w:pPr>
        <w:rPr>
          <w:rFonts w:ascii="DengXian" w:eastAsia="DengXian" w:hAnsi="DengXian"/>
          <w:b/>
          <w:bCs/>
          <w:sz w:val="24"/>
          <w:szCs w:val="24"/>
        </w:rPr>
      </w:pPr>
      <w:r>
        <w:rPr>
          <w:rFonts w:ascii="DengXian" w:eastAsia="DengXian" w:hAnsi="DengXian" w:hint="eastAsia"/>
          <w:b/>
          <w:bCs/>
          <w:sz w:val="24"/>
          <w:szCs w:val="24"/>
        </w:rPr>
        <w:t>样例1：</w:t>
      </w:r>
    </w:p>
    <w:tbl>
      <w:tblPr>
        <w:tblW w:w="835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
        <w:gridCol w:w="8526"/>
      </w:tblGrid>
      <w:tr w:rsidR="00584427" w14:paraId="1CA2ED7F" w14:textId="77777777" w:rsidTr="009B3E3B">
        <w:trPr>
          <w:trHeight w:val="2163"/>
        </w:trPr>
        <w:tc>
          <w:tcPr>
            <w:tcW w:w="1395" w:type="dxa"/>
            <w:shd w:val="clear" w:color="auto" w:fill="auto"/>
            <w:vAlign w:val="center"/>
          </w:tcPr>
          <w:p w14:paraId="6DF63C00" w14:textId="77777777" w:rsidR="00584427" w:rsidRDefault="0040691C">
            <w:pPr>
              <w:widowControl/>
              <w:jc w:val="center"/>
              <w:rPr>
                <w:rFonts w:ascii="楷体-简" w:eastAsia="楷体-简" w:hAnsi="楷体-简" w:cs="SimSun"/>
                <w:b/>
                <w:bCs/>
                <w:color w:val="000000"/>
                <w:kern w:val="0"/>
                <w:sz w:val="28"/>
                <w:szCs w:val="28"/>
              </w:rPr>
            </w:pPr>
            <w:r>
              <w:rPr>
                <w:rFonts w:ascii="楷体-简" w:eastAsia="楷体-简" w:hAnsi="楷体-简" w:cs="SimSun" w:hint="eastAsia"/>
                <w:b/>
                <w:bCs/>
                <w:color w:val="000000"/>
                <w:kern w:val="0"/>
                <w:sz w:val="28"/>
                <w:szCs w:val="28"/>
              </w:rPr>
              <w:t>展板</w:t>
            </w:r>
          </w:p>
          <w:p w14:paraId="73541AA5" w14:textId="77777777" w:rsidR="00584427" w:rsidRDefault="0040691C">
            <w:pPr>
              <w:widowControl/>
              <w:jc w:val="center"/>
              <w:rPr>
                <w:rFonts w:ascii="楷体-简" w:eastAsia="楷体-简" w:hAnsi="楷体-简" w:cs="SimSun"/>
                <w:b/>
                <w:bCs/>
                <w:color w:val="000000"/>
                <w:kern w:val="0"/>
                <w:sz w:val="28"/>
                <w:szCs w:val="28"/>
              </w:rPr>
            </w:pPr>
            <w:r>
              <w:rPr>
                <w:rFonts w:ascii="楷体-简" w:eastAsia="楷体-简" w:hAnsi="楷体-简" w:cs="SimSun" w:hint="eastAsia"/>
                <w:b/>
                <w:bCs/>
                <w:color w:val="000000"/>
                <w:kern w:val="0"/>
                <w:sz w:val="28"/>
                <w:szCs w:val="28"/>
              </w:rPr>
              <w:t>内容</w:t>
            </w:r>
          </w:p>
        </w:tc>
        <w:tc>
          <w:tcPr>
            <w:tcW w:w="6964" w:type="dxa"/>
            <w:shd w:val="clear" w:color="auto" w:fill="auto"/>
            <w:vAlign w:val="center"/>
          </w:tcPr>
          <w:p w14:paraId="7BCE2267" w14:textId="77777777" w:rsidR="00584427" w:rsidRDefault="00584427">
            <w:pPr>
              <w:widowControl/>
              <w:jc w:val="left"/>
              <w:rPr>
                <w:rFonts w:ascii="楷体-简" w:eastAsia="楷体-简" w:hAnsi="楷体-简" w:cs="SimSun"/>
                <w:color w:val="000000"/>
                <w:kern w:val="0"/>
                <w:sz w:val="24"/>
                <w:szCs w:val="24"/>
              </w:rPr>
            </w:pPr>
          </w:p>
          <w:p w14:paraId="2B97DEA4" w14:textId="17B5D5B1" w:rsidR="00A64C81" w:rsidRDefault="00A64C81">
            <w:pPr>
              <w:widowControl/>
              <w:jc w:val="left"/>
              <w:rPr>
                <w:rFonts w:ascii="楷体-简" w:eastAsia="楷体-简" w:hAnsi="楷体-简" w:cs="SimSun"/>
                <w:color w:val="000000"/>
                <w:kern w:val="0"/>
                <w:sz w:val="24"/>
                <w:szCs w:val="24"/>
              </w:rPr>
            </w:pPr>
            <w:r w:rsidRPr="00A64C81">
              <w:rPr>
                <w:rFonts w:ascii="楷体-简" w:eastAsia="楷体-简" w:hAnsi="楷体-简" w:cs="SimSun" w:hint="eastAsia"/>
                <w:color w:val="000000"/>
                <w:kern w:val="0"/>
                <w:sz w:val="24"/>
                <w:szCs w:val="24"/>
              </w:rPr>
              <w:t>北京大学前沿计算研究中心成立于</w:t>
            </w:r>
            <w:r w:rsidRPr="00A64C81">
              <w:rPr>
                <w:rFonts w:ascii="楷体-简" w:eastAsia="楷体-简" w:hAnsi="楷体-简" w:cs="SimSun"/>
                <w:color w:val="000000"/>
                <w:kern w:val="0"/>
                <w:sz w:val="24"/>
                <w:szCs w:val="24"/>
              </w:rPr>
              <w:t>2017年12月，为北京大学新体制科研机构，由图灵奖获得者、中国科学院外籍院士、北京大学访问客座教授约翰·霍普克罗夫特（John Hopcroft）担任主任，中国工程院院士、北京大学博雅讲席教授高文担任联合主任。</w:t>
            </w:r>
          </w:p>
          <w:p w14:paraId="0BA49DBC" w14:textId="3BFF2740" w:rsidR="00BF03D1" w:rsidRDefault="00A64C81">
            <w:pPr>
              <w:widowControl/>
              <w:jc w:val="left"/>
              <w:rPr>
                <w:rFonts w:ascii="楷体-简" w:eastAsia="楷体-简" w:hAnsi="楷体-简" w:cs="SimSun"/>
                <w:color w:val="000000"/>
                <w:kern w:val="0"/>
                <w:sz w:val="24"/>
                <w:szCs w:val="24"/>
              </w:rPr>
            </w:pPr>
            <w:r w:rsidRPr="00A64C81">
              <w:rPr>
                <w:rFonts w:ascii="楷体-简" w:eastAsia="楷体-简" w:hAnsi="楷体-简" w:cs="SimSun"/>
                <w:color w:val="000000"/>
                <w:kern w:val="0"/>
                <w:sz w:val="24"/>
                <w:szCs w:val="24"/>
              </w:rPr>
              <w:t>中心立足国际计算机学科前沿，在计算理论如博弈论、信息论、量子信息与密码学，前沿计算方法如</w:t>
            </w:r>
            <w:proofErr w:type="gramStart"/>
            <w:r w:rsidRPr="00A64C81">
              <w:rPr>
                <w:rFonts w:ascii="楷体-简" w:eastAsia="楷体-简" w:hAnsi="楷体-简" w:cs="SimSun"/>
                <w:color w:val="000000"/>
                <w:kern w:val="0"/>
                <w:sz w:val="24"/>
                <w:szCs w:val="24"/>
              </w:rPr>
              <w:t>具身计算</w:t>
            </w:r>
            <w:proofErr w:type="gramEnd"/>
            <w:r w:rsidRPr="00A64C81">
              <w:rPr>
                <w:rFonts w:ascii="楷体-简" w:eastAsia="楷体-简" w:hAnsi="楷体-简" w:cs="SimSun"/>
                <w:color w:val="000000"/>
                <w:kern w:val="0"/>
                <w:sz w:val="24"/>
                <w:szCs w:val="24"/>
              </w:rPr>
              <w:t>与人工智能，以及计算与机器人、经济、艺术和体育等多个领域的交叉方向展开前沿探索，创立具有国际一流影响力的计算科学研究中心；形成跨领域、交叉融合的计算应用支撑中心。</w:t>
            </w:r>
          </w:p>
          <w:p w14:paraId="46918888" w14:textId="77777777" w:rsidR="004A419B" w:rsidRDefault="004A419B">
            <w:pPr>
              <w:widowControl/>
              <w:jc w:val="left"/>
              <w:rPr>
                <w:rFonts w:ascii="楷体-简" w:eastAsia="楷体-简" w:hAnsi="楷体-简" w:cs="SimSun" w:hint="eastAsia"/>
                <w:color w:val="000000"/>
                <w:kern w:val="0"/>
                <w:sz w:val="24"/>
                <w:szCs w:val="24"/>
              </w:rPr>
            </w:pPr>
          </w:p>
          <w:p w14:paraId="40F3149E" w14:textId="77777777" w:rsidR="00A64C81" w:rsidRDefault="00BF03D1">
            <w:pPr>
              <w:widowControl/>
              <w:jc w:val="left"/>
              <w:rPr>
                <w:rFonts w:ascii="楷体-简" w:eastAsia="楷体-简" w:hAnsi="楷体-简" w:cs="SimSun"/>
                <w:color w:val="000000"/>
                <w:kern w:val="0"/>
                <w:sz w:val="24"/>
                <w:szCs w:val="24"/>
              </w:rPr>
            </w:pPr>
            <w:r>
              <w:rPr>
                <w:noProof/>
              </w:rPr>
              <w:lastRenderedPageBreak/>
              <w:drawing>
                <wp:inline distT="0" distB="0" distL="0" distR="0" wp14:anchorId="070A9DB1" wp14:editId="3D5049AC">
                  <wp:extent cx="5274310" cy="5916976"/>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5916976"/>
                          </a:xfrm>
                          <a:prstGeom prst="rect">
                            <a:avLst/>
                          </a:prstGeom>
                          <a:noFill/>
                          <a:ln>
                            <a:noFill/>
                          </a:ln>
                        </pic:spPr>
                      </pic:pic>
                    </a:graphicData>
                  </a:graphic>
                </wp:inline>
              </w:drawing>
            </w:r>
          </w:p>
          <w:p w14:paraId="7C8F32F5" w14:textId="5B1B63D4" w:rsidR="00BF03D1" w:rsidRDefault="00BF03D1">
            <w:pPr>
              <w:widowControl/>
              <w:jc w:val="left"/>
              <w:rPr>
                <w:rFonts w:ascii="楷体-简" w:eastAsia="楷体-简" w:hAnsi="楷体-简" w:cs="SimSun"/>
                <w:color w:val="000000"/>
                <w:kern w:val="0"/>
                <w:sz w:val="24"/>
                <w:szCs w:val="24"/>
              </w:rPr>
            </w:pPr>
          </w:p>
        </w:tc>
      </w:tr>
    </w:tbl>
    <w:p w14:paraId="3451F17A" w14:textId="77777777" w:rsidR="00584427" w:rsidRDefault="00584427">
      <w:pPr>
        <w:widowControl/>
        <w:jc w:val="left"/>
        <w:rPr>
          <w:b/>
          <w:bCs/>
          <w:sz w:val="22"/>
          <w:szCs w:val="24"/>
        </w:rPr>
      </w:pPr>
    </w:p>
    <w:p w14:paraId="3A6881F6" w14:textId="77777777" w:rsidR="00BF03D1" w:rsidRDefault="00BF03D1">
      <w:pPr>
        <w:widowControl/>
        <w:jc w:val="left"/>
        <w:rPr>
          <w:b/>
          <w:bCs/>
          <w:sz w:val="22"/>
          <w:szCs w:val="24"/>
        </w:rPr>
      </w:pPr>
    </w:p>
    <w:p w14:paraId="0B8CA18A" w14:textId="3859E6BF" w:rsidR="00BF03D1" w:rsidRDefault="00AB1875">
      <w:pPr>
        <w:widowControl/>
        <w:jc w:val="left"/>
        <w:rPr>
          <w:b/>
          <w:bCs/>
          <w:sz w:val="22"/>
          <w:szCs w:val="24"/>
        </w:rPr>
      </w:pPr>
      <w:r>
        <w:rPr>
          <w:rFonts w:hint="eastAsia"/>
          <w:b/>
          <w:bCs/>
          <w:sz w:val="22"/>
          <w:szCs w:val="24"/>
        </w:rPr>
        <w:t>样例2：</w:t>
      </w:r>
    </w:p>
    <w:p w14:paraId="6BC7114D" w14:textId="77777777" w:rsidR="00BF03D1" w:rsidRDefault="00BF03D1">
      <w:pPr>
        <w:widowControl/>
        <w:jc w:val="left"/>
        <w:rPr>
          <w:b/>
          <w:bCs/>
          <w:sz w:val="22"/>
          <w:szCs w:val="24"/>
        </w:rPr>
      </w:pPr>
    </w:p>
    <w:p w14:paraId="5BB7FD83" w14:textId="77777777" w:rsidR="00BF03D1" w:rsidRDefault="00BF03D1">
      <w:pPr>
        <w:widowControl/>
        <w:jc w:val="left"/>
        <w:rPr>
          <w:b/>
          <w:bCs/>
          <w:sz w:val="22"/>
          <w:szCs w:val="24"/>
        </w:rPr>
      </w:pPr>
    </w:p>
    <w:tbl>
      <w:tblPr>
        <w:tblW w:w="903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2"/>
        <w:gridCol w:w="8537"/>
      </w:tblGrid>
      <w:tr w:rsidR="00BF03D1" w14:paraId="6BC0002E" w14:textId="77777777" w:rsidTr="009B3E3B">
        <w:trPr>
          <w:trHeight w:val="2163"/>
        </w:trPr>
        <w:tc>
          <w:tcPr>
            <w:tcW w:w="502" w:type="dxa"/>
            <w:shd w:val="clear" w:color="auto" w:fill="auto"/>
            <w:vAlign w:val="center"/>
          </w:tcPr>
          <w:p w14:paraId="2DC467E4" w14:textId="77777777" w:rsidR="00BF03D1" w:rsidRDefault="00BF03D1" w:rsidP="004D1CAD">
            <w:pPr>
              <w:widowControl/>
              <w:jc w:val="center"/>
              <w:rPr>
                <w:rFonts w:ascii="楷体-简" w:eastAsia="楷体-简" w:hAnsi="楷体-简" w:cs="SimSun"/>
                <w:b/>
                <w:bCs/>
                <w:color w:val="000000"/>
                <w:kern w:val="0"/>
                <w:sz w:val="28"/>
                <w:szCs w:val="28"/>
              </w:rPr>
            </w:pPr>
            <w:r>
              <w:rPr>
                <w:rFonts w:ascii="楷体-简" w:eastAsia="楷体-简" w:hAnsi="楷体-简" w:cs="SimSun" w:hint="eastAsia"/>
                <w:b/>
                <w:bCs/>
                <w:color w:val="000000"/>
                <w:kern w:val="0"/>
                <w:sz w:val="28"/>
                <w:szCs w:val="28"/>
              </w:rPr>
              <w:t>展板</w:t>
            </w:r>
          </w:p>
          <w:p w14:paraId="62D25A63" w14:textId="77777777" w:rsidR="00BF03D1" w:rsidRDefault="00BF03D1" w:rsidP="004D1CAD">
            <w:pPr>
              <w:widowControl/>
              <w:jc w:val="center"/>
              <w:rPr>
                <w:rFonts w:ascii="楷体-简" w:eastAsia="楷体-简" w:hAnsi="楷体-简" w:cs="SimSun"/>
                <w:b/>
                <w:bCs/>
                <w:color w:val="000000"/>
                <w:kern w:val="0"/>
                <w:sz w:val="28"/>
                <w:szCs w:val="28"/>
              </w:rPr>
            </w:pPr>
            <w:r>
              <w:rPr>
                <w:rFonts w:ascii="楷体-简" w:eastAsia="楷体-简" w:hAnsi="楷体-简" w:cs="SimSun" w:hint="eastAsia"/>
                <w:b/>
                <w:bCs/>
                <w:color w:val="000000"/>
                <w:kern w:val="0"/>
                <w:sz w:val="28"/>
                <w:szCs w:val="28"/>
              </w:rPr>
              <w:t>内容</w:t>
            </w:r>
          </w:p>
        </w:tc>
        <w:tc>
          <w:tcPr>
            <w:tcW w:w="8537" w:type="dxa"/>
            <w:shd w:val="clear" w:color="auto" w:fill="auto"/>
            <w:vAlign w:val="center"/>
          </w:tcPr>
          <w:p w14:paraId="71805981" w14:textId="77777777" w:rsidR="00BF03D1" w:rsidRDefault="00BF03D1" w:rsidP="004D1CAD">
            <w:pPr>
              <w:widowControl/>
              <w:jc w:val="left"/>
              <w:rPr>
                <w:rFonts w:ascii="楷体-简" w:eastAsia="楷体-简" w:hAnsi="楷体-简" w:cs="SimSun"/>
                <w:color w:val="000000"/>
                <w:kern w:val="0"/>
                <w:sz w:val="24"/>
                <w:szCs w:val="24"/>
              </w:rPr>
            </w:pPr>
            <w:r>
              <w:rPr>
                <w:rFonts w:ascii="楷体-简" w:eastAsia="楷体-简" w:hAnsi="楷体-简" w:cs="SimSun" w:hint="eastAsia"/>
                <w:color w:val="000000"/>
                <w:kern w:val="0"/>
                <w:sz w:val="24"/>
                <w:szCs w:val="24"/>
              </w:rPr>
              <w:t>元宇宙技术研究所建立了一支以优秀中青年学术骨干为基础的教学科研人才队伍，队伍涵盖区块链、密码学、网络空间安全、图形与人机交互、虚拟现实/混合现实、智能仿真与媒体计算、分布式计算、高性能计算等专业方向，包括教授、研究员等教学科研人员13人，工程师研发人员及硕士博士研究生共70余人。</w:t>
            </w:r>
          </w:p>
          <w:p w14:paraId="63F6B0E2" w14:textId="77777777" w:rsidR="00BF03D1" w:rsidRDefault="00BF03D1" w:rsidP="004D1CAD">
            <w:pPr>
              <w:widowControl/>
              <w:jc w:val="left"/>
              <w:rPr>
                <w:rFonts w:ascii="楷体-简" w:eastAsia="楷体-简" w:hAnsi="楷体-简" w:cs="SimSun"/>
                <w:color w:val="000000"/>
                <w:kern w:val="0"/>
                <w:sz w:val="24"/>
                <w:szCs w:val="24"/>
              </w:rPr>
            </w:pPr>
            <w:r>
              <w:rPr>
                <w:rFonts w:ascii="楷体-简" w:eastAsia="楷体-简" w:hAnsi="楷体-简" w:cs="SimSun" w:hint="eastAsia"/>
                <w:color w:val="000000"/>
                <w:kern w:val="0"/>
                <w:sz w:val="24"/>
                <w:szCs w:val="24"/>
              </w:rPr>
              <w:t>团队在超大规模分布式虚拟仿真支撑平台、三维环境的实时图形与声音高保真渲染、基于图像的三维重建技术、CAD/CAE一体化设计优化技术、区块链平台、共识机制、智能合约等方面取得了重要突破，自主研发了大型虚拟现实与</w:t>
            </w:r>
            <w:r>
              <w:rPr>
                <w:rFonts w:ascii="楷体-简" w:eastAsia="楷体-简" w:hAnsi="楷体-简" w:cs="SimSun" w:hint="eastAsia"/>
                <w:color w:val="000000"/>
                <w:kern w:val="0"/>
                <w:sz w:val="24"/>
                <w:szCs w:val="24"/>
              </w:rPr>
              <w:lastRenderedPageBreak/>
              <w:t>仿真的综合支撑平台，视景成像系统实现了在国防领域的大规模应用，为国防智能化和现代化做出重要贡献，为军事元宇宙构想提供了强有力的支撑，为元宇宙的创建和运行提供了坚实的技术基础。部分成果分别荣获国家科技进步二等奖1项、省部级科技成果一等奖7项。</w:t>
            </w:r>
          </w:p>
          <w:p w14:paraId="09ECB415" w14:textId="77777777" w:rsidR="00BF03D1" w:rsidRDefault="00BF03D1" w:rsidP="004D1CAD">
            <w:pPr>
              <w:widowControl/>
              <w:jc w:val="left"/>
              <w:rPr>
                <w:rFonts w:ascii="楷体-简" w:eastAsia="楷体-简" w:hAnsi="楷体-简" w:cs="SimSun"/>
                <w:color w:val="000000"/>
                <w:kern w:val="0"/>
                <w:sz w:val="24"/>
                <w:szCs w:val="24"/>
              </w:rPr>
            </w:pPr>
          </w:p>
          <w:p w14:paraId="58C54545" w14:textId="77777777" w:rsidR="00BF03D1" w:rsidRDefault="00BF03D1" w:rsidP="004D1CAD">
            <w:pPr>
              <w:widowControl/>
              <w:jc w:val="left"/>
              <w:rPr>
                <w:rFonts w:ascii="楷体-简" w:eastAsia="楷体-简" w:hAnsi="楷体-简" w:cs="SimSun"/>
                <w:color w:val="000000"/>
                <w:kern w:val="0"/>
                <w:sz w:val="24"/>
                <w:szCs w:val="24"/>
              </w:rPr>
            </w:pPr>
            <w:r>
              <w:rPr>
                <w:noProof/>
              </w:rPr>
              <w:drawing>
                <wp:inline distT="0" distB="0" distL="0" distR="0" wp14:anchorId="3FD3E43D" wp14:editId="48104587">
                  <wp:extent cx="4197350" cy="2284730"/>
                  <wp:effectExtent l="0" t="0" r="6350" b="1270"/>
                  <wp:docPr id="38688952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89526" name="图片 1" descr="图示&#10;&#10;描述已自动生成"/>
                          <pic:cNvPicPr>
                            <a:picLocks noChangeAspect="1"/>
                          </pic:cNvPicPr>
                        </pic:nvPicPr>
                        <pic:blipFill>
                          <a:blip r:embed="rId7"/>
                          <a:stretch>
                            <a:fillRect/>
                          </a:stretch>
                        </pic:blipFill>
                        <pic:spPr>
                          <a:xfrm>
                            <a:off x="0" y="0"/>
                            <a:ext cx="4197350" cy="2284730"/>
                          </a:xfrm>
                          <a:prstGeom prst="rect">
                            <a:avLst/>
                          </a:prstGeom>
                        </pic:spPr>
                      </pic:pic>
                    </a:graphicData>
                  </a:graphic>
                </wp:inline>
              </w:drawing>
            </w:r>
          </w:p>
          <w:p w14:paraId="22FF5863" w14:textId="77777777" w:rsidR="00BF03D1" w:rsidRDefault="00BF03D1" w:rsidP="004D1CAD">
            <w:pPr>
              <w:widowControl/>
              <w:jc w:val="left"/>
              <w:rPr>
                <w:rFonts w:ascii="楷体-简" w:eastAsia="楷体-简" w:hAnsi="楷体-简" w:cs="SimSun"/>
                <w:color w:val="000000"/>
                <w:kern w:val="0"/>
                <w:sz w:val="24"/>
                <w:szCs w:val="24"/>
              </w:rPr>
            </w:pPr>
          </w:p>
          <w:p w14:paraId="38EE8C28" w14:textId="77777777" w:rsidR="00BF03D1" w:rsidRDefault="00BF03D1" w:rsidP="004D1CAD">
            <w:pPr>
              <w:widowControl/>
              <w:jc w:val="left"/>
              <w:rPr>
                <w:rFonts w:ascii="楷体-简" w:eastAsia="楷体-简" w:hAnsi="楷体-简" w:cs="SimSun"/>
                <w:color w:val="000000"/>
                <w:kern w:val="0"/>
                <w:sz w:val="24"/>
                <w:szCs w:val="24"/>
              </w:rPr>
            </w:pPr>
            <w:r>
              <w:rPr>
                <w:noProof/>
              </w:rPr>
              <w:drawing>
                <wp:inline distT="0" distB="0" distL="114300" distR="114300" wp14:anchorId="5F505195" wp14:editId="2756B259">
                  <wp:extent cx="5274310" cy="2677795"/>
                  <wp:effectExtent l="0" t="0" r="889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4310" cy="2677795"/>
                          </a:xfrm>
                          <a:prstGeom prst="rect">
                            <a:avLst/>
                          </a:prstGeom>
                          <a:noFill/>
                          <a:ln>
                            <a:noFill/>
                          </a:ln>
                        </pic:spPr>
                      </pic:pic>
                    </a:graphicData>
                  </a:graphic>
                </wp:inline>
              </w:drawing>
            </w:r>
          </w:p>
          <w:p w14:paraId="3283AB3B" w14:textId="77777777" w:rsidR="00BF03D1" w:rsidRDefault="00BF03D1" w:rsidP="004D1CAD">
            <w:pPr>
              <w:widowControl/>
              <w:jc w:val="left"/>
              <w:rPr>
                <w:rFonts w:ascii="楷体-简" w:eastAsia="楷体-简" w:hAnsi="楷体-简" w:cs="SimSun"/>
                <w:color w:val="000000"/>
                <w:kern w:val="0"/>
                <w:sz w:val="24"/>
                <w:szCs w:val="24"/>
              </w:rPr>
            </w:pPr>
          </w:p>
          <w:p w14:paraId="004CC1F7" w14:textId="77777777" w:rsidR="00BF03D1" w:rsidRDefault="00BF03D1" w:rsidP="004D1CAD">
            <w:pPr>
              <w:widowControl/>
              <w:jc w:val="left"/>
              <w:rPr>
                <w:rFonts w:ascii="楷体-简" w:eastAsia="楷体-简" w:hAnsi="楷体-简" w:cs="SimSun"/>
                <w:color w:val="000000"/>
                <w:kern w:val="0"/>
                <w:sz w:val="24"/>
                <w:szCs w:val="24"/>
              </w:rPr>
            </w:pPr>
          </w:p>
          <w:p w14:paraId="1BB9D7CE" w14:textId="77777777" w:rsidR="00BF03D1" w:rsidRDefault="00BF03D1" w:rsidP="004D1CAD">
            <w:pPr>
              <w:widowControl/>
              <w:jc w:val="left"/>
              <w:rPr>
                <w:rFonts w:ascii="楷体-简" w:eastAsia="楷体-简" w:hAnsi="楷体-简" w:cs="SimSun"/>
                <w:color w:val="000000"/>
                <w:kern w:val="0"/>
                <w:sz w:val="24"/>
                <w:szCs w:val="24"/>
              </w:rPr>
            </w:pPr>
          </w:p>
          <w:p w14:paraId="4398C0B8" w14:textId="77777777" w:rsidR="00BF03D1" w:rsidRDefault="00BF03D1" w:rsidP="004D1CAD">
            <w:pPr>
              <w:widowControl/>
              <w:jc w:val="left"/>
              <w:rPr>
                <w:rFonts w:ascii="楷体-简" w:eastAsia="楷体-简" w:hAnsi="楷体-简" w:cs="SimSun"/>
                <w:color w:val="000000"/>
                <w:kern w:val="0"/>
                <w:sz w:val="24"/>
                <w:szCs w:val="24"/>
              </w:rPr>
            </w:pPr>
            <w:r>
              <w:rPr>
                <w:noProof/>
              </w:rPr>
              <w:lastRenderedPageBreak/>
              <w:drawing>
                <wp:inline distT="0" distB="0" distL="114300" distR="114300" wp14:anchorId="4404C56A" wp14:editId="06165F7C">
                  <wp:extent cx="4599305" cy="3131185"/>
                  <wp:effectExtent l="0" t="0" r="10795" b="5715"/>
                  <wp:docPr id="1535622460" name="图片 153562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599305" cy="3131185"/>
                          </a:xfrm>
                          <a:prstGeom prst="rect">
                            <a:avLst/>
                          </a:prstGeom>
                          <a:noFill/>
                          <a:ln>
                            <a:noFill/>
                          </a:ln>
                        </pic:spPr>
                      </pic:pic>
                    </a:graphicData>
                  </a:graphic>
                </wp:inline>
              </w:drawing>
            </w:r>
          </w:p>
          <w:p w14:paraId="562634A0" w14:textId="77777777" w:rsidR="00BF03D1" w:rsidRDefault="00BF03D1" w:rsidP="004D1CAD">
            <w:pPr>
              <w:widowControl/>
              <w:jc w:val="left"/>
              <w:rPr>
                <w:rFonts w:ascii="楷体-简" w:eastAsia="楷体-简" w:hAnsi="楷体-简" w:cs="SimSun"/>
                <w:color w:val="000000"/>
                <w:kern w:val="0"/>
                <w:sz w:val="24"/>
                <w:szCs w:val="24"/>
              </w:rPr>
            </w:pPr>
          </w:p>
          <w:p w14:paraId="12BDB98A" w14:textId="77777777" w:rsidR="00BF03D1" w:rsidRDefault="00BF03D1" w:rsidP="004D1CAD">
            <w:pPr>
              <w:widowControl/>
              <w:jc w:val="left"/>
            </w:pPr>
            <w:r>
              <w:rPr>
                <w:noProof/>
              </w:rPr>
              <w:lastRenderedPageBreak/>
              <w:drawing>
                <wp:inline distT="0" distB="0" distL="0" distR="0" wp14:anchorId="2359C1B6" wp14:editId="4569164B">
                  <wp:extent cx="4707890" cy="6657975"/>
                  <wp:effectExtent l="0" t="0" r="381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731306" cy="6690563"/>
                          </a:xfrm>
                          <a:prstGeom prst="rect">
                            <a:avLst/>
                          </a:prstGeom>
                          <a:noFill/>
                          <a:ln>
                            <a:noFill/>
                          </a:ln>
                        </pic:spPr>
                      </pic:pic>
                    </a:graphicData>
                  </a:graphic>
                </wp:inline>
              </w:drawing>
            </w:r>
          </w:p>
          <w:p w14:paraId="1383ADB1" w14:textId="77777777" w:rsidR="00BF03D1" w:rsidRDefault="00BF03D1" w:rsidP="004D1CAD">
            <w:pPr>
              <w:widowControl/>
              <w:jc w:val="left"/>
            </w:pPr>
          </w:p>
          <w:p w14:paraId="3DAB0883" w14:textId="07B6E9A9" w:rsidR="00BF03D1" w:rsidRDefault="00BF03D1" w:rsidP="004D1CAD">
            <w:pPr>
              <w:widowControl/>
              <w:jc w:val="left"/>
            </w:pPr>
          </w:p>
          <w:p w14:paraId="65725FAE" w14:textId="0F2EA2F5" w:rsidR="00BF03D1" w:rsidRDefault="00BF03D1" w:rsidP="004D1CAD">
            <w:pPr>
              <w:widowControl/>
              <w:jc w:val="left"/>
            </w:pPr>
          </w:p>
          <w:p w14:paraId="5B47C792" w14:textId="77777777" w:rsidR="00BF03D1" w:rsidRDefault="00BF03D1" w:rsidP="004D1CAD">
            <w:pPr>
              <w:widowControl/>
              <w:jc w:val="left"/>
              <w:rPr>
                <w:sz w:val="28"/>
                <w:szCs w:val="28"/>
              </w:rPr>
            </w:pPr>
          </w:p>
        </w:tc>
      </w:tr>
    </w:tbl>
    <w:p w14:paraId="754E838F" w14:textId="77777777" w:rsidR="00BF03D1" w:rsidRDefault="00BF03D1">
      <w:pPr>
        <w:widowControl/>
        <w:jc w:val="left"/>
        <w:rPr>
          <w:b/>
          <w:bCs/>
          <w:sz w:val="22"/>
          <w:szCs w:val="24"/>
        </w:rPr>
      </w:pPr>
    </w:p>
    <w:sectPr w:rsidR="00BF03D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楷体-简">
    <w:altName w:val="KaiTi"/>
    <w:charset w:val="86"/>
    <w:family w:val="auto"/>
    <w:pitch w:val="variable"/>
    <w:sig w:usb0="80000287" w:usb1="280F3C52"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1BDA"/>
    <w:multiLevelType w:val="hybridMultilevel"/>
    <w:tmpl w:val="67823C5E"/>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0DF0976"/>
    <w:multiLevelType w:val="hybridMultilevel"/>
    <w:tmpl w:val="67CA46F2"/>
    <w:lvl w:ilvl="0" w:tplc="0244442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2167B19"/>
    <w:multiLevelType w:val="hybridMultilevel"/>
    <w:tmpl w:val="177C6AC6"/>
    <w:lvl w:ilvl="0" w:tplc="462A30D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A427B82"/>
    <w:multiLevelType w:val="hybridMultilevel"/>
    <w:tmpl w:val="8D84A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855D5D"/>
    <w:multiLevelType w:val="hybridMultilevel"/>
    <w:tmpl w:val="136EB27A"/>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8673A72"/>
    <w:multiLevelType w:val="hybridMultilevel"/>
    <w:tmpl w:val="4C9A23FE"/>
    <w:lvl w:ilvl="0" w:tplc="9E4088AA">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706DBA"/>
    <w:multiLevelType w:val="hybridMultilevel"/>
    <w:tmpl w:val="90825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1B61BF"/>
    <w:multiLevelType w:val="hybridMultilevel"/>
    <w:tmpl w:val="5680D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5"/>
  </w:num>
  <w:num w:numId="4">
    <w:abstractNumId w:val="4"/>
  </w:num>
  <w:num w:numId="5">
    <w:abstractNumId w:val="7"/>
  </w:num>
  <w:num w:numId="6">
    <w:abstractNumId w:val="3"/>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436"/>
    <w:rsid w:val="DEFCA68E"/>
    <w:rsid w:val="00031738"/>
    <w:rsid w:val="000459BD"/>
    <w:rsid w:val="00046DBA"/>
    <w:rsid w:val="000F21E2"/>
    <w:rsid w:val="000F4FD2"/>
    <w:rsid w:val="001006F5"/>
    <w:rsid w:val="00121AB7"/>
    <w:rsid w:val="0013778B"/>
    <w:rsid w:val="001634C8"/>
    <w:rsid w:val="001701B8"/>
    <w:rsid w:val="00180B4F"/>
    <w:rsid w:val="001868B7"/>
    <w:rsid w:val="00193ED3"/>
    <w:rsid w:val="00195C2F"/>
    <w:rsid w:val="001A4474"/>
    <w:rsid w:val="001B76AE"/>
    <w:rsid w:val="001C7167"/>
    <w:rsid w:val="001F1B57"/>
    <w:rsid w:val="00282CF2"/>
    <w:rsid w:val="002C1ECF"/>
    <w:rsid w:val="002D047B"/>
    <w:rsid w:val="002F1FF3"/>
    <w:rsid w:val="00301436"/>
    <w:rsid w:val="00304750"/>
    <w:rsid w:val="0031252E"/>
    <w:rsid w:val="00315929"/>
    <w:rsid w:val="003745B8"/>
    <w:rsid w:val="003A2C10"/>
    <w:rsid w:val="003B224D"/>
    <w:rsid w:val="003B3AF3"/>
    <w:rsid w:val="003B72C2"/>
    <w:rsid w:val="003D5E08"/>
    <w:rsid w:val="003E4AC9"/>
    <w:rsid w:val="003E7F14"/>
    <w:rsid w:val="0040691C"/>
    <w:rsid w:val="00427E41"/>
    <w:rsid w:val="0045480C"/>
    <w:rsid w:val="00483984"/>
    <w:rsid w:val="0049471B"/>
    <w:rsid w:val="0049628B"/>
    <w:rsid w:val="004A419B"/>
    <w:rsid w:val="004B0132"/>
    <w:rsid w:val="0051545B"/>
    <w:rsid w:val="0053274A"/>
    <w:rsid w:val="0058242B"/>
    <w:rsid w:val="00584427"/>
    <w:rsid w:val="00683F9D"/>
    <w:rsid w:val="006A0255"/>
    <w:rsid w:val="006C5BB0"/>
    <w:rsid w:val="006F1E9B"/>
    <w:rsid w:val="007641FD"/>
    <w:rsid w:val="0076426E"/>
    <w:rsid w:val="007969FD"/>
    <w:rsid w:val="007D74CB"/>
    <w:rsid w:val="007D75CD"/>
    <w:rsid w:val="008468D1"/>
    <w:rsid w:val="00892712"/>
    <w:rsid w:val="008D2686"/>
    <w:rsid w:val="008D7473"/>
    <w:rsid w:val="008F3B25"/>
    <w:rsid w:val="00917142"/>
    <w:rsid w:val="0095420E"/>
    <w:rsid w:val="009940B9"/>
    <w:rsid w:val="009B3E3B"/>
    <w:rsid w:val="009B77FE"/>
    <w:rsid w:val="009D5B3A"/>
    <w:rsid w:val="009E7324"/>
    <w:rsid w:val="00A64C81"/>
    <w:rsid w:val="00A72540"/>
    <w:rsid w:val="00AB1875"/>
    <w:rsid w:val="00B23B36"/>
    <w:rsid w:val="00B67A95"/>
    <w:rsid w:val="00BF03D1"/>
    <w:rsid w:val="00C403D0"/>
    <w:rsid w:val="00C77182"/>
    <w:rsid w:val="00CC7DE5"/>
    <w:rsid w:val="00CE12CF"/>
    <w:rsid w:val="00D0586D"/>
    <w:rsid w:val="00D12BC7"/>
    <w:rsid w:val="00D70F36"/>
    <w:rsid w:val="00D85C2E"/>
    <w:rsid w:val="00DA6064"/>
    <w:rsid w:val="00E06E80"/>
    <w:rsid w:val="00E46F06"/>
    <w:rsid w:val="00E55EA0"/>
    <w:rsid w:val="00EA40E6"/>
    <w:rsid w:val="00ED2059"/>
    <w:rsid w:val="00EE372B"/>
    <w:rsid w:val="00F36CF8"/>
    <w:rsid w:val="00F37229"/>
    <w:rsid w:val="00F64474"/>
    <w:rsid w:val="00F82F52"/>
    <w:rsid w:val="00FB5CB1"/>
    <w:rsid w:val="00FE524E"/>
    <w:rsid w:val="00FE781C"/>
    <w:rsid w:val="00FF0A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428F6"/>
  <w15:docId w15:val="{F6814B35-9A66-484A-B303-EF20126D2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customStyle="1" w:styleId="1">
    <w:name w:val="列表段落1"/>
    <w:basedOn w:val="a"/>
    <w:uiPriority w:val="34"/>
    <w:qFormat/>
    <w:pPr>
      <w:ind w:firstLineChars="200" w:firstLine="420"/>
    </w:pPr>
    <w:rPr>
      <w:rFonts w:eastAsia="SimSun"/>
      <w:sz w:val="28"/>
    </w:rPr>
  </w:style>
  <w:style w:type="paragraph" w:styleId="a7">
    <w:name w:val="List Paragraph"/>
    <w:basedOn w:val="a"/>
    <w:uiPriority w:val="99"/>
    <w:unhideWhenUsed/>
    <w:rsid w:val="00D85C2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6306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150</Words>
  <Characters>861</Characters>
  <Application>Microsoft Office Word</Application>
  <DocSecurity>0</DocSecurity>
  <Lines>7</Lines>
  <Paragraphs>2</Paragraphs>
  <ScaleCrop>false</ScaleCrop>
  <Company/>
  <LinksUpToDate>false</LinksUpToDate>
  <CharactersWithSpaces>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 jing</dc:creator>
  <cp:lastModifiedBy>이 산우</cp:lastModifiedBy>
  <cp:revision>2</cp:revision>
  <dcterms:created xsi:type="dcterms:W3CDTF">2024-10-27T15:33:00Z</dcterms:created>
  <dcterms:modified xsi:type="dcterms:W3CDTF">2024-10-27T15:33:00Z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2052-6.11.0.8885</vt:lpwstr>
  </property>
  <property fmtid="{D5CDD505-2E9C-101B-9397-08002B2CF9AE}" pid="3" name="ICV">
    <vt:lpwstr>28EC24DDC1B5B1AC7EB3106709C7AFD7_42</vt:lpwstr>
  </property>
</Properties>
</file>