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33038"/>
          <w:sz w:val="48"/>
        </w:rPr>
        <w:t>开学第一课｜详细教学设计</w:t>
      </w:r>
    </w:p>
    <w:p>
      <w:pPr>
        <w:jc w:val="center"/>
      </w:pPr>
      <w:r>
        <w:rPr>
          <w:rFonts w:ascii="Microsoft YaHei" w:hAnsi="Microsoft YaHei" w:eastAsia="Microsoft YaHei"/>
          <w:color w:val="E08541"/>
          <w:sz w:val="30"/>
        </w:rPr>
        <w:t>物理，从“我能做到”开始</w:t>
      </w:r>
    </w:p>
    <w:p>
      <w:pPr>
        <w:jc w:val="center"/>
      </w:pPr>
      <w:r>
        <w:rPr>
          <w:rFonts w:ascii="Microsoft YaHei" w:hAnsi="Microsoft YaHei" w:eastAsia="Microsoft YaHei"/>
          <w:color w:val="5F6968"/>
          <w:sz w:val="21"/>
        </w:rPr>
        <w:t>光谷二高 · 26级高一 · 刘老师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使用说明</w:t>
            </w:r>
          </w:p>
        </w:tc>
        <w:tc>
          <w:tcPr>
            <w:tcW w:type="dxa" w:w="4997"/>
            <w:shd w:fill="FBE8D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本稿按45分钟单课时设计，配合《开学第一课_鼓励版.pptx》使用。互动较多时，可将“高中物理地图”或“康奈尔笔记”延伸到下一课时。</w:t>
            </w:r>
          </w:p>
        </w:tc>
      </w:tr>
    </w:tbl>
    <w:p/>
    <w:p>
      <w:pPr>
        <w:pStyle w:val="Heading1"/>
      </w:pPr>
      <w:r>
        <w:t>一、课前定位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0EEE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授课对象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高一新生；基础相对薄弱，部分学生对“物理=公式和难题”有畏惧感。</w:t>
            </w:r>
          </w:p>
        </w:tc>
      </w:tr>
      <w:tr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课时</w:t>
            </w:r>
          </w:p>
        </w:tc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45分钟（建议预留5分钟机动）。</w:t>
            </w:r>
          </w:p>
        </w:tc>
      </w:tr>
      <w:tr>
        <w:tc>
          <w:tcPr>
            <w:tcW w:type="dxa" w:w="4997"/>
            <w:vAlign w:val="center"/>
            <w:shd w:fill="E0EEE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核心基调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鼓励为主、兴趣先行、任务可完成；让学生在第一节课获得一次“我能做到”的体验。</w:t>
            </w:r>
          </w:p>
        </w:tc>
      </w:tr>
      <w:tr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知识定位</w:t>
            </w:r>
          </w:p>
        </w:tc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不追求系统讲授知识点，完成初高中衔接与高中物理学习地图的建立。</w:t>
            </w:r>
          </w:p>
        </w:tc>
      </w:tr>
      <w:tr>
        <w:tc>
          <w:tcPr>
            <w:tcW w:type="dxa" w:w="4997"/>
            <w:vAlign w:val="center"/>
            <w:shd w:fill="E0EEE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方法定位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学生带走一套能立刻使用的流程：读题—画图—建模—检查，以及课前—课上—课后的微习惯。</w:t>
            </w:r>
          </w:p>
        </w:tc>
      </w:tr>
      <w:tr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F7579"/>
                <w:sz w:val="20"/>
              </w:rPr>
              <w:t>课堂产出</w:t>
            </w:r>
          </w:p>
        </w:tc>
        <w:tc>
          <w:tcPr>
            <w:tcW w:type="dxa" w:w="4997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0"/>
              </w:rPr>
              <w:t>每位学生写下一个物理现象、一个问题和一个愿意坚持的小行动。</w:t>
            </w:r>
          </w:p>
        </w:tc>
      </w:tr>
    </w:tbl>
    <w:p>
      <w:pPr>
        <w:pStyle w:val="Heading1"/>
      </w:pPr>
      <w:r>
        <w:t>二、教学目标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情感目标：降低对高中物理的陌生感和畏惧感，建立“不会很正常、可以一步步学会”的安全感。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认知目标：说出高中物理四条主线（运动与力、能量与动量、波与光、电与磁），并能解释初中与高中学习的主要变化。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方法目标：能用“读题—画图—建模—检查”描述一次解题流程；能完成康奈尔笔记的关键词栏和疑问栏。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行为目标：确定一项课后10分钟内可完成的微行动，并在下节课开始时进行自我反馈。</w:t>
      </w:r>
    </w:p>
    <w:p>
      <w:pPr>
        <w:pStyle w:val="Heading1"/>
      </w:pPr>
      <w:r>
        <w:t>三、课堂流程总表（45分钟）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教师动作</w:t>
            </w:r>
          </w:p>
        </w:tc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学生活动</w:t>
            </w:r>
          </w:p>
        </w:tc>
        <w:tc>
          <w:tcPr>
            <w:tcW w:type="dxa" w:w="1999"/>
            <w:vAlign w:val="center"/>
            <w:shd w:fill="2F75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PPT页码</w:t>
            </w:r>
          </w:p>
        </w:tc>
      </w:tr>
      <w:tr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0–3′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入场与开场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播放封面；说明“今天不考试”。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看图、调整状态。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1</w:t>
            </w:r>
          </w:p>
        </w:tc>
      </w:tr>
      <w:tr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3–7′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自我介绍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讲个人承诺；明确允许提问、允许猜错。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写下对老师的一个期待。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2–3</w:t>
            </w:r>
          </w:p>
        </w:tc>
      </w:tr>
      <w:tr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7–16′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物理内容地图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从生活现象切入，梳理初中、高中框架。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说出身边的物理现象。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4–6</w:t>
            </w:r>
          </w:p>
        </w:tc>
      </w:tr>
      <w:tr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16–22′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初高中衔接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对比现象—模型、一步—链条、会做—会解释。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完成变化配对判断。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7</w:t>
            </w:r>
          </w:p>
        </w:tc>
      </w:tr>
      <w:tr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22–30′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小挑战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用“球为什么落下”示范观察、建模。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独立思考30秒，选择并说明理由。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8</w:t>
            </w:r>
          </w:p>
        </w:tc>
      </w:tr>
      <w:tr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30–37′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学习方法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示范四步法与康奈尔笔记。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画出四步法，填一行笔记。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9–10</w:t>
            </w:r>
          </w:p>
        </w:tc>
      </w:tr>
      <w:tr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37–42′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任务与约定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说明四项任务；共同确认规则。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选择最想先做的一项。</w:t>
            </w:r>
          </w:p>
        </w:tc>
        <w:tc>
          <w:tcPr>
            <w:tcW w:type="dxa" w:w="199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11–13</w:t>
            </w:r>
          </w:p>
        </w:tc>
      </w:tr>
      <w:tr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42–45′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233038"/>
                <w:sz w:val="18"/>
              </w:rPr>
              <w:t>出口条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发出三问；邀请2–3名学生分享。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写下现象、问题、小行动。</w:t>
            </w:r>
          </w:p>
        </w:tc>
        <w:tc>
          <w:tcPr>
            <w:tcW w:type="dxa" w:w="1999"/>
            <w:vAlign w:val="center"/>
            <w:shd w:fill="F8F5EE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18"/>
              </w:rPr>
              <w:t>14</w:t>
            </w:r>
          </w:p>
        </w:tc>
      </w:tr>
    </w:tbl>
    <w:p>
      <w:pPr>
        <w:pStyle w:val="Heading1"/>
      </w:pPr>
      <w:r>
        <w:t>四、分环节详细落实</w:t>
      </w:r>
    </w:p>
    <w:p>
      <w:pPr>
        <w:pStyle w:val="Heading2"/>
      </w:pPr>
      <w:r>
        <w:t>1. 自我介绍：先建立安全感（0–7分钟）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开场话术</w:t>
            </w:r>
          </w:p>
        </w:tc>
        <w:tc>
          <w:tcPr>
            <w:tcW w:type="dxa" w:w="4997"/>
            <w:shd w:fill="FBE8D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“同学们，今天是我们第一次见面。先说明：这节课不考试，也不检查你初中的分数。我们只做三件事——认识彼此、看见物理、带走一个能执行的小方法。”</w:t>
            </w:r>
          </w:p>
        </w:tc>
      </w:tr>
    </w:tbl>
    <w:p/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内容落实：姓名与身份；一句真实的个人经历或兴趣；“讲清楚、一起试、看见你”三个承诺。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互动问题：“你对物理的第一印象是什么？用一个词就可以。”教师记录关键词，不立即纠正。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转场话术：“无论你说的是有趣、难，还是没感觉，都可以从今天开始重新认识它。”</w:t>
      </w:r>
    </w:p>
    <w:p>
      <w:pPr>
        <w:pStyle w:val="Heading2"/>
      </w:pPr>
      <w:r>
        <w:t>2. 初中物理：唤醒已有经验（7–11分钟）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用四个生活场景唤醒记忆：球落地（力）、汽车刹车（运动）、灯泡发光（电路）、镜子成像（光）。不要求写定义，先说“看到了什么”。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教师追问模板：“对象是谁？”“发生了什么变化？”“你能找到证据吗？”每问只追问一次。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课堂产出：每位学生至少说出一个物理现象；教师把学生语言转写成板书关键词。</w:t>
      </w:r>
    </w:p>
    <w:p>
      <w:pPr>
        <w:pStyle w:val="Heading2"/>
      </w:pPr>
      <w:r>
        <w:t>3. 高中物理内容地图：让未知变得可导航（11–16分钟）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运动与力：位移、速度、加速度、牛顿定律；回答“物体怎么运动、为什么这样运动”。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能量与动量：功、功率、机械能、动量守恒；回答“变化从哪里来、能否守恒”。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波与光：振动、声音、光的传播与成像；回答“信息怎样传播”。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电与磁：电场、电路、磁场、电磁感应；回答“看不见的作用如何产生结果”。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教师强调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“地图不是今天要背的目录，而是以后迷路时可以回头看的路标。每学完一章，我们都把它放回这张地图。”</w:t>
            </w:r>
          </w:p>
        </w:tc>
      </w:tr>
    </w:tbl>
    <w:p/>
    <w:p>
      <w:pPr>
        <w:pStyle w:val="Heading2"/>
      </w:pPr>
      <w:r>
        <w:t>4. 初中与高中不同：把“变难”说具体（16–22分钟）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变化一：从现象到模型。初中先认识“车会停”，高中进一步画受力图、选研究对象、建立模型。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变化二：从一步到链条。题目常需要多步推理，但每一步都可以写在纸上、检查和订正。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变化三：从会做题到会解释。答案之外，要能说清“为什么选这个规律、结果是否合理”。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降低难度的承诺：第一阶段只要求把对象、过程和方向写清，不追求速度和难题。</w:t>
      </w:r>
    </w:p>
    <w:p>
      <w:pPr>
        <w:pStyle w:val="Heading2"/>
      </w:pPr>
      <w:r>
        <w:t>5. 小挑战：球为什么会落下？（22–30分钟）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观察：用一句话描述事实——“球离手后位置越来越低，最后到达地面”。提醒不要直接使用“重力”作答案。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33038"/>
          <w:sz w:val="21"/>
        </w:rPr>
        <w:t>猜想：给出A“有一个向下的作用”、B“球自己想往下”、C“先观察，再用证据判断”。推荐全班选择C，再说明A是后续模型化方向。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建模：画小球和向下箭头，说明“箭头是我们对作用的表示”，不把图形等同于真实物体。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迁移：追问“如果在月球上，现象会完全一样吗？”只收集猜想，不展开数值计算。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评价方式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表扬观察和表达，不只表扬答对：“你没有急着背结论，而是先描述证据，这就是物理思维的第一步。”</w:t>
            </w:r>
          </w:p>
        </w:tc>
      </w:tr>
    </w:tbl>
    <w:p/>
    <w:p>
      <w:pPr>
        <w:pStyle w:val="Heading2"/>
      </w:pPr>
      <w:r>
        <w:t>6. 学习方法：给学生一个能执行的起点（30–37分钟）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四步法：读题（圈对象、条件、所求）→画图（受力图、过程图、坐标轴）→建模（选规律、写关系式）→检查（单位、方向、数量级）。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康奈尔笔记：右侧记课堂过程；左侧只写关键词和问题；底部用一句话复述。第一次只要求完成一行，不要求版式漂亮。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课前5分钟：看标题、看图、写一个“我想知道”；课上45分钟：记录关键过程并说理由；课后10分钟：复述一个概念、订正一道题。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不推荐一开始大量刷题、抄结论或熬夜。先把流程稳定下来，再逐步增加题量。</w:t>
      </w:r>
    </w:p>
    <w:p>
      <w:pPr>
        <w:pStyle w:val="Heading2"/>
      </w:pPr>
      <w:r>
        <w:t>7. 高一上学期任务：把目标拆小（37–40分钟）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思维转变：每周至少一次“先独立想30秒再看答案”。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数学工具：遇到比例、代数变形、图像不会时，记录具体卡点，再补一个小知识点。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兴趣养成：每周保留一个生活问题，如“为什么安全带能保护人”“为什么雨后有彩虹”。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习惯成形：准备一本物理本，固定三栏——概念、过程、订正；每次只改最关键的一处。</w:t>
      </w:r>
    </w:p>
    <w:p>
      <w:pPr>
        <w:pStyle w:val="Heading2"/>
      </w:pPr>
      <w:r>
        <w:t>8. 课堂约定：让规则服务于进步（40–42分钟）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敢提问：问题越具体，进步越快。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先思考：给自己30秒，再看答案。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做完整：概念、图像、计算不跳步。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能复盘：错题是提示，不是标签。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会调节：稳定节奏比偶尔爆发更可靠。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教师收束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“我不要求你第一天就喜欢物理，但希望你在每一次课后，都能找到一个比课前更清楚的地方。”</w:t>
            </w:r>
          </w:p>
        </w:tc>
      </w:tr>
    </w:tbl>
    <w:p/>
    <w:p>
      <w:pPr>
        <w:pStyle w:val="Heading2"/>
      </w:pPr>
      <w:r>
        <w:t>9. 出口条与课后任务（42–45分钟）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出口条三问：①我今天发现的一个物理现象；②我最想弄懂的一个问题；③我愿意坚持的一件小事。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教师收取或拍照留存，用于下一课开头的“问题墙”；优先回应高频问题和能连接第一章的问题。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课后任务（10–15分钟）：完成出口条；在生活中拍/画一个物理现象；预览下一节课标题并写一个预测。</w:t>
      </w:r>
    </w:p>
    <w:p>
      <w:pPr>
        <w:pStyle w:val="Heading1"/>
      </w:pPr>
      <w:r>
        <w:t>五、板书设计（建议）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左侧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物理是什么？</w:t>
              <w:br/>
              <w:t>看见 → 想清 → 说出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中间</w:t>
            </w:r>
          </w:p>
        </w:tc>
        <w:tc>
          <w:tcPr>
            <w:tcW w:type="dxa" w:w="4997"/>
            <w:shd w:fill="FBE8D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四步法</w:t>
              <w:br/>
              <w:t>读题 → 画图 → 建模 → 检查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c>
          <w:tcPr>
            <w:tcW w:type="dxa" w:w="4997"/>
            <w:shd w:fill="2F7579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右侧</w:t>
            </w:r>
          </w:p>
        </w:tc>
        <w:tc>
          <w:tcPr>
            <w:tcW w:type="dxa" w:w="4997"/>
            <w:shd w:fill="E0EEEA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233038"/>
                <w:sz w:val="21"/>
              </w:rPr>
              <w:t>高一四项任务</w:t>
              <w:br/>
              <w:t>思维 · 数学 · 兴趣 · 习惯</w:t>
            </w:r>
          </w:p>
        </w:tc>
      </w:tr>
    </w:tbl>
    <w:p/>
    <w:p>
      <w:pPr>
        <w:pStyle w:val="Heading1"/>
      </w:pPr>
      <w:r>
        <w:t>六、分层支持与课堂观察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对基础薄弱学生：允许使用生活语言回答；先完成“对象—变化—方向”三要素，再逐步引入术语。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对表达积极学生：邀请其补充证据或提出反例，但不让少数学生包办讨论。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观察指标：是否有学生主动说出物理现象；是否能复述四步法；出口条是否写出具体行动而非“好好学习”。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下一课衔接：开头用3分钟展示出口条中的2–3个问题，并把学生问题改写成第一章学习任务。</w:t>
      </w:r>
    </w:p>
    <w:p>
      <w:pPr>
        <w:pStyle w:val="Heading1"/>
      </w:pPr>
      <w:r>
        <w:t>七、教师课后复盘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学生在哪个环节最投入？为什么？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哪一个概念或术语出现了集体误解？下节课如何用实例补充？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出口条中最常出现的困难是什么？是否需要调整作业量或讲解节奏？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33038"/>
          <w:sz w:val="21"/>
        </w:rPr>
        <w:t>我是否给了足够多的等待时间，让基础较弱的学生也能参与？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2330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E085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330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开学第一课｜详细教学设计</dc:title>
  <dc:subject>高一物理开学第一课教学设计与课堂话术</dc:subject>
  <dc:creator>刘老师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