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9BF0" w14:textId="5A0A6D0A" w:rsidR="00AE2438" w:rsidRDefault="00C030C4" w:rsidP="00C030C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ОСНОВЫ</w:t>
      </w:r>
    </w:p>
    <w:p w14:paraId="6A0A2C6D" w14:textId="11238686" w:rsidR="005F67C4" w:rsidRPr="005F67C4" w:rsidRDefault="005F67C4" w:rsidP="005F67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67C4">
        <w:rPr>
          <w:rFonts w:ascii="Times New Roman" w:hAnsi="Times New Roman" w:cs="Times New Roman"/>
          <w:b/>
          <w:bCs/>
          <w:sz w:val="28"/>
          <w:szCs w:val="28"/>
        </w:rPr>
        <w:t>1. Общие положения</w:t>
      </w:r>
    </w:p>
    <w:p w14:paraId="77AD8A6D" w14:textId="5CC41944" w:rsidR="005F67C4" w:rsidRPr="005F67C4" w:rsidRDefault="005F67C4" w:rsidP="005F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7C4">
        <w:rPr>
          <w:rFonts w:ascii="Times New Roman" w:hAnsi="Times New Roman" w:cs="Times New Roman"/>
          <w:sz w:val="28"/>
          <w:szCs w:val="28"/>
        </w:rPr>
        <w:t>В строительстве для планирования и управления ходом производства строительно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F67C4">
        <w:rPr>
          <w:rFonts w:ascii="Times New Roman" w:hAnsi="Times New Roman" w:cs="Times New Roman"/>
          <w:sz w:val="28"/>
          <w:szCs w:val="28"/>
        </w:rPr>
        <w:t>монтажных работ достаточно широкое распространение получили сетевые модели.</w:t>
      </w:r>
    </w:p>
    <w:p w14:paraId="64C295E5" w14:textId="647E518D" w:rsidR="005F67C4" w:rsidRPr="005F67C4" w:rsidRDefault="005F67C4" w:rsidP="005F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7C4">
        <w:rPr>
          <w:rFonts w:ascii="Times New Roman" w:hAnsi="Times New Roman" w:cs="Times New Roman"/>
          <w:sz w:val="28"/>
          <w:szCs w:val="28"/>
        </w:rPr>
        <w:t>Впервые разработанный под руководством Д. Келли и М. Уолкера с участием математика Д. Малькольма метод критического пути CPN (Critikal Path Method) был опробован в 1957 г. американской компанией «Дюпон де Немур» на строительстве завода химического волокна в г. Луисвилл, штат Кентукки. Затем в 1957–1958 гг. для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7C4">
        <w:rPr>
          <w:rFonts w:ascii="Times New Roman" w:hAnsi="Times New Roman" w:cs="Times New Roman"/>
          <w:sz w:val="28"/>
          <w:szCs w:val="28"/>
        </w:rPr>
        <w:t>Военно-морским ведомством США программы «Поларис» была разработана и реализована система сетевого планирования PERT (Program Evolution and Review Technique).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7C4">
        <w:rPr>
          <w:rFonts w:ascii="Times New Roman" w:hAnsi="Times New Roman" w:cs="Times New Roman"/>
          <w:sz w:val="28"/>
          <w:szCs w:val="28"/>
        </w:rPr>
        <w:t>этого момента методы сетевого планирования и управления стали распространяться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7C4">
        <w:rPr>
          <w:rFonts w:ascii="Times New Roman" w:hAnsi="Times New Roman" w:cs="Times New Roman"/>
          <w:sz w:val="28"/>
          <w:szCs w:val="28"/>
        </w:rPr>
        <w:t>всему миру.</w:t>
      </w:r>
    </w:p>
    <w:p w14:paraId="7E559C23" w14:textId="7B585B74" w:rsidR="005F67C4" w:rsidRPr="005F67C4" w:rsidRDefault="005F67C4" w:rsidP="005F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7C4">
        <w:rPr>
          <w:rFonts w:ascii="Times New Roman" w:hAnsi="Times New Roman" w:cs="Times New Roman"/>
          <w:sz w:val="28"/>
          <w:szCs w:val="28"/>
        </w:rPr>
        <w:t>В России данные методы в строительстве начали применяться с 1962 г. В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7C4">
        <w:rPr>
          <w:rFonts w:ascii="Times New Roman" w:hAnsi="Times New Roman" w:cs="Times New Roman"/>
          <w:sz w:val="28"/>
          <w:szCs w:val="28"/>
        </w:rPr>
        <w:t>методов сетевого планирования и управления лежит теория графов, первая работа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7C4">
        <w:rPr>
          <w:rFonts w:ascii="Times New Roman" w:hAnsi="Times New Roman" w:cs="Times New Roman"/>
          <w:sz w:val="28"/>
          <w:szCs w:val="28"/>
        </w:rPr>
        <w:t>которой принадлежит известному петербургскому академику Л. Эйлеру. В 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7C4">
        <w:rPr>
          <w:rFonts w:ascii="Times New Roman" w:hAnsi="Times New Roman" w:cs="Times New Roman"/>
          <w:sz w:val="28"/>
          <w:szCs w:val="28"/>
        </w:rPr>
        <w:t>время эта теория получила достаточно широкое использование при разработке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7C4">
        <w:rPr>
          <w:rFonts w:ascii="Times New Roman" w:hAnsi="Times New Roman" w:cs="Times New Roman"/>
          <w:sz w:val="28"/>
          <w:szCs w:val="28"/>
        </w:rPr>
        <w:t>планирования и управления производством, экономическими процессами и в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7C4">
        <w:rPr>
          <w:rFonts w:ascii="Times New Roman" w:hAnsi="Times New Roman" w:cs="Times New Roman"/>
          <w:sz w:val="28"/>
          <w:szCs w:val="28"/>
        </w:rPr>
        <w:t>областях жизнедеятельности.</w:t>
      </w:r>
    </w:p>
    <w:p w14:paraId="4AD94A14" w14:textId="7079518C" w:rsidR="005F67C4" w:rsidRPr="005F67C4" w:rsidRDefault="005F67C4" w:rsidP="005F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7C4">
        <w:rPr>
          <w:rFonts w:ascii="Times New Roman" w:hAnsi="Times New Roman" w:cs="Times New Roman"/>
          <w:sz w:val="28"/>
          <w:szCs w:val="28"/>
        </w:rPr>
        <w:t>Сетевая модель представляет собой ориентированный граф, отражающий последовательность и организационно-технологические взаимосвязи между строительными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7C4">
        <w:rPr>
          <w:rFonts w:ascii="Times New Roman" w:hAnsi="Times New Roman" w:cs="Times New Roman"/>
          <w:sz w:val="28"/>
          <w:szCs w:val="28"/>
        </w:rPr>
        <w:t>работами. Сетевая модель, представленная графически на плоскости с рассчитанными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7C4">
        <w:rPr>
          <w:rFonts w:ascii="Times New Roman" w:hAnsi="Times New Roman" w:cs="Times New Roman"/>
          <w:sz w:val="28"/>
          <w:szCs w:val="28"/>
        </w:rPr>
        <w:t>временными и ресурсными параметрами, называется сетевым графиком.</w:t>
      </w:r>
    </w:p>
    <w:p w14:paraId="0CFBCAB1" w14:textId="77777777" w:rsidR="005F67C4" w:rsidRPr="005F67C4" w:rsidRDefault="005F67C4" w:rsidP="005F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7C4">
        <w:rPr>
          <w:rFonts w:ascii="Times New Roman" w:hAnsi="Times New Roman" w:cs="Times New Roman"/>
          <w:sz w:val="28"/>
          <w:szCs w:val="28"/>
        </w:rPr>
        <w:t>Основными элементами сетевых графиков являются:</w:t>
      </w:r>
    </w:p>
    <w:p w14:paraId="329BB195" w14:textId="77777777" w:rsidR="005F67C4" w:rsidRPr="005F67C4" w:rsidRDefault="005F67C4" w:rsidP="005F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7C4">
        <w:rPr>
          <w:rFonts w:ascii="Times New Roman" w:hAnsi="Times New Roman" w:cs="Times New Roman"/>
          <w:sz w:val="28"/>
          <w:szCs w:val="28"/>
        </w:rPr>
        <w:t>• работы;</w:t>
      </w:r>
    </w:p>
    <w:p w14:paraId="19F86D55" w14:textId="77777777" w:rsidR="005F67C4" w:rsidRPr="005F67C4" w:rsidRDefault="005F67C4" w:rsidP="005F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7C4">
        <w:rPr>
          <w:rFonts w:ascii="Times New Roman" w:hAnsi="Times New Roman" w:cs="Times New Roman"/>
          <w:sz w:val="28"/>
          <w:szCs w:val="28"/>
        </w:rPr>
        <w:t>• события;</w:t>
      </w:r>
    </w:p>
    <w:p w14:paraId="6A87254D" w14:textId="77777777" w:rsidR="005F67C4" w:rsidRPr="005F67C4" w:rsidRDefault="005F67C4" w:rsidP="005F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7C4">
        <w:rPr>
          <w:rFonts w:ascii="Times New Roman" w:hAnsi="Times New Roman" w:cs="Times New Roman"/>
          <w:sz w:val="28"/>
          <w:szCs w:val="28"/>
        </w:rPr>
        <w:t>• ожидания;</w:t>
      </w:r>
    </w:p>
    <w:p w14:paraId="5DAEE97E" w14:textId="77777777" w:rsidR="005F67C4" w:rsidRPr="005F67C4" w:rsidRDefault="005F67C4" w:rsidP="005F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7C4">
        <w:rPr>
          <w:rFonts w:ascii="Times New Roman" w:hAnsi="Times New Roman" w:cs="Times New Roman"/>
          <w:sz w:val="28"/>
          <w:szCs w:val="28"/>
        </w:rPr>
        <w:t>• фиктивные работы;</w:t>
      </w:r>
    </w:p>
    <w:p w14:paraId="4D6C5D64" w14:textId="793A59E6" w:rsidR="005F67C4" w:rsidRDefault="005F67C4" w:rsidP="005F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7C4">
        <w:rPr>
          <w:rFonts w:ascii="Times New Roman" w:hAnsi="Times New Roman" w:cs="Times New Roman"/>
          <w:sz w:val="28"/>
          <w:szCs w:val="28"/>
        </w:rPr>
        <w:t>• критический путь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479870" w14:textId="67BB73AB" w:rsidR="00675D53" w:rsidRPr="00675D53" w:rsidRDefault="005F67C4" w:rsidP="00675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75D53" w:rsidRPr="00496E7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</w:t>
      </w:r>
      <w:r w:rsidR="00675D53" w:rsidRPr="00675D53">
        <w:rPr>
          <w:rFonts w:ascii="Times New Roman" w:hAnsi="Times New Roman" w:cs="Times New Roman"/>
          <w:sz w:val="28"/>
          <w:szCs w:val="28"/>
        </w:rPr>
        <w:t xml:space="preserve"> — производственный процесс, специализированный поток, определяемый в</w:t>
      </w:r>
      <w:r w:rsidR="00675D53">
        <w:rPr>
          <w:rFonts w:ascii="Times New Roman" w:hAnsi="Times New Roman" w:cs="Times New Roman"/>
          <w:sz w:val="28"/>
          <w:szCs w:val="28"/>
        </w:rPr>
        <w:t xml:space="preserve"> </w:t>
      </w:r>
      <w:r w:rsidR="00675D53" w:rsidRPr="00675D53">
        <w:rPr>
          <w:rFonts w:ascii="Times New Roman" w:hAnsi="Times New Roman" w:cs="Times New Roman"/>
          <w:sz w:val="28"/>
          <w:szCs w:val="28"/>
        </w:rPr>
        <w:t>соответствии с государственными сметными нормативами, изображается стрелкой.</w:t>
      </w:r>
      <w:r w:rsidR="00496E78">
        <w:rPr>
          <w:rFonts w:ascii="Times New Roman" w:hAnsi="Times New Roman" w:cs="Times New Roman"/>
          <w:sz w:val="28"/>
          <w:szCs w:val="28"/>
        </w:rPr>
        <w:t xml:space="preserve"> </w:t>
      </w:r>
      <w:r w:rsidR="00496E78" w:rsidRPr="00496E78">
        <w:rPr>
          <w:rFonts w:ascii="Times New Roman" w:hAnsi="Times New Roman" w:cs="Times New Roman"/>
          <w:sz w:val="28"/>
          <w:szCs w:val="28"/>
        </w:rPr>
        <w:t>Работа требует затрат времени и ресурсов</w:t>
      </w:r>
      <w:r w:rsidR="00496E78">
        <w:rPr>
          <w:rFonts w:ascii="Times New Roman" w:hAnsi="Times New Roman" w:cs="Times New Roman"/>
          <w:sz w:val="28"/>
          <w:szCs w:val="28"/>
        </w:rPr>
        <w:t>.</w:t>
      </w:r>
    </w:p>
    <w:p w14:paraId="4DE35852" w14:textId="2625CFDB" w:rsidR="001E46A0" w:rsidRPr="00675D53" w:rsidRDefault="00675D53" w:rsidP="001E46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E78">
        <w:rPr>
          <w:rFonts w:ascii="Times New Roman" w:hAnsi="Times New Roman" w:cs="Times New Roman"/>
          <w:b/>
          <w:bCs/>
          <w:sz w:val="28"/>
          <w:szCs w:val="28"/>
        </w:rPr>
        <w:t>Событие</w:t>
      </w:r>
      <w:r w:rsidR="001E46A0" w:rsidRPr="001E46A0">
        <w:rPr>
          <w:rFonts w:ascii="Times New Roman" w:hAnsi="Times New Roman" w:cs="Times New Roman"/>
          <w:sz w:val="28"/>
          <w:szCs w:val="28"/>
        </w:rPr>
        <w:t xml:space="preserve"> выражает факт окончания одной или нескольких непосредственно предшествующих (входящих в событие) работ, необходимых для начала непосредственно следующих (выходящих из события) работ. Событие, стоящее в начале работы, называется начальным, а в конце — конечным. Начальное событие сетевого графика называется исходным, а конечное – завершающим. Событие, не являющееся ни исходным, ни завершающим, называется промежуточным. В исходное событие сетевого графика не входит, а из завершающего не выходит ни одна работа. В отличие от работ, события совершаются мгновенно без потребления ресурсов.</w:t>
      </w:r>
    </w:p>
    <w:p w14:paraId="65613C8E" w14:textId="40F886E7" w:rsidR="00496E78" w:rsidRPr="00496E78" w:rsidRDefault="00496E78" w:rsidP="00496E7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6E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Обозначение событий и работ на сетевом графике представлены на рисунке 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.1.</w:t>
      </w:r>
    </w:p>
    <w:p w14:paraId="5E5D0C38" w14:textId="77777777" w:rsidR="00496E78" w:rsidRPr="00496E78" w:rsidRDefault="00496E78" w:rsidP="00496E7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96E7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A2B3DBB" wp14:editId="47EC1356">
            <wp:extent cx="3963035" cy="13239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AB695" w14:textId="138A5B88" w:rsidR="00496E78" w:rsidRPr="00496E78" w:rsidRDefault="00496E78" w:rsidP="00496E7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6E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.1.</w:t>
      </w:r>
      <w:r w:rsidRPr="00496E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Обозначение событий и работ на сетевом графике</w:t>
      </w:r>
    </w:p>
    <w:p w14:paraId="719D45F0" w14:textId="2427F9FC" w:rsidR="00675D53" w:rsidRPr="00675D53" w:rsidRDefault="00675D53" w:rsidP="00675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E78">
        <w:rPr>
          <w:rFonts w:ascii="Times New Roman" w:hAnsi="Times New Roman" w:cs="Times New Roman"/>
          <w:b/>
          <w:bCs/>
          <w:sz w:val="28"/>
          <w:szCs w:val="28"/>
        </w:rPr>
        <w:t>Ожидание</w:t>
      </w:r>
      <w:r w:rsidRPr="00675D53">
        <w:rPr>
          <w:rFonts w:ascii="Times New Roman" w:hAnsi="Times New Roman" w:cs="Times New Roman"/>
          <w:sz w:val="28"/>
          <w:szCs w:val="28"/>
        </w:rPr>
        <w:t xml:space="preserve"> — процесс, требующий только затрат времени и не потребляющий никаких материальных ресурсов</w:t>
      </w:r>
      <w:r w:rsidR="001E46A0">
        <w:rPr>
          <w:rFonts w:ascii="Times New Roman" w:hAnsi="Times New Roman" w:cs="Times New Roman"/>
          <w:sz w:val="28"/>
          <w:szCs w:val="28"/>
        </w:rPr>
        <w:t xml:space="preserve"> </w:t>
      </w:r>
      <w:r w:rsidR="001E46A0" w:rsidRPr="001E46A0">
        <w:rPr>
          <w:rFonts w:ascii="Times New Roman" w:hAnsi="Times New Roman" w:cs="Times New Roman"/>
          <w:sz w:val="28"/>
          <w:szCs w:val="28"/>
        </w:rPr>
        <w:t>(твердение бетона, сушка штукатурки и т. п.)</w:t>
      </w:r>
      <w:r w:rsidRPr="00675D53">
        <w:rPr>
          <w:rFonts w:ascii="Times New Roman" w:hAnsi="Times New Roman" w:cs="Times New Roman"/>
          <w:sz w:val="28"/>
          <w:szCs w:val="28"/>
        </w:rPr>
        <w:t>. Ожидание, в сущности, является технологическим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D53">
        <w:rPr>
          <w:rFonts w:ascii="Times New Roman" w:hAnsi="Times New Roman" w:cs="Times New Roman"/>
          <w:sz w:val="28"/>
          <w:szCs w:val="28"/>
        </w:rPr>
        <w:t>организационным перерывом между работами, непосредственно выполняемыми 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D53">
        <w:rPr>
          <w:rFonts w:ascii="Times New Roman" w:hAnsi="Times New Roman" w:cs="Times New Roman"/>
          <w:sz w:val="28"/>
          <w:szCs w:val="28"/>
        </w:rPr>
        <w:t>за другом.</w:t>
      </w:r>
    </w:p>
    <w:p w14:paraId="21833462" w14:textId="4D1D54F0" w:rsidR="00675D53" w:rsidRPr="00496E78" w:rsidRDefault="00675D53" w:rsidP="00675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E78">
        <w:rPr>
          <w:rFonts w:ascii="Times New Roman" w:hAnsi="Times New Roman" w:cs="Times New Roman"/>
          <w:b/>
          <w:bCs/>
          <w:sz w:val="28"/>
          <w:szCs w:val="28"/>
        </w:rPr>
        <w:t xml:space="preserve">Зависимость (фиктивная работа) </w:t>
      </w:r>
      <w:r w:rsidRPr="00675D53">
        <w:rPr>
          <w:rFonts w:ascii="Times New Roman" w:hAnsi="Times New Roman" w:cs="Times New Roman"/>
          <w:sz w:val="28"/>
          <w:szCs w:val="28"/>
        </w:rPr>
        <w:t>вводится для отражения технологической и организационной взаимосвязи работ и не требует ни времени, ни ресурсов. 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D53">
        <w:rPr>
          <w:rFonts w:ascii="Times New Roman" w:hAnsi="Times New Roman" w:cs="Times New Roman"/>
          <w:sz w:val="28"/>
          <w:szCs w:val="28"/>
        </w:rPr>
        <w:t xml:space="preserve">изображается пунктирной стрелкой. Она определяет </w:t>
      </w:r>
      <w:r w:rsidRPr="00496E78">
        <w:rPr>
          <w:rFonts w:ascii="Times New Roman" w:hAnsi="Times New Roman" w:cs="Times New Roman"/>
          <w:sz w:val="28"/>
          <w:szCs w:val="28"/>
        </w:rPr>
        <w:t>последовательность свершения событий.</w:t>
      </w:r>
    </w:p>
    <w:p w14:paraId="5ABC90FE" w14:textId="357BB167" w:rsidR="00496E78" w:rsidRPr="00496E78" w:rsidRDefault="00496E78" w:rsidP="00496E7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6E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Фиктивные работы используют для обозначения параллельных работ, т.е. в случаях, когда одно событие служит началом нескольких работ, заканчивающихся </w:t>
      </w:r>
      <w:r w:rsidRPr="00496E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каким-либо общим для них событием. Кодирование различных работ одинаковыми шифрами не допускается.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Пример неправильного изображения </w:t>
      </w:r>
      <w:r w:rsidRPr="00496E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параллельно выполняемых работ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сетевом графике приведен на рисунке 1.2, а правильного – на рисунке 1.3.</w:t>
      </w:r>
    </w:p>
    <w:p w14:paraId="0F134056" w14:textId="77777777" w:rsidR="00496E78" w:rsidRDefault="00496E78" w:rsidP="00496E78">
      <w:pPr>
        <w:spacing w:after="0" w:line="360" w:lineRule="auto"/>
        <w:ind w:firstLine="851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5BAE3F00" wp14:editId="46B3BF3D">
            <wp:extent cx="2943860" cy="1247775"/>
            <wp:effectExtent l="0" t="0" r="889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7D178" w14:textId="1755216A" w:rsidR="00496E78" w:rsidRPr="00496E78" w:rsidRDefault="00496E78" w:rsidP="00496E7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6E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1.2. </w:t>
      </w:r>
      <w:r w:rsidRPr="00496E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Неправильное изображение параллельно выполняемых работ</w:t>
      </w:r>
    </w:p>
    <w:p w14:paraId="0B4BEB92" w14:textId="77777777" w:rsidR="00496E78" w:rsidRPr="00496E78" w:rsidRDefault="00496E78" w:rsidP="00496E7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6E7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78BC51A3" wp14:editId="6B94C92E">
            <wp:extent cx="2915285" cy="1800225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5056D2" w14:textId="3B37C5A6" w:rsidR="00496E78" w:rsidRPr="00496E78" w:rsidRDefault="00496E78" w:rsidP="00496E7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96E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1.3 </w:t>
      </w:r>
      <w:r w:rsidRPr="00496E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Правильное изображение параллельно выполняемых работ</w:t>
      </w:r>
    </w:p>
    <w:p w14:paraId="4D4FDC9B" w14:textId="05D2DFAD" w:rsidR="001E46A0" w:rsidRPr="001E46A0" w:rsidRDefault="001E46A0" w:rsidP="00675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A0">
        <w:rPr>
          <w:rFonts w:ascii="Times New Roman" w:hAnsi="Times New Roman" w:cs="Times New Roman"/>
          <w:sz w:val="28"/>
          <w:szCs w:val="28"/>
        </w:rPr>
        <w:t xml:space="preserve">Под </w:t>
      </w:r>
      <w:r w:rsidRPr="001E46A0">
        <w:rPr>
          <w:rFonts w:ascii="Times New Roman" w:hAnsi="Times New Roman" w:cs="Times New Roman"/>
          <w:b/>
          <w:bCs/>
          <w:sz w:val="28"/>
          <w:szCs w:val="28"/>
        </w:rPr>
        <w:t>путём</w:t>
      </w:r>
      <w:r w:rsidRPr="001E46A0">
        <w:rPr>
          <w:rFonts w:ascii="Times New Roman" w:hAnsi="Times New Roman" w:cs="Times New Roman"/>
          <w:sz w:val="28"/>
          <w:szCs w:val="28"/>
        </w:rPr>
        <w:t xml:space="preserve"> понимают любую последовательность работ в сетевом графике, при которой конечное событие каждой работы совпадает с начальным событием последующей. Продолжительность пути определяется суммой продолжительностей составляющих его работ. </w:t>
      </w:r>
    </w:p>
    <w:p w14:paraId="0083C044" w14:textId="577FA887" w:rsidR="00675D53" w:rsidRPr="00675D53" w:rsidRDefault="00675D53" w:rsidP="00675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E78">
        <w:rPr>
          <w:rFonts w:ascii="Times New Roman" w:hAnsi="Times New Roman" w:cs="Times New Roman"/>
          <w:b/>
          <w:bCs/>
          <w:sz w:val="28"/>
          <w:szCs w:val="28"/>
        </w:rPr>
        <w:t>Критическим</w:t>
      </w:r>
      <w:r w:rsidRPr="00675D53">
        <w:rPr>
          <w:rFonts w:ascii="Times New Roman" w:hAnsi="Times New Roman" w:cs="Times New Roman"/>
          <w:sz w:val="28"/>
          <w:szCs w:val="28"/>
        </w:rPr>
        <w:t xml:space="preserve"> называют полный путь, имеющий наибольшую длину (продолжительность) из всех полных путей</w:t>
      </w:r>
      <w:r w:rsidR="001E46A0">
        <w:rPr>
          <w:rFonts w:ascii="Times New Roman" w:hAnsi="Times New Roman" w:cs="Times New Roman"/>
          <w:sz w:val="28"/>
          <w:szCs w:val="28"/>
        </w:rPr>
        <w:t xml:space="preserve"> между исходным и завершающим событием</w:t>
      </w:r>
      <w:r w:rsidRPr="00675D53">
        <w:rPr>
          <w:rFonts w:ascii="Times New Roman" w:hAnsi="Times New Roman" w:cs="Times New Roman"/>
          <w:sz w:val="28"/>
          <w:szCs w:val="28"/>
        </w:rPr>
        <w:t>. Продолжительность строительства не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D53">
        <w:rPr>
          <w:rFonts w:ascii="Times New Roman" w:hAnsi="Times New Roman" w:cs="Times New Roman"/>
          <w:sz w:val="28"/>
          <w:szCs w:val="28"/>
        </w:rPr>
        <w:t>меньше данного значения критического пути. Критических путей может быть несколько.</w:t>
      </w:r>
      <w:r w:rsidR="001E46A0" w:rsidRPr="001E46A0">
        <w:rPr>
          <w:rFonts w:ascii="Times New Roman" w:hAnsi="Times New Roman" w:cs="Times New Roman"/>
          <w:sz w:val="28"/>
          <w:szCs w:val="28"/>
        </w:rPr>
        <w:t xml:space="preserve"> Если критическое время не соответствует заданному или нормативному, сокращение сроков производственного процесса необходимо начинать с сокращения продолжительности критических работ.</w:t>
      </w:r>
    </w:p>
    <w:p w14:paraId="446E4A62" w14:textId="65C3581F" w:rsidR="00675D53" w:rsidRPr="00675D53" w:rsidRDefault="00675D53" w:rsidP="00675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D53">
        <w:rPr>
          <w:rFonts w:ascii="Times New Roman" w:hAnsi="Times New Roman" w:cs="Times New Roman"/>
          <w:sz w:val="28"/>
          <w:szCs w:val="28"/>
        </w:rPr>
        <w:t xml:space="preserve">Расчет сетевого графика в данной работе нужно выполнить двумя способами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46A0">
        <w:rPr>
          <w:rFonts w:ascii="Times New Roman" w:hAnsi="Times New Roman" w:cs="Times New Roman"/>
          <w:b/>
          <w:bCs/>
          <w:sz w:val="28"/>
          <w:szCs w:val="28"/>
        </w:rPr>
        <w:t>табличным и секторным.</w:t>
      </w:r>
    </w:p>
    <w:p w14:paraId="085C3596" w14:textId="77777777" w:rsidR="00675D53" w:rsidRPr="001E46A0" w:rsidRDefault="00675D53" w:rsidP="00675D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При расчете сетевого графика используются определённые </w:t>
      </w:r>
      <w:r w:rsidRPr="001E46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параметры:</w:t>
      </w:r>
    </w:p>
    <w:p w14:paraId="5480751C" w14:textId="77777777" w:rsidR="00675D53" w:rsidRPr="001E46A0" w:rsidRDefault="00675D53" w:rsidP="00675D53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продолжительность выполнения рассматриваемой работы 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i-j</m:t>
            </m:r>
          </m:sub>
        </m:sSub>
      </m:oMath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F19A729" w14:textId="77777777" w:rsidR="00675D53" w:rsidRPr="001E46A0" w:rsidRDefault="00675D53" w:rsidP="00675D53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продолжительность критического пути 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КР</m:t>
            </m:r>
          </m:sub>
        </m:sSub>
      </m:oMath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пути наибольшей длины между исходными и завершающими событиями;</w:t>
      </w:r>
    </w:p>
    <w:p w14:paraId="762EB0A0" w14:textId="77777777" w:rsidR="00675D53" w:rsidRPr="001E46A0" w:rsidRDefault="00675D53" w:rsidP="00675D53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раннее начало работы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i-j</m:t>
            </m:r>
          </m:sub>
          <m:sup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РН</m:t>
            </m:r>
          </m:sup>
        </m:sSubSup>
      </m:oMath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самое раннее время начала работы, определяется продолжительностью самого длинного пути от начального события до предшествующего события данной работы:</w:t>
      </w:r>
    </w:p>
    <w:p w14:paraId="783AD711" w14:textId="77777777" w:rsidR="00675D53" w:rsidRPr="001E46A0" w:rsidRDefault="00D854C8" w:rsidP="00675D53">
      <w:pPr>
        <w:pStyle w:val="a8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i-j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РН</m:t>
              </m:r>
            </m:sup>
          </m:sSub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=max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eastAsia="ru-RU"/>
                    </w:rPr>
                    <m:t>h-i</m:t>
                  </m:r>
                </m:sub>
              </m:sSub>
            </m:e>
          </m:nary>
        </m:oMath>
      </m:oMathPara>
    </w:p>
    <w:p w14:paraId="0459AB94" w14:textId="77777777" w:rsidR="00675D53" w:rsidRPr="001E46A0" w:rsidRDefault="00675D53" w:rsidP="00675D53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раннее окончание работы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i-j</m:t>
            </m:r>
          </m:sub>
          <m:sup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РО</m:t>
            </m:r>
          </m:sup>
        </m:sSubSup>
      </m:oMath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время окончания работы, если она начата в ранний срок:</w:t>
      </w:r>
    </w:p>
    <w:p w14:paraId="7F17FEBD" w14:textId="77777777" w:rsidR="00675D53" w:rsidRPr="001E46A0" w:rsidRDefault="00D854C8" w:rsidP="00675D53">
      <w:pPr>
        <w:pStyle w:val="a8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i-j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РО</m:t>
              </m:r>
            </m:sup>
          </m:sSub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i-j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РН</m:t>
              </m:r>
            </m:sup>
          </m:sSub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i-j</m:t>
              </m:r>
            </m:sub>
          </m:sSub>
        </m:oMath>
      </m:oMathPara>
    </w:p>
    <w:p w14:paraId="56949EC8" w14:textId="77777777" w:rsidR="00675D53" w:rsidRPr="001E46A0" w:rsidRDefault="00675D53" w:rsidP="00675D53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позднее начало работы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i-j</m:t>
            </m:r>
          </m:sub>
          <m:sup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ПН</m:t>
            </m:r>
          </m:sup>
        </m:sSubSup>
      </m:oMath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самое позднее время начала работы, которое не вызовет задержки окончания работ, определяется разностью продолжительности критического пути и самого длинного пути от предшествующего события данной работы до конечного события:</w:t>
      </w:r>
    </w:p>
    <w:p w14:paraId="1E9C3DE4" w14:textId="77777777" w:rsidR="00675D53" w:rsidRPr="001E46A0" w:rsidRDefault="00D854C8" w:rsidP="00675D53">
      <w:pPr>
        <w:pStyle w:val="a8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i-j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ПН</m:t>
              </m:r>
            </m:sup>
          </m:sSub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КР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-(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i-j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+max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lang w:eastAsia="ru-RU"/>
                    </w:rPr>
                    <m:t>j-k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 xml:space="preserve">) </m:t>
          </m:r>
        </m:oMath>
      </m:oMathPara>
    </w:p>
    <w:p w14:paraId="6AFF287F" w14:textId="77777777" w:rsidR="00675D53" w:rsidRPr="001E46A0" w:rsidRDefault="00675D53" w:rsidP="00675D53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позднее окончание работы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i-j</m:t>
            </m:r>
          </m:sub>
          <m:sup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ПО</m:t>
            </m:r>
          </m:sup>
        </m:sSubSup>
      </m:oMath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время окончания работы, если она начата в поздний срок:</w:t>
      </w:r>
    </w:p>
    <w:p w14:paraId="59C173B7" w14:textId="77777777" w:rsidR="00675D53" w:rsidRPr="001E46A0" w:rsidRDefault="00D854C8" w:rsidP="00675D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i-j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ПО</m:t>
              </m:r>
            </m:sup>
          </m:sSub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i-j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ПН</m:t>
              </m:r>
            </m:sup>
          </m:sSub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i-j</m:t>
              </m:r>
            </m:sub>
          </m:sSub>
        </m:oMath>
      </m:oMathPara>
    </w:p>
    <w:p w14:paraId="6D811CC1" w14:textId="77777777" w:rsidR="00675D53" w:rsidRPr="001E46A0" w:rsidRDefault="00675D53" w:rsidP="00675D53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общий резерв времени данной работы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i-j</m:t>
            </m:r>
          </m:sub>
          <m:sup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О</m:t>
            </m:r>
          </m:sup>
        </m:sSubSup>
      </m:oMath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это наибольшее время, на которое можно перенести начало работы или увеличить её продолжительность без изменения общего срока выполнения работ:</w:t>
      </w:r>
    </w:p>
    <w:p w14:paraId="0D38F9D3" w14:textId="77777777" w:rsidR="00675D53" w:rsidRPr="001E46A0" w:rsidRDefault="00D854C8" w:rsidP="00675D53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i-j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О</m:t>
              </m:r>
            </m:sup>
          </m:sSub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i-j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ПН</m:t>
              </m:r>
            </m:sup>
          </m:sSub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i-j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РН</m:t>
              </m:r>
            </m:sup>
          </m:sSub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i-j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ПО</m:t>
              </m:r>
            </m:sup>
          </m:sSub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i-j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РО</m:t>
              </m:r>
            </m:sup>
          </m:sSubSup>
        </m:oMath>
      </m:oMathPara>
    </w:p>
    <w:p w14:paraId="5DD4C1BB" w14:textId="4C2944F8" w:rsidR="00675D53" w:rsidRPr="001E46A0" w:rsidRDefault="00675D53" w:rsidP="00675D53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частный резерв времени данной работы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i-j</m:t>
            </m:r>
          </m:sub>
          <m:sup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Ч</m:t>
            </m:r>
          </m:sup>
        </m:sSubSup>
      </m:oMath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– это наибольшее время, на которое можно перенести выполнение данной работы, не меняя раннего начала последующей. Этот резерв возможен только тогда, когда в событие входят две или более работы (зависимости), т.е. на него направлены две или более стрелки </w:t>
      </w:r>
      <w:r w:rsidRP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(сплошные или пунктирные). Тогда лишь у одной из этих работ раннее окончание будет совпадать с ранним началом последующей работы, для остальных же это будут разные значения. Эта разница у каждой работы и будет ее частным резервом</w:t>
      </w:r>
      <w:r w:rsidR="001E46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5DF053B" w14:textId="002EA029" w:rsidR="00675D53" w:rsidRPr="00DC345F" w:rsidRDefault="00D854C8" w:rsidP="00DC34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i-j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Ч</m:t>
              </m:r>
            </m:sup>
          </m:sSub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j-k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РН</m:t>
              </m:r>
            </m:sup>
          </m:sSub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 xml:space="preserve">-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val="en-US" w:eastAsia="ru-RU"/>
                </w:rPr>
                <m:t>i-j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РО</m:t>
              </m:r>
            </m:sup>
          </m:sSubSup>
        </m:oMath>
      </m:oMathPara>
    </w:p>
    <w:p w14:paraId="766AF464" w14:textId="525F33B7" w:rsidR="00DC345F" w:rsidRPr="00DC345F" w:rsidRDefault="00DC345F" w:rsidP="00DC3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345F">
        <w:rPr>
          <w:rFonts w:ascii="Times New Roman" w:hAnsi="Times New Roman" w:cs="Times New Roman"/>
          <w:b/>
          <w:bCs/>
          <w:sz w:val="28"/>
          <w:szCs w:val="28"/>
        </w:rPr>
        <w:t>1.2 Секторный метод расчета сетевой модели</w:t>
      </w:r>
    </w:p>
    <w:p w14:paraId="51274554" w14:textId="77777777" w:rsidR="00DC345F" w:rsidRPr="00DC345F" w:rsidRDefault="00DC345F" w:rsidP="00DC34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 wp14:anchorId="10A812DC" wp14:editId="1AE83720">
            <wp:extent cx="2591435" cy="733425"/>
            <wp:effectExtent l="0" t="0" r="0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9B9043" w14:textId="77777777" w:rsidR="00DC345F" w:rsidRPr="00DC345F" w:rsidRDefault="00DC345F" w:rsidP="00DC34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– раннее свершение события </w:t>
      </w: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</w:t>
      </w: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/ раннее начало работы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i-j</m:t>
            </m:r>
          </m:sub>
          <m:sup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РН</m:t>
            </m:r>
          </m:sup>
        </m:sSubSup>
      </m:oMath>
    </w:p>
    <w:p w14:paraId="6CFA57FE" w14:textId="77777777" w:rsidR="00DC345F" w:rsidRPr="00DC345F" w:rsidRDefault="00DC345F" w:rsidP="00DC34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 – номер события </w:t>
      </w: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</w:t>
      </w:r>
    </w:p>
    <w:p w14:paraId="5B0E9C90" w14:textId="77777777" w:rsidR="00DC345F" w:rsidRPr="00DC345F" w:rsidRDefault="00DC345F" w:rsidP="00DC34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3 – позднее свершение события </w:t>
      </w: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</w:t>
      </w: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/ позднее окончание работы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h-</m:t>
            </m:r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ПО</m:t>
            </m:r>
          </m:sup>
        </m:sSubSup>
      </m:oMath>
    </w:p>
    <w:p w14:paraId="5A9932BA" w14:textId="77777777" w:rsidR="00DC345F" w:rsidRPr="00DC345F" w:rsidRDefault="00DC345F" w:rsidP="00DC34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 – код предшествующего события, через которое проходит путь максимальной продолжительности к данному событию.</w:t>
      </w:r>
    </w:p>
    <w:p w14:paraId="423BF16C" w14:textId="77777777" w:rsidR="00DC345F" w:rsidRPr="00DC345F" w:rsidRDefault="00DC345F" w:rsidP="00DC34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 расчета:</w:t>
      </w:r>
    </w:p>
    <w:p w14:paraId="10A98CA3" w14:textId="77777777" w:rsidR="00DC345F" w:rsidRPr="00DC345F" w:rsidRDefault="00DC345F" w:rsidP="00DC345F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исходного события в левом секторе ставят нуль.</w:t>
      </w:r>
    </w:p>
    <w:p w14:paraId="5384F8DE" w14:textId="77777777" w:rsidR="00DC345F" w:rsidRPr="00DC345F" w:rsidRDefault="00DC345F" w:rsidP="00DC345F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движении слева направо от исходного события к конечному для каждого следующего события в левом секторе записывают число, равное сумме значения раннего срока свершения предыдущего события и продолжительности работы.</w:t>
      </w:r>
    </w:p>
    <w:p w14:paraId="2F4C4A92" w14:textId="77777777" w:rsidR="00DC345F" w:rsidRPr="00DC345F" w:rsidRDefault="00DC345F" w:rsidP="00DC345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в событие входит две или более работ, то рассчитывают значение каждой из них, но в левый сектор переносят только максимальное значение из всех полученных.</w:t>
      </w:r>
    </w:p>
    <w:p w14:paraId="1CD5886D" w14:textId="77777777" w:rsidR="00DC345F" w:rsidRPr="00DC345F" w:rsidRDefault="00DC345F" w:rsidP="00DC345F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завершающем событии значение, записанное в левом секторе, определяющее длину критического пути, переносят в правый сектор.</w:t>
      </w:r>
    </w:p>
    <w:p w14:paraId="46DF78B7" w14:textId="77777777" w:rsidR="00DC345F" w:rsidRPr="00DC345F" w:rsidRDefault="00DC345F" w:rsidP="00DC345F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Ходом справа налево от завершающего события к исходному находим значение позднего окончания работы путем вычитания из значения поздних сроков свершения конечного события (правый сектор) продолжительности предшествующих им работ. Результат записываем в правый сектор. В отличие от расчета ранних сроков (левый сектор), если из события выходит две или более работ, принимают не максимальное, а минимальное значение.</w:t>
      </w:r>
    </w:p>
    <w:p w14:paraId="0626EA63" w14:textId="77777777" w:rsidR="00DC345F" w:rsidRPr="00DC345F" w:rsidRDefault="00DC345F" w:rsidP="00DC345F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Общий резерв времени для любой работы определяют вычитанием из значения правого сектора конечного события данной работы (куда работа входит), суммы значений левого сектора начального события данной работы (откуда работа выходит) и ее продолжительности.</w:t>
      </w:r>
    </w:p>
    <w:p w14:paraId="1DFA8CA4" w14:textId="77777777" w:rsidR="00DC345F" w:rsidRPr="00DC345F" w:rsidRDefault="00DC345F" w:rsidP="00DC345F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Частный резерв для любой работы определяют вычитанием из значения левого сектора конечного события данной работы (куда входит работа), суммы значений левого сектора начального события (откуда работа выходит) и продолжительности данной работы.</w:t>
      </w:r>
    </w:p>
    <w:p w14:paraId="2FF23DA8" w14:textId="4D44C6D2" w:rsidR="00DC345F" w:rsidRPr="00DC345F" w:rsidRDefault="00DC345F" w:rsidP="00DC345F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Критический путь проходит через события</w:t>
      </w:r>
      <w:r w:rsidR="006C3E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которых значения в левом и правом секторах совпадают. Полный и частный резерв времени для работ критического пути равен нулю.</w:t>
      </w:r>
    </w:p>
    <w:p w14:paraId="7B3413D8" w14:textId="77777777" w:rsidR="00DC345F" w:rsidRPr="00DC345F" w:rsidRDefault="00DC345F" w:rsidP="00DC345F">
      <w:pPr>
        <w:pStyle w:val="a8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99778C0" wp14:editId="23004B72">
            <wp:extent cx="5302743" cy="3257550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374" cy="327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400E" w14:textId="0EED3E38" w:rsidR="00DC345F" w:rsidRPr="00DC345F" w:rsidRDefault="00DC345F" w:rsidP="006C3E43">
      <w:pPr>
        <w:pStyle w:val="a8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Рисунок </w:t>
      </w:r>
      <w:r w:rsidR="006C3E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1.4. </w:t>
      </w:r>
      <w:r w:rsidRPr="00DC345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Пример расчета сетевого графика секторным методом</w:t>
      </w:r>
    </w:p>
    <w:p w14:paraId="46E5CD7A" w14:textId="77777777" w:rsidR="00DC345F" w:rsidRDefault="00DC345F" w:rsidP="006C3E4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50A75" w14:textId="732E00E9" w:rsidR="00540DF2" w:rsidRDefault="00675D53" w:rsidP="00540D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D5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C345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75D53">
        <w:rPr>
          <w:rFonts w:ascii="Times New Roman" w:hAnsi="Times New Roman" w:cs="Times New Roman"/>
          <w:b/>
          <w:bCs/>
          <w:sz w:val="28"/>
          <w:szCs w:val="28"/>
        </w:rPr>
        <w:t xml:space="preserve"> Табличный метод расчета сетевой модели</w:t>
      </w:r>
    </w:p>
    <w:p w14:paraId="303A1AC7" w14:textId="36A9D7AD" w:rsidR="00540DF2" w:rsidRPr="00540DF2" w:rsidRDefault="00540DF2" w:rsidP="00540D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расчете сетевых графиков табличным методом заполняется следующая таблица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представленная на рисунке 1.</w:t>
      </w:r>
      <w:r w:rsidR="006C3E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</w:t>
      </w: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0220CE6" w14:textId="77777777" w:rsidR="00540DF2" w:rsidRPr="00540DF2" w:rsidRDefault="00540DF2" w:rsidP="00540DF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0DF2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1EC39804" wp14:editId="50AB9ACF">
            <wp:extent cx="5337392" cy="2152650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184" cy="215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ADC4" w14:textId="6DD07B7C" w:rsidR="00540DF2" w:rsidRPr="00540DF2" w:rsidRDefault="00540DF2" w:rsidP="00540DF2">
      <w:pPr>
        <w:pStyle w:val="a8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 w:rsidR="006C3E4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Пример расчета сетевого графика табличным методом</w:t>
      </w:r>
    </w:p>
    <w:p w14:paraId="72F82CB7" w14:textId="056DFE92" w:rsidR="00540DF2" w:rsidRPr="00540DF2" w:rsidRDefault="00540DF2" w:rsidP="00540DF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графу 3 заносится шифр (код) каждой работы, запись ведется последовательно, начиная с первого события. Когда из события выходит несколько работ, запись производим в порядке возрастания номеров их конечных событий. После этой процедуры в графу 2 записываются номера событий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предшествующих каждой работе.</w:t>
      </w:r>
    </w:p>
    <w:p w14:paraId="35D853B4" w14:textId="77777777" w:rsidR="00540DF2" w:rsidRPr="00540DF2" w:rsidRDefault="00540DF2" w:rsidP="00540DF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Следующей заполняем графу 4. Против каждой работы, записанной в графе 3 из сетевого графика, проставляем её продолжительность t.</w:t>
      </w:r>
    </w:p>
    <w:p w14:paraId="470FF788" w14:textId="028D422C" w:rsidR="00540DF2" w:rsidRPr="00540DF2" w:rsidRDefault="00540DF2" w:rsidP="00540DF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Графы 5 (ран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</w:t>
      </w: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</w:t>
      </w: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начало работы) и 6 (ра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</w:t>
      </w: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нее окончание работы) заполняются одновременно. У работ 1-2 и 1-3 предшествующих событий нет; следовательно, их ранее начало равно нулю. Ранее окончание работы равно сумме его раннего начала и продолжительности. Таким образом, в графу 6 вносят сумму цифр граф 4 и 5. Для работы 2-4 ранее начало равно раннему окончанию предшествующей работы, т.е. работы 1-2 (в графе 2 записано предшествующее событие 1); следовательно, ра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</w:t>
      </w: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нее начало работ, начинающихся с события 2 (2-3, 2-4) также равно 5 дням. Прибавляя к ранним началам работ их продолжительности, получим их ранее окончание. Если у работы есть два и более предшествующих события (например, работа 4-6), то в этом случае выбирается максимальное значение раннего окончания этих работ и заносится в графу 5 и на её основе определяется ранее окончание.</w:t>
      </w:r>
    </w:p>
    <w:p w14:paraId="4A97FFC3" w14:textId="77777777" w:rsidR="00540DF2" w:rsidRPr="00540DF2" w:rsidRDefault="00540DF2" w:rsidP="00540DF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Максимальное ранее окончание последней работы равно величине критического пути.</w:t>
      </w:r>
    </w:p>
    <w:p w14:paraId="443BB022" w14:textId="77777777" w:rsidR="00540DF2" w:rsidRPr="00540DF2" w:rsidRDefault="00540DF2" w:rsidP="00540DF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Дальше заполняются графы 7 и 8. Позднее начало и окончание записываем в таблицу, начиная с конца графы.</w:t>
      </w:r>
    </w:p>
    <w:p w14:paraId="40E0EF74" w14:textId="77777777" w:rsidR="00540DF2" w:rsidRPr="00540DF2" w:rsidRDefault="00540DF2" w:rsidP="00540DF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Критический путь, а, следовательно, и позднее окончание завершающей работы, равен 16 дням. Вносим эту цифру в строку 8 графы 8. Позднее начало работы равно его разнице позднего окончания и продолжительности.</w:t>
      </w:r>
    </w:p>
    <w:p w14:paraId="104F0C96" w14:textId="77777777" w:rsidR="00540DF2" w:rsidRPr="00540DF2" w:rsidRDefault="00540DF2" w:rsidP="00540DF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Общий резерв (графа 9) определяется как разность между числами в графах 8 и 6 или 7 и 5.</w:t>
      </w:r>
    </w:p>
    <w:p w14:paraId="43A288FE" w14:textId="77777777" w:rsidR="00540DF2" w:rsidRPr="00540DF2" w:rsidRDefault="00540DF2" w:rsidP="00540DF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Частный резерв (графа 10) подсчитывается как разница между ранним началом последующей работы и ранним окончанием данной. При заполнении данной графы необходимо учитывать следующее, если в конечное событие данной работы входит только одна стрелка, то частный резерв её равен нулю.</w:t>
      </w:r>
    </w:p>
    <w:p w14:paraId="4D6E6272" w14:textId="5827830E" w:rsidR="00540DF2" w:rsidRPr="00540DF2" w:rsidRDefault="00540DF2" w:rsidP="00540DF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работ, не лежащих на критическом пути, но входящих в события, лежащи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</w:t>
      </w:r>
      <w:r w:rsidRPr="00540D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нем, общие и частные резервы числено равны.</w:t>
      </w:r>
    </w:p>
    <w:p w14:paraId="765183CC" w14:textId="77777777" w:rsidR="00540DF2" w:rsidRDefault="00540DF2" w:rsidP="00675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25525C" w14:textId="09F16DD5" w:rsidR="00BA1050" w:rsidRDefault="00540DF2" w:rsidP="00675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</w:t>
      </w:r>
      <w:r w:rsidR="006C3E4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5D53" w:rsidRPr="00675D53">
        <w:rPr>
          <w:rFonts w:ascii="Times New Roman" w:hAnsi="Times New Roman" w:cs="Times New Roman"/>
          <w:sz w:val="28"/>
          <w:szCs w:val="28"/>
        </w:rPr>
        <w:t xml:space="preserve">показаны заданные продолжительности работ по сетевой модели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75D53" w:rsidRPr="00675D53">
        <w:rPr>
          <w:rFonts w:ascii="Times New Roman" w:hAnsi="Times New Roman" w:cs="Times New Roman"/>
          <w:sz w:val="28"/>
          <w:szCs w:val="28"/>
        </w:rPr>
        <w:t xml:space="preserve"> приведен расчет модели табличным способом по 1-му варианту с использованием инструмента Excel MS Office</w:t>
      </w:r>
      <w:r w:rsidR="00675D53">
        <w:rPr>
          <w:rFonts w:ascii="Times New Roman" w:hAnsi="Times New Roman" w:cs="Times New Roman"/>
          <w:sz w:val="28"/>
          <w:szCs w:val="28"/>
        </w:rPr>
        <w:t>.</w:t>
      </w:r>
    </w:p>
    <w:p w14:paraId="3230391F" w14:textId="37475180" w:rsidR="00675D53" w:rsidRDefault="00540DF2" w:rsidP="006C3E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AFFAE3" wp14:editId="1AAF2553">
            <wp:extent cx="5931477" cy="6524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704" cy="655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769D" w14:textId="0AB014B4" w:rsidR="006C3E43" w:rsidRDefault="006C3E43" w:rsidP="00540D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1.6. Пример расчета по 1-му варианту</w:t>
      </w:r>
    </w:p>
    <w:p w14:paraId="024EE937" w14:textId="77777777" w:rsidR="006C3E43" w:rsidRDefault="006C3E43" w:rsidP="006C3E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E43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 xml:space="preserve">на рисунке 1.7 </w:t>
      </w:r>
      <w:r w:rsidRPr="006C3E43">
        <w:rPr>
          <w:rFonts w:ascii="Times New Roman" w:hAnsi="Times New Roman" w:cs="Times New Roman"/>
          <w:sz w:val="28"/>
          <w:szCs w:val="28"/>
        </w:rPr>
        <w:t>приведен расчет модели табличным способом по 2-му варианту модели с использованием инструмента Excel MS Office.</w:t>
      </w:r>
    </w:p>
    <w:p w14:paraId="2017058D" w14:textId="6165327E" w:rsidR="006C3E43" w:rsidRDefault="006C3E43" w:rsidP="006C3E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59F674" wp14:editId="0AE8B1F7">
            <wp:extent cx="5985683" cy="7029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078" cy="704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5173" w14:textId="3CDAC8F5" w:rsidR="006C3E43" w:rsidRDefault="006C3E43" w:rsidP="006C3E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1.7. Пример расчета по 2-му варианту</w:t>
      </w:r>
    </w:p>
    <w:p w14:paraId="3FD08067" w14:textId="4AF7B37B" w:rsidR="00540DF2" w:rsidRPr="005F67C4" w:rsidRDefault="006C3E43" w:rsidP="006C3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95FCA7" w14:textId="6C32CEC6" w:rsidR="00A779C6" w:rsidRDefault="00A779C6" w:rsidP="00A779C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A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ЗАДАНИЙ</w:t>
      </w:r>
    </w:p>
    <w:p w14:paraId="7601CBE5" w14:textId="6235629A" w:rsidR="00A779C6" w:rsidRDefault="006C3E43" w:rsidP="00A77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14A130" wp14:editId="54D04381">
            <wp:extent cx="5179323" cy="48482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424" t="21428" r="32386" b="25000"/>
                    <a:stretch/>
                  </pic:blipFill>
                  <pic:spPr bwMode="auto">
                    <a:xfrm>
                      <a:off x="0" y="0"/>
                      <a:ext cx="5200202" cy="4867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3CD50" w14:textId="4D485CDD" w:rsidR="00A779C6" w:rsidRDefault="006C3E43" w:rsidP="006C3E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0ACC7A" w14:textId="6C1F6C37" w:rsidR="00A779C6" w:rsidRDefault="006C3E43" w:rsidP="00A77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7E560D" wp14:editId="26A7418E">
            <wp:extent cx="5410200" cy="1933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4292" t="14110" r="30787" b="63700"/>
                    <a:stretch/>
                  </pic:blipFill>
                  <pic:spPr bwMode="auto">
                    <a:xfrm>
                      <a:off x="0" y="0"/>
                      <a:ext cx="5418863" cy="193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76355" w14:textId="605E9AAB" w:rsidR="006C3E43" w:rsidRDefault="006C3E43" w:rsidP="00A77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F11439" wp14:editId="5262F72A">
            <wp:extent cx="5428346" cy="2338836"/>
            <wp:effectExtent l="0" t="0" r="127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4281" t="58805" r="30825" b="14466"/>
                    <a:stretch/>
                  </pic:blipFill>
                  <pic:spPr bwMode="auto">
                    <a:xfrm>
                      <a:off x="0" y="0"/>
                      <a:ext cx="5486457" cy="236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E3044" w14:textId="240ED3E3" w:rsidR="00A779C6" w:rsidRDefault="00B054BB" w:rsidP="00B054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F64C59" wp14:editId="7042EA8D">
            <wp:extent cx="5000545" cy="4524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4642" t="27699" r="30850" b="16792"/>
                    <a:stretch/>
                  </pic:blipFill>
                  <pic:spPr bwMode="auto">
                    <a:xfrm>
                      <a:off x="0" y="0"/>
                      <a:ext cx="5030139" cy="455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E89A7" w14:textId="59252D78" w:rsidR="007D2CCA" w:rsidRDefault="00627545" w:rsidP="007D2C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ОФОРМЛЕНИЮ И СОДЕРЖАНИЮ</w:t>
      </w:r>
    </w:p>
    <w:p w14:paraId="024E42E4" w14:textId="77777777" w:rsidR="00627545" w:rsidRDefault="00627545" w:rsidP="007D2C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9A46D" w14:textId="19908AAF" w:rsidR="00627545" w:rsidRDefault="00627545" w:rsidP="007D2C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ОФОРМЛЕНИЕ</w:t>
      </w:r>
    </w:p>
    <w:p w14:paraId="566359C3" w14:textId="77777777" w:rsidR="00BA1050" w:rsidRDefault="00BA1050" w:rsidP="007D2C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76FF3" w14:textId="01B711CE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D60">
        <w:rPr>
          <w:rFonts w:ascii="Times New Roman" w:hAnsi="Times New Roman" w:cs="Times New Roman"/>
          <w:sz w:val="28"/>
          <w:szCs w:val="28"/>
        </w:rPr>
        <w:t>.1</w:t>
      </w:r>
      <w:r w:rsidRPr="00721D60">
        <w:rPr>
          <w:rFonts w:ascii="Times New Roman" w:hAnsi="Times New Roman" w:cs="Times New Roman"/>
          <w:sz w:val="28"/>
          <w:szCs w:val="28"/>
        </w:rPr>
        <w:tab/>
        <w:t>Текст выполняет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721D60">
        <w:rPr>
          <w:rFonts w:ascii="Times New Roman" w:hAnsi="Times New Roman" w:cs="Times New Roman"/>
          <w:sz w:val="28"/>
          <w:szCs w:val="28"/>
        </w:rPr>
        <w:t xml:space="preserve"> с использованием ПЭВМ на одной стороне листа белой бумаги формата А4, </w:t>
      </w:r>
      <w:r w:rsidRPr="00721D60">
        <w:rPr>
          <w:rFonts w:ascii="Times New Roman" w:hAnsi="Times New Roman" w:cs="Times New Roman"/>
          <w:b/>
          <w:bCs/>
          <w:sz w:val="28"/>
          <w:szCs w:val="28"/>
        </w:rPr>
        <w:t>шрифт черного цвета – Times New Roman, 14 пт, межстрочный интервал – 1,5.</w:t>
      </w:r>
    </w:p>
    <w:p w14:paraId="3BDE90D3" w14:textId="1DD454EA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D60">
        <w:rPr>
          <w:rFonts w:ascii="Times New Roman" w:hAnsi="Times New Roman" w:cs="Times New Roman"/>
          <w:sz w:val="28"/>
          <w:szCs w:val="28"/>
        </w:rPr>
        <w:t>.2</w:t>
      </w:r>
      <w:r w:rsidRPr="00721D60">
        <w:rPr>
          <w:rFonts w:ascii="Times New Roman" w:hAnsi="Times New Roman" w:cs="Times New Roman"/>
          <w:sz w:val="28"/>
          <w:szCs w:val="28"/>
        </w:rPr>
        <w:tab/>
      </w:r>
      <w:r w:rsidRPr="00721D60">
        <w:rPr>
          <w:rFonts w:ascii="Times New Roman" w:hAnsi="Times New Roman" w:cs="Times New Roman"/>
          <w:b/>
          <w:bCs/>
          <w:sz w:val="28"/>
          <w:szCs w:val="28"/>
        </w:rPr>
        <w:t>Номер страницы проставляют в середине верхнего поля листа</w:t>
      </w:r>
      <w:r w:rsidRPr="00721D60">
        <w:rPr>
          <w:rFonts w:ascii="Times New Roman" w:hAnsi="Times New Roman" w:cs="Times New Roman"/>
          <w:sz w:val="28"/>
          <w:szCs w:val="28"/>
        </w:rPr>
        <w:t xml:space="preserve">, страницы текстового материала следует нумеровать арабскими цифрами, соблюдая сквозную нумерацию по всему документу. Титульный лист текстового документа включается в общую нумерацию страниц. </w:t>
      </w:r>
      <w:r w:rsidRPr="00721D60">
        <w:rPr>
          <w:rFonts w:ascii="Times New Roman" w:hAnsi="Times New Roman" w:cs="Times New Roman"/>
          <w:b/>
          <w:bCs/>
          <w:sz w:val="28"/>
          <w:szCs w:val="28"/>
        </w:rPr>
        <w:t>Номер страницы на титульном листе не проставляется.</w:t>
      </w:r>
    </w:p>
    <w:p w14:paraId="6466B66F" w14:textId="70EEB94E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D60">
        <w:rPr>
          <w:rFonts w:ascii="Times New Roman" w:hAnsi="Times New Roman" w:cs="Times New Roman"/>
          <w:sz w:val="28"/>
          <w:szCs w:val="28"/>
        </w:rPr>
        <w:t>.3</w:t>
      </w:r>
      <w:r w:rsidRPr="00721D60">
        <w:rPr>
          <w:rFonts w:ascii="Times New Roman" w:hAnsi="Times New Roman" w:cs="Times New Roman"/>
          <w:sz w:val="28"/>
          <w:szCs w:val="28"/>
        </w:rPr>
        <w:tab/>
        <w:t xml:space="preserve">Текст следует формировать, соблюдая следующие </w:t>
      </w:r>
      <w:r w:rsidRPr="00721D60">
        <w:rPr>
          <w:rFonts w:ascii="Times New Roman" w:hAnsi="Times New Roman" w:cs="Times New Roman"/>
          <w:b/>
          <w:bCs/>
          <w:sz w:val="28"/>
          <w:szCs w:val="28"/>
        </w:rPr>
        <w:t>размеры полей: при вертикальном расположении текста - левое – 25 мм, правое – 10 мм, верхнее и нижнее – 20 мм</w:t>
      </w:r>
      <w:r w:rsidRPr="00721D60">
        <w:rPr>
          <w:rFonts w:ascii="Times New Roman" w:hAnsi="Times New Roman" w:cs="Times New Roman"/>
          <w:sz w:val="28"/>
          <w:szCs w:val="28"/>
        </w:rPr>
        <w:t>; при горизонтальном расположении текста -  верхнее – 25 мм, правое, левое – 20 и нижнее – 10 мм.</w:t>
      </w:r>
    </w:p>
    <w:p w14:paraId="53719A9D" w14:textId="77777777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D60">
        <w:rPr>
          <w:rFonts w:ascii="Times New Roman" w:hAnsi="Times New Roman" w:cs="Times New Roman"/>
          <w:b/>
          <w:bCs/>
          <w:sz w:val="28"/>
          <w:szCs w:val="28"/>
        </w:rPr>
        <w:t>Размер абзацного отступа должен быть одинаковым по всему тексту и равным 12,5 мм.</w:t>
      </w:r>
    </w:p>
    <w:p w14:paraId="48454E27" w14:textId="0C15C9B7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D60">
        <w:rPr>
          <w:rFonts w:ascii="Times New Roman" w:hAnsi="Times New Roman" w:cs="Times New Roman"/>
          <w:sz w:val="28"/>
          <w:szCs w:val="28"/>
        </w:rPr>
        <w:t>.4</w:t>
      </w:r>
      <w:r w:rsidRPr="00721D60">
        <w:rPr>
          <w:rFonts w:ascii="Times New Roman" w:hAnsi="Times New Roman" w:cs="Times New Roman"/>
          <w:sz w:val="28"/>
          <w:szCs w:val="28"/>
        </w:rPr>
        <w:tab/>
      </w:r>
      <w:r w:rsidRPr="00721D60">
        <w:rPr>
          <w:rFonts w:ascii="Times New Roman" w:hAnsi="Times New Roman" w:cs="Times New Roman"/>
          <w:b/>
          <w:bCs/>
          <w:sz w:val="28"/>
          <w:szCs w:val="28"/>
        </w:rPr>
        <w:t>Разделы должны иметь порядковые номера в пределах всей работы, обозначенные арабскими цифрами.</w:t>
      </w:r>
    </w:p>
    <w:p w14:paraId="25D41532" w14:textId="75B0CA41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D60">
        <w:rPr>
          <w:rFonts w:ascii="Times New Roman" w:hAnsi="Times New Roman" w:cs="Times New Roman"/>
          <w:sz w:val="28"/>
          <w:szCs w:val="28"/>
        </w:rPr>
        <w:t>.5</w:t>
      </w:r>
      <w:r w:rsidRPr="00721D60">
        <w:rPr>
          <w:rFonts w:ascii="Times New Roman" w:hAnsi="Times New Roman" w:cs="Times New Roman"/>
          <w:sz w:val="28"/>
          <w:szCs w:val="28"/>
        </w:rPr>
        <w:tab/>
      </w:r>
      <w:r w:rsidRPr="00721D60">
        <w:rPr>
          <w:rFonts w:ascii="Times New Roman" w:hAnsi="Times New Roman" w:cs="Times New Roman"/>
          <w:b/>
          <w:bCs/>
          <w:sz w:val="28"/>
          <w:szCs w:val="28"/>
        </w:rPr>
        <w:t>Подразделы должны иметь нумерацию в пределах каждого раздела. Номера подразделов состоят из номера раздела и подраздела, разделенных точкой. В конце номера подраздела точка не ставится.</w:t>
      </w:r>
    </w:p>
    <w:p w14:paraId="543DEFA3" w14:textId="02FEA6CC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D60">
        <w:rPr>
          <w:rFonts w:ascii="Times New Roman" w:hAnsi="Times New Roman" w:cs="Times New Roman"/>
          <w:sz w:val="28"/>
          <w:szCs w:val="28"/>
        </w:rPr>
        <w:t>.6</w:t>
      </w:r>
      <w:r w:rsidRPr="00721D60">
        <w:rPr>
          <w:rFonts w:ascii="Times New Roman" w:hAnsi="Times New Roman" w:cs="Times New Roman"/>
          <w:sz w:val="28"/>
          <w:szCs w:val="28"/>
        </w:rPr>
        <w:tab/>
        <w:t>Нумерация пунктов должна состоять из номера раздела, подраздела и пункта, разделенных точкой.</w:t>
      </w:r>
    </w:p>
    <w:p w14:paraId="671F1D33" w14:textId="1D04973C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D60">
        <w:rPr>
          <w:rFonts w:ascii="Times New Roman" w:hAnsi="Times New Roman" w:cs="Times New Roman"/>
          <w:sz w:val="28"/>
          <w:szCs w:val="28"/>
        </w:rPr>
        <w:t>.7</w:t>
      </w:r>
      <w:r w:rsidRPr="00721D60">
        <w:rPr>
          <w:rFonts w:ascii="Times New Roman" w:hAnsi="Times New Roman" w:cs="Times New Roman"/>
          <w:sz w:val="28"/>
          <w:szCs w:val="28"/>
        </w:rPr>
        <w:tab/>
      </w:r>
      <w:r w:rsidRPr="00721D60">
        <w:rPr>
          <w:rFonts w:ascii="Times New Roman" w:hAnsi="Times New Roman" w:cs="Times New Roman"/>
          <w:b/>
          <w:bCs/>
          <w:sz w:val="28"/>
          <w:szCs w:val="28"/>
        </w:rPr>
        <w:t xml:space="preserve">Заголовки структурных элементов (ОГЛАВЛЕНИЕ, ВВЕДЕНИЕ, ЗАКЛЮЧЕНИЕ и т.п.) пишут прописными буквами и располагают симметрично тексту. Заголовок разделов, подразделов и пунктов следует печатать с абзацного отступа, с прописной буквы, без точки в конце, не подчеркивая. </w:t>
      </w:r>
    </w:p>
    <w:p w14:paraId="2FB01754" w14:textId="018D5180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721D60">
        <w:rPr>
          <w:rFonts w:ascii="Times New Roman" w:hAnsi="Times New Roman" w:cs="Times New Roman"/>
          <w:sz w:val="28"/>
          <w:szCs w:val="28"/>
        </w:rPr>
        <w:t>.8</w:t>
      </w:r>
      <w:r w:rsidRPr="00721D60">
        <w:rPr>
          <w:rFonts w:ascii="Times New Roman" w:hAnsi="Times New Roman" w:cs="Times New Roman"/>
          <w:sz w:val="28"/>
          <w:szCs w:val="28"/>
        </w:rPr>
        <w:tab/>
      </w:r>
      <w:r w:rsidRPr="00721D60">
        <w:rPr>
          <w:rFonts w:ascii="Times New Roman" w:hAnsi="Times New Roman" w:cs="Times New Roman"/>
          <w:b/>
          <w:bCs/>
          <w:sz w:val="28"/>
          <w:szCs w:val="28"/>
        </w:rPr>
        <w:t>Расстояние между заголовком структурного элемента и текстом должно быть равно 3 интервалам. Расстояние между заголовками раздела и подраздела – 2 интервала.</w:t>
      </w:r>
    </w:p>
    <w:p w14:paraId="117BB747" w14:textId="51A79C68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D60">
        <w:rPr>
          <w:rFonts w:ascii="Times New Roman" w:hAnsi="Times New Roman" w:cs="Times New Roman"/>
          <w:sz w:val="28"/>
          <w:szCs w:val="28"/>
        </w:rPr>
        <w:t>.9</w:t>
      </w:r>
      <w:r w:rsidRPr="00721D60">
        <w:rPr>
          <w:rFonts w:ascii="Times New Roman" w:hAnsi="Times New Roman" w:cs="Times New Roman"/>
          <w:sz w:val="28"/>
          <w:szCs w:val="28"/>
        </w:rPr>
        <w:tab/>
        <w:t xml:space="preserve">Ссылки на использованные библиографические источники должны нумероваться арабскими цифрами в порядке появления в текстовой части и помещаться в квадратные скобки. </w:t>
      </w:r>
    </w:p>
    <w:p w14:paraId="5232D664" w14:textId="6F96B7D7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D60">
        <w:rPr>
          <w:rFonts w:ascii="Times New Roman" w:hAnsi="Times New Roman" w:cs="Times New Roman"/>
          <w:sz w:val="28"/>
          <w:szCs w:val="28"/>
        </w:rPr>
        <w:t>.10</w:t>
      </w:r>
      <w:r w:rsidRPr="00721D60">
        <w:rPr>
          <w:rFonts w:ascii="Times New Roman" w:hAnsi="Times New Roman" w:cs="Times New Roman"/>
          <w:sz w:val="28"/>
          <w:szCs w:val="28"/>
        </w:rPr>
        <w:tab/>
        <w:t>Приложения, если их больше одного, должны обозначаться буквами. Каждое приложение должно начинаться с новой страницы. В верхней строке по центру указывается: Приложение А.  Затем с новой строки по центру – название приложения.</w:t>
      </w:r>
    </w:p>
    <w:p w14:paraId="03578BA1" w14:textId="77777777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D60">
        <w:rPr>
          <w:rFonts w:ascii="Times New Roman" w:hAnsi="Times New Roman" w:cs="Times New Roman"/>
          <w:sz w:val="28"/>
          <w:szCs w:val="28"/>
        </w:rPr>
        <w:t>При ссылке на приложение в тексте пишут – «в Приложении А».</w:t>
      </w:r>
    </w:p>
    <w:p w14:paraId="50945609" w14:textId="5BAB3A02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D60">
        <w:rPr>
          <w:rFonts w:ascii="Times New Roman" w:hAnsi="Times New Roman" w:cs="Times New Roman"/>
          <w:sz w:val="28"/>
          <w:szCs w:val="28"/>
        </w:rPr>
        <w:t>.11</w:t>
      </w:r>
      <w:r w:rsidRPr="00721D60">
        <w:rPr>
          <w:rFonts w:ascii="Times New Roman" w:hAnsi="Times New Roman" w:cs="Times New Roman"/>
          <w:sz w:val="28"/>
          <w:szCs w:val="28"/>
        </w:rPr>
        <w:tab/>
      </w:r>
      <w:r w:rsidRPr="00721D60">
        <w:rPr>
          <w:rFonts w:ascii="Times New Roman" w:hAnsi="Times New Roman" w:cs="Times New Roman"/>
          <w:b/>
          <w:bCs/>
          <w:sz w:val="28"/>
          <w:szCs w:val="28"/>
        </w:rPr>
        <w:t>Все иллюстрации должны иметь названия и последовательную нумерацию в пределах каждого раздела арабскими цифрами. Номер иллюстрации должен состоять из номера раздела и порядкового номера, например: Рисунок 3.2. (второй рисунок, третьего раздела). Номер и название должны размещаться под иллюстрацией, например: Рисунок 2.3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21D60">
        <w:rPr>
          <w:rFonts w:ascii="Times New Roman" w:hAnsi="Times New Roman" w:cs="Times New Roman"/>
          <w:b/>
          <w:bCs/>
          <w:sz w:val="28"/>
          <w:szCs w:val="28"/>
        </w:rPr>
        <w:t>Схема процесса. Ссылки на иллюстрации в тексте обязательны. Иллюстрация располагается сразу после ссылки или на следующей странице.</w:t>
      </w:r>
    </w:p>
    <w:p w14:paraId="65B57A19" w14:textId="0BBBC542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D60">
        <w:rPr>
          <w:rFonts w:ascii="Times New Roman" w:hAnsi="Times New Roman" w:cs="Times New Roman"/>
          <w:sz w:val="28"/>
          <w:szCs w:val="28"/>
        </w:rPr>
        <w:t>.12</w:t>
      </w:r>
      <w:r w:rsidRPr="00721D60">
        <w:rPr>
          <w:rFonts w:ascii="Times New Roman" w:hAnsi="Times New Roman" w:cs="Times New Roman"/>
          <w:sz w:val="28"/>
          <w:szCs w:val="28"/>
        </w:rPr>
        <w:tab/>
      </w:r>
      <w:r w:rsidRPr="00721D60">
        <w:rPr>
          <w:rFonts w:ascii="Times New Roman" w:hAnsi="Times New Roman" w:cs="Times New Roman"/>
          <w:b/>
          <w:bCs/>
          <w:sz w:val="28"/>
          <w:szCs w:val="28"/>
        </w:rPr>
        <w:t>Таблицы должны иметь названия и номер в пределах каждого раздела. Название и номер пишутся над таблицей, например: Таблица 1.1. Номенклатура выпускаемой продукции. Если таблица имеет продолжение, то на следующей странице пишется: Продолжение таблицы 1.1. На последней странице с таблицей пишется: Окончание таблицы 1.1. Ссылки на таблицы в тексте обязательны. При необходимости шрифт и междустрочный интервал в таблицах могут быть уменьшены.</w:t>
      </w:r>
    </w:p>
    <w:p w14:paraId="7E1A0152" w14:textId="5275FAE6" w:rsidR="00721D60" w:rsidRP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D60">
        <w:rPr>
          <w:rFonts w:ascii="Times New Roman" w:hAnsi="Times New Roman" w:cs="Times New Roman"/>
          <w:sz w:val="28"/>
          <w:szCs w:val="28"/>
        </w:rPr>
        <w:t>.13</w:t>
      </w:r>
      <w:r w:rsidRPr="00721D60">
        <w:rPr>
          <w:rFonts w:ascii="Times New Roman" w:hAnsi="Times New Roman" w:cs="Times New Roman"/>
          <w:sz w:val="28"/>
          <w:szCs w:val="28"/>
        </w:rPr>
        <w:tab/>
      </w:r>
      <w:r w:rsidRPr="00721D60">
        <w:rPr>
          <w:rFonts w:ascii="Times New Roman" w:hAnsi="Times New Roman" w:cs="Times New Roman"/>
          <w:b/>
          <w:bCs/>
          <w:sz w:val="28"/>
          <w:szCs w:val="28"/>
        </w:rPr>
        <w:t xml:space="preserve">Формулы должны писаться на отдельной строке. Формулы нумеруются арабскими цифрами, помещаемыми в круглых скобках справа от формулы. Нумерация формул в пределах раздела например: 4.2 – (формула вторая, четвертого раздела). После формулы ставится запятая и с новой строки после слова «где» идет расшифровка каждого обозначения. Расшифровке </w:t>
      </w:r>
      <w:r w:rsidRPr="00721D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подлежат только обозначения, встречающиеся впервые. Ссылки на формулы в тексте обязательны.</w:t>
      </w:r>
      <w:r w:rsidRPr="00721D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3C2D06" w14:textId="0F68E6B2" w:rsidR="00721D60" w:rsidRDefault="00721D60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D60">
        <w:rPr>
          <w:rFonts w:ascii="Times New Roman" w:hAnsi="Times New Roman" w:cs="Times New Roman"/>
          <w:sz w:val="28"/>
          <w:szCs w:val="28"/>
        </w:rPr>
        <w:t>.14</w:t>
      </w:r>
      <w:r w:rsidRPr="00721D60">
        <w:rPr>
          <w:rFonts w:ascii="Times New Roman" w:hAnsi="Times New Roman" w:cs="Times New Roman"/>
          <w:sz w:val="28"/>
          <w:szCs w:val="28"/>
        </w:rPr>
        <w:tab/>
        <w:t>Все размерности физических величин должны даваться в системе СИ.</w:t>
      </w:r>
    </w:p>
    <w:p w14:paraId="4666E12E" w14:textId="73D97A20" w:rsidR="00627545" w:rsidRDefault="00627545" w:rsidP="00721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F0459" w14:textId="4EF711EA" w:rsidR="00627545" w:rsidRPr="00627545" w:rsidRDefault="00627545" w:rsidP="006275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15FA3BD" w14:textId="4D1941C8" w:rsidR="00627545" w:rsidRDefault="00627545" w:rsidP="006275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D715E" w14:textId="54897AC3" w:rsidR="00627545" w:rsidRPr="00627545" w:rsidRDefault="00627545" w:rsidP="001F65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Все расчеты должны быть выполнены с использованием средств автоматизации (например, </w:t>
      </w:r>
      <w:r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MS</w:t>
      </w:r>
      <w:r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Excel</w:t>
      </w:r>
      <w:r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 Г</w:t>
      </w:r>
      <w:r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отовый файл должен представлять собой форму, которая автоматически выполняет расчет </w:t>
      </w:r>
      <w:r w:rsidR="00B054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сетевого графика данной топологии</w:t>
      </w:r>
      <w:r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при вводе исходной информации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(продолжительностей </w:t>
      </w:r>
      <w:r w:rsidR="00B054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работ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), то есть все расчеты должны быть выполнены с использованием арифметических и логических формул (вручную считать нельзя!).</w:t>
      </w:r>
    </w:p>
    <w:p w14:paraId="4616FE73" w14:textId="1730E997" w:rsidR="001F65CD" w:rsidRPr="00A24DAA" w:rsidRDefault="001F65CD" w:rsidP="001F65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На защиту приносится табличный файл</w:t>
      </w:r>
      <w:r w:rsidR="00A779C6"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r w:rsidR="00627545"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 w:rsidR="00627545"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XLSX</w:t>
      </w:r>
      <w:r w:rsidR="00627545"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627545"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 текстовый отчет (.</w:t>
      </w:r>
      <w:r w:rsidR="00A24DA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DOCX</w:t>
      </w:r>
      <w:r w:rsidR="00627545"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="00A24DAA" w:rsidRPr="00A24DA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69A77BDB" w14:textId="52458852" w:rsidR="001F65CD" w:rsidRPr="00627545" w:rsidRDefault="00721D60" w:rsidP="001F65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Титульный лист и с</w:t>
      </w:r>
      <w:r w:rsidR="001F65CD" w:rsidRPr="006275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труктура отчета представлена ниже.</w:t>
      </w:r>
      <w:r w:rsidR="001F65CD" w:rsidRPr="006275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8B8735" w14:textId="77777777" w:rsidR="00627545" w:rsidRPr="001F65CD" w:rsidRDefault="00627545" w:rsidP="001F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8363F" w14:textId="55DA6480" w:rsidR="007D2CCA" w:rsidRDefault="007D2CCA" w:rsidP="001F65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4DBAE2" w14:textId="77777777" w:rsidR="007D2CCA" w:rsidRPr="007D2CCA" w:rsidRDefault="007D2CCA" w:rsidP="007D2C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D2CC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4072AD9" w14:textId="77777777" w:rsidR="007D2CCA" w:rsidRPr="007D2CCA" w:rsidRDefault="007D2CCA" w:rsidP="007D2C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7D2CCA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120389E5" w14:textId="77777777" w:rsidR="007D2CCA" w:rsidRPr="007D2CCA" w:rsidRDefault="007D2CCA" w:rsidP="007D2C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D2CC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«НАЦИОНАЛЬНЫЙ ИССЛЕДОВАТЕЛЬСКИЙ МОСКОВСКИЙ ГОСУДАРСТВЕННЫЙ СТРОИТЕЛЬНЫЙ УНИВЕРСИТЕТ»</w:t>
      </w:r>
    </w:p>
    <w:p w14:paraId="2CCDDF79" w14:textId="77777777" w:rsidR="007D2CCA" w:rsidRPr="007D2CCA" w:rsidRDefault="007D2CCA" w:rsidP="007D2CCA">
      <w:pPr>
        <w:tabs>
          <w:tab w:val="num" w:pos="0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D2CCA">
        <w:rPr>
          <w:rFonts w:ascii="Times New Roman" w:eastAsia="Times New Roman" w:hAnsi="Times New Roman" w:cs="Times New Roman"/>
          <w:sz w:val="28"/>
          <w:szCs w:val="28"/>
          <w:lang w:eastAsia="en-GB"/>
        </w:rPr>
        <w:t>Институт экономики, управления и информационных систем в строительстве и недвижимости</w:t>
      </w:r>
    </w:p>
    <w:p w14:paraId="7102F128" w14:textId="77777777" w:rsidR="007D2CCA" w:rsidRPr="007D2CCA" w:rsidRDefault="007D2CCA" w:rsidP="007D2CCA">
      <w:pPr>
        <w:tabs>
          <w:tab w:val="num" w:pos="0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D2CCA">
        <w:rPr>
          <w:rFonts w:ascii="Times New Roman" w:eastAsia="Times New Roman" w:hAnsi="Times New Roman" w:cs="Times New Roman"/>
          <w:sz w:val="26"/>
          <w:szCs w:val="26"/>
          <w:lang w:eastAsia="en-GB"/>
        </w:rPr>
        <w:t>Кафедра информационных систем, технологий и автоматизации в строительстве</w:t>
      </w:r>
    </w:p>
    <w:p w14:paraId="18EA8152" w14:textId="77777777" w:rsidR="007D2CCA" w:rsidRPr="007D2CCA" w:rsidRDefault="007D2CCA" w:rsidP="007D2CCA">
      <w:pPr>
        <w:tabs>
          <w:tab w:val="num" w:pos="0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C486AE" w14:textId="77777777" w:rsidR="001F65CD" w:rsidRDefault="001F65CD" w:rsidP="007D2C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3CBB5AF4" w14:textId="77777777" w:rsidR="001F65CD" w:rsidRDefault="001F65CD" w:rsidP="007D2C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68BA12D" w14:textId="77777777" w:rsidR="001F65CD" w:rsidRDefault="001F65CD" w:rsidP="007D2C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23E4514E" w14:textId="77777777" w:rsidR="001F65CD" w:rsidRDefault="001F65CD" w:rsidP="007D2C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41964D08" w14:textId="77777777" w:rsidR="001F65CD" w:rsidRDefault="001F65CD" w:rsidP="007D2C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76FEEF1" w14:textId="090FE379" w:rsidR="007D2CCA" w:rsidRPr="007D2CCA" w:rsidRDefault="007D2CCA" w:rsidP="007D2C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РАСЧЕТНО-ГРАФИЧЕСКАЯ РАБОТА</w:t>
      </w:r>
    </w:p>
    <w:p w14:paraId="1C2E90AF" w14:textId="77777777" w:rsidR="007D2CCA" w:rsidRPr="007D2CCA" w:rsidRDefault="007D2CCA" w:rsidP="007D2CCA">
      <w:pPr>
        <w:tabs>
          <w:tab w:val="num" w:pos="0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1714A3D" w14:textId="77777777" w:rsidR="007D2CCA" w:rsidRPr="007D2CCA" w:rsidRDefault="007D2CCA" w:rsidP="007D2CCA">
      <w:pPr>
        <w:tabs>
          <w:tab w:val="num" w:pos="0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D2CCA">
        <w:rPr>
          <w:rFonts w:ascii="Times New Roman" w:eastAsia="Times New Roman" w:hAnsi="Times New Roman" w:cs="Times New Roman"/>
          <w:sz w:val="28"/>
          <w:szCs w:val="24"/>
          <w:lang w:eastAsia="en-GB"/>
        </w:rPr>
        <w:t>по дисциплине</w:t>
      </w:r>
    </w:p>
    <w:p w14:paraId="3239D6A2" w14:textId="77777777" w:rsidR="007D2CCA" w:rsidRPr="007D2CCA" w:rsidRDefault="007D2CCA" w:rsidP="007D2CCA">
      <w:pPr>
        <w:tabs>
          <w:tab w:val="num" w:pos="0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en-GB"/>
        </w:rPr>
      </w:pPr>
      <w:r w:rsidRPr="007D2CCA">
        <w:rPr>
          <w:rFonts w:ascii="Times New Roman" w:eastAsia="Times New Roman" w:hAnsi="Times New Roman" w:cs="Times New Roman"/>
          <w:sz w:val="28"/>
          <w:szCs w:val="24"/>
          <w:u w:val="single"/>
          <w:lang w:eastAsia="en-GB"/>
        </w:rPr>
        <w:t>«Автоматизация организации и планирования строительного производства»</w:t>
      </w:r>
    </w:p>
    <w:p w14:paraId="6FEBE1D6" w14:textId="77777777" w:rsidR="007D2CCA" w:rsidRPr="007D2CCA" w:rsidRDefault="007D2CCA" w:rsidP="007D2CCA">
      <w:pPr>
        <w:tabs>
          <w:tab w:val="num" w:pos="0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43B88A" w14:textId="77777777" w:rsidR="007D2CCA" w:rsidRPr="007D2CCA" w:rsidRDefault="007D2CCA" w:rsidP="007D2CCA">
      <w:pPr>
        <w:tabs>
          <w:tab w:val="num" w:pos="0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D2CCA">
        <w:rPr>
          <w:rFonts w:ascii="Times New Roman" w:eastAsia="Times New Roman" w:hAnsi="Times New Roman" w:cs="Times New Roman"/>
          <w:sz w:val="28"/>
          <w:szCs w:val="24"/>
          <w:lang w:eastAsia="en-GB"/>
        </w:rPr>
        <w:t>Тема:</w:t>
      </w:r>
    </w:p>
    <w:p w14:paraId="0C0B7242" w14:textId="51E115CF" w:rsidR="007D2CCA" w:rsidRDefault="007D2CCA" w:rsidP="007D2C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en-GB"/>
        </w:rPr>
      </w:pPr>
      <w:r w:rsidRPr="007D2CCA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en-GB"/>
        </w:rPr>
        <w:t>«</w:t>
      </w:r>
      <w:r w:rsidR="00921FB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en-GB"/>
        </w:rPr>
        <w:t>Построение и расчет сетевого графика табличным и секторным методом</w:t>
      </w:r>
      <w:r w:rsidRPr="007D2CCA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en-GB"/>
        </w:rPr>
        <w:t>»</w:t>
      </w:r>
    </w:p>
    <w:p w14:paraId="6DA0C1B9" w14:textId="4B34D895" w:rsidR="001F65CD" w:rsidRDefault="001F65CD" w:rsidP="007D2C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en-GB"/>
        </w:rPr>
      </w:pPr>
    </w:p>
    <w:p w14:paraId="3C65679A" w14:textId="194465F9" w:rsidR="001F65CD" w:rsidRDefault="001F65CD" w:rsidP="007D2C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en-GB"/>
        </w:rPr>
      </w:pPr>
    </w:p>
    <w:p w14:paraId="7008D1ED" w14:textId="1D6A7473" w:rsidR="001F65CD" w:rsidRDefault="001F65CD" w:rsidP="007D2C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en-GB"/>
        </w:rPr>
      </w:pPr>
    </w:p>
    <w:p w14:paraId="1802234A" w14:textId="25109A9D" w:rsidR="001F65CD" w:rsidRDefault="001F65CD" w:rsidP="007D2C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en-GB"/>
        </w:rPr>
      </w:pPr>
    </w:p>
    <w:p w14:paraId="09082C84" w14:textId="77777777" w:rsidR="001F65CD" w:rsidRPr="007D2CCA" w:rsidRDefault="001F65CD" w:rsidP="007D2C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/>
        </w:rPr>
      </w:pPr>
    </w:p>
    <w:p w14:paraId="2E2B0593" w14:textId="77777777" w:rsidR="007D2CCA" w:rsidRPr="007D2CCA" w:rsidRDefault="007D2CCA" w:rsidP="007D2CCA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87"/>
        <w:gridCol w:w="5469"/>
      </w:tblGrid>
      <w:tr w:rsidR="007D2CCA" w:rsidRPr="007D2CCA" w14:paraId="2E281E05" w14:textId="77777777" w:rsidTr="007D2CCA">
        <w:trPr>
          <w:trHeight w:val="290"/>
          <w:jc w:val="center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4381A9B3" w14:textId="77777777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  <w:r w:rsidRPr="007D2CCA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 xml:space="preserve">Выполнил обучающийся </w:t>
            </w:r>
          </w:p>
        </w:tc>
        <w:tc>
          <w:tcPr>
            <w:tcW w:w="5469" w:type="dxa"/>
            <w:tcBorders>
              <w:top w:val="nil"/>
              <w:left w:val="nil"/>
              <w:right w:val="nil"/>
            </w:tcBorders>
          </w:tcPr>
          <w:p w14:paraId="605814F0" w14:textId="4C9262CD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  <w:r w:rsidRPr="007D2CCA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 xml:space="preserve">ИЭУИС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2</w:t>
            </w:r>
            <w:r w:rsidRPr="007D2CCA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-</w:t>
            </w:r>
            <w:r w:rsidRPr="007D2CCA">
              <w:rPr>
                <w:rFonts w:ascii="Times New Roman" w:eastAsia="Times New Roman" w:hAnsi="Times New Roman" w:cs="Times New Roman"/>
                <w:sz w:val="28"/>
                <w:szCs w:val="24"/>
                <w:highlight w:val="yellow"/>
                <w:lang w:val="en-US" w:eastAsia="en-GB"/>
              </w:rPr>
              <w:t>X</w:t>
            </w:r>
            <w:r w:rsidRPr="007D2CCA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 xml:space="preserve"> </w:t>
            </w:r>
            <w:r w:rsidRPr="007D2CCA">
              <w:rPr>
                <w:rFonts w:ascii="Times New Roman" w:eastAsia="Times New Roman" w:hAnsi="Times New Roman" w:cs="Times New Roman"/>
                <w:sz w:val="28"/>
                <w:szCs w:val="24"/>
                <w:highlight w:val="yellow"/>
                <w:lang w:eastAsia="en-GB"/>
              </w:rPr>
              <w:t>Фамилия И.О.</w:t>
            </w:r>
          </w:p>
        </w:tc>
      </w:tr>
      <w:tr w:rsidR="007D2CCA" w:rsidRPr="007D2CCA" w14:paraId="41EDB512" w14:textId="77777777" w:rsidTr="007D2CCA">
        <w:trPr>
          <w:trHeight w:val="511"/>
          <w:jc w:val="center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54146FB2" w14:textId="77777777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</w:p>
        </w:tc>
        <w:tc>
          <w:tcPr>
            <w:tcW w:w="5469" w:type="dxa"/>
            <w:tcBorders>
              <w:left w:val="nil"/>
              <w:bottom w:val="nil"/>
              <w:right w:val="nil"/>
            </w:tcBorders>
          </w:tcPr>
          <w:p w14:paraId="2F0DDD40" w14:textId="77777777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7D2CCA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(институт (филиал), курс, группа, Ф.И.О.)</w:t>
            </w:r>
          </w:p>
        </w:tc>
      </w:tr>
      <w:tr w:rsidR="007D2CCA" w:rsidRPr="007D2CCA" w14:paraId="712FD876" w14:textId="77777777" w:rsidTr="007D2CCA">
        <w:trPr>
          <w:trHeight w:val="290"/>
          <w:jc w:val="center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57483EB1" w14:textId="5BEFA005" w:rsidR="007D2CCA" w:rsidRPr="007D2CCA" w:rsidRDefault="001F65CD" w:rsidP="007D2CCA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Руководитель</w:t>
            </w:r>
          </w:p>
        </w:tc>
        <w:tc>
          <w:tcPr>
            <w:tcW w:w="5469" w:type="dxa"/>
            <w:tcBorders>
              <w:top w:val="nil"/>
              <w:left w:val="nil"/>
              <w:right w:val="nil"/>
            </w:tcBorders>
          </w:tcPr>
          <w:p w14:paraId="0999ED43" w14:textId="50C5520E" w:rsidR="007D2CCA" w:rsidRPr="007D2CCA" w:rsidRDefault="00A24DAA" w:rsidP="007D2CCA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 xml:space="preserve">к.т.н., ст. </w:t>
            </w:r>
            <w:r w:rsidR="007D2CCA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преп. Макиша Е.В.</w:t>
            </w:r>
          </w:p>
        </w:tc>
      </w:tr>
      <w:tr w:rsidR="007D2CCA" w:rsidRPr="007D2CCA" w14:paraId="34434872" w14:textId="77777777" w:rsidTr="007D2CCA">
        <w:trPr>
          <w:trHeight w:val="426"/>
          <w:jc w:val="center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53901EC0" w14:textId="77777777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</w:p>
        </w:tc>
        <w:tc>
          <w:tcPr>
            <w:tcW w:w="5469" w:type="dxa"/>
            <w:tcBorders>
              <w:left w:val="nil"/>
              <w:bottom w:val="nil"/>
              <w:right w:val="nil"/>
            </w:tcBorders>
          </w:tcPr>
          <w:p w14:paraId="5AF89D91" w14:textId="77777777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7D2CCA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(ученое звание, ученая степень, должность, Ф.И.О.)</w:t>
            </w:r>
          </w:p>
          <w:p w14:paraId="0EC19A25" w14:textId="77777777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</w:p>
        </w:tc>
      </w:tr>
      <w:tr w:rsidR="007D2CCA" w:rsidRPr="007D2CCA" w14:paraId="3B0027DC" w14:textId="77777777" w:rsidTr="007D2CCA">
        <w:trPr>
          <w:trHeight w:val="290"/>
          <w:jc w:val="center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143F1070" w14:textId="77777777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  <w:r w:rsidRPr="007D2CCA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К защите</w:t>
            </w:r>
          </w:p>
        </w:tc>
        <w:tc>
          <w:tcPr>
            <w:tcW w:w="5469" w:type="dxa"/>
            <w:tcBorders>
              <w:top w:val="nil"/>
              <w:left w:val="nil"/>
              <w:right w:val="nil"/>
            </w:tcBorders>
          </w:tcPr>
          <w:p w14:paraId="5266560E" w14:textId="77777777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</w:p>
        </w:tc>
      </w:tr>
      <w:tr w:rsidR="007D2CCA" w:rsidRPr="007D2CCA" w14:paraId="03AC6FB3" w14:textId="77777777" w:rsidTr="007D2CCA">
        <w:trPr>
          <w:trHeight w:val="335"/>
          <w:jc w:val="center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1005F56C" w14:textId="77777777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</w:p>
        </w:tc>
        <w:tc>
          <w:tcPr>
            <w:tcW w:w="5469" w:type="dxa"/>
            <w:tcBorders>
              <w:left w:val="nil"/>
              <w:bottom w:val="nil"/>
              <w:right w:val="nil"/>
            </w:tcBorders>
          </w:tcPr>
          <w:p w14:paraId="4FA4E32F" w14:textId="77777777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7D2CCA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(дата, подпись руководителя)</w:t>
            </w:r>
          </w:p>
        </w:tc>
      </w:tr>
      <w:tr w:rsidR="007D2CCA" w:rsidRPr="007D2CCA" w14:paraId="30EA8CB4" w14:textId="77777777" w:rsidTr="007D2CCA">
        <w:trPr>
          <w:trHeight w:val="594"/>
          <w:jc w:val="center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0945CF8B" w14:textId="1BD96B7A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Расчетно-графическая работа</w:t>
            </w:r>
            <w:r w:rsidRPr="007D2CCA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 xml:space="preserve"> защищена с оценкой</w:t>
            </w:r>
          </w:p>
        </w:tc>
        <w:tc>
          <w:tcPr>
            <w:tcW w:w="5469" w:type="dxa"/>
            <w:tcBorders>
              <w:top w:val="nil"/>
              <w:left w:val="nil"/>
              <w:right w:val="nil"/>
            </w:tcBorders>
          </w:tcPr>
          <w:p w14:paraId="5637ACBC" w14:textId="77777777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</w:p>
        </w:tc>
      </w:tr>
      <w:tr w:rsidR="007D2CCA" w:rsidRPr="007D2CCA" w14:paraId="384E4AE0" w14:textId="77777777" w:rsidTr="007D2CCA">
        <w:trPr>
          <w:trHeight w:val="497"/>
          <w:jc w:val="center"/>
        </w:trPr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31249827" w14:textId="77777777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</w:p>
        </w:tc>
        <w:tc>
          <w:tcPr>
            <w:tcW w:w="5469" w:type="dxa"/>
            <w:tcBorders>
              <w:left w:val="nil"/>
              <w:bottom w:val="nil"/>
              <w:right w:val="nil"/>
            </w:tcBorders>
          </w:tcPr>
          <w:p w14:paraId="63EDE3F0" w14:textId="77777777" w:rsidR="007D2CCA" w:rsidRPr="007D2CCA" w:rsidRDefault="007D2CCA" w:rsidP="007D2CCA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7D2CCA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(оценка цифрой и прописью)</w:t>
            </w:r>
          </w:p>
        </w:tc>
      </w:tr>
    </w:tbl>
    <w:p w14:paraId="3AD936BB" w14:textId="77777777" w:rsidR="001F65CD" w:rsidRDefault="001F65CD" w:rsidP="007D2CCA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14:paraId="63C95AA5" w14:textId="77777777" w:rsidR="001F65CD" w:rsidRDefault="001F65CD" w:rsidP="007D2CCA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14:paraId="35D8D10A" w14:textId="77777777" w:rsidR="001F65CD" w:rsidRDefault="001F65CD" w:rsidP="007D2CCA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14:paraId="58484ACF" w14:textId="77777777" w:rsidR="001F65CD" w:rsidRDefault="001F65CD" w:rsidP="007D2CCA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14:paraId="6605E591" w14:textId="77777777" w:rsidR="001F65CD" w:rsidRDefault="001F65CD" w:rsidP="007D2CCA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14:paraId="693780AA" w14:textId="77777777" w:rsidR="001F65CD" w:rsidRDefault="001F65CD" w:rsidP="007D2CCA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14:paraId="6F48D226" w14:textId="77777777" w:rsidR="001F65CD" w:rsidRDefault="001F65CD" w:rsidP="007D2CCA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14:paraId="4780787F" w14:textId="78D75E07" w:rsidR="007D2CCA" w:rsidRPr="007D2CCA" w:rsidRDefault="007D2CCA" w:rsidP="007D2CCA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D2CCA">
        <w:rPr>
          <w:rFonts w:ascii="Times New Roman" w:eastAsia="Times New Roman" w:hAnsi="Times New Roman" w:cs="Times New Roman"/>
          <w:sz w:val="28"/>
          <w:szCs w:val="24"/>
          <w:lang w:eastAsia="en-GB"/>
        </w:rPr>
        <w:t>г. Москва</w:t>
      </w:r>
    </w:p>
    <w:p w14:paraId="269B8C7C" w14:textId="6F26D493" w:rsidR="001F65CD" w:rsidRDefault="007D2CCA" w:rsidP="007D2CCA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D2CCA">
        <w:rPr>
          <w:rFonts w:ascii="Times New Roman" w:eastAsia="Times New Roman" w:hAnsi="Times New Roman" w:cs="Times New Roman"/>
          <w:sz w:val="28"/>
          <w:szCs w:val="24"/>
          <w:lang w:eastAsia="en-GB"/>
        </w:rPr>
        <w:t>20</w:t>
      </w:r>
      <w:r w:rsidR="001F65CD">
        <w:rPr>
          <w:rFonts w:ascii="Times New Roman" w:eastAsia="Times New Roman" w:hAnsi="Times New Roman" w:cs="Times New Roman"/>
          <w:sz w:val="28"/>
          <w:szCs w:val="24"/>
          <w:lang w:eastAsia="en-GB"/>
        </w:rPr>
        <w:t>2</w:t>
      </w:r>
      <w:r w:rsidR="00A24DAA">
        <w:rPr>
          <w:rFonts w:ascii="Times New Roman" w:eastAsia="Times New Roman" w:hAnsi="Times New Roman" w:cs="Times New Roman"/>
          <w:sz w:val="28"/>
          <w:szCs w:val="24"/>
          <w:lang w:eastAsia="en-GB"/>
        </w:rPr>
        <w:t>1</w:t>
      </w:r>
      <w:r w:rsidRPr="007D2CCA">
        <w:rPr>
          <w:rFonts w:ascii="Times New Roman" w:eastAsia="Times New Roman" w:hAnsi="Times New Roman" w:cs="Times New Roman"/>
          <w:sz w:val="28"/>
          <w:szCs w:val="24"/>
          <w:lang w:eastAsia="en-GB"/>
        </w:rPr>
        <w:t>г.</w:t>
      </w:r>
    </w:p>
    <w:p w14:paraId="43222485" w14:textId="77777777" w:rsidR="001F65CD" w:rsidRDefault="001F65CD">
      <w:pPr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GB"/>
        </w:rPr>
        <w:br w:type="page"/>
      </w:r>
    </w:p>
    <w:p w14:paraId="148F3117" w14:textId="37AC2535" w:rsidR="007D2CCA" w:rsidRDefault="001F65CD" w:rsidP="007D2CCA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1F65CD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lastRenderedPageBreak/>
        <w:t>СОДЕРЖАНИЕ</w:t>
      </w:r>
    </w:p>
    <w:p w14:paraId="621C3BF1" w14:textId="52FDA04C" w:rsidR="001F65CD" w:rsidRDefault="001F65CD" w:rsidP="007D2CCA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</w:p>
    <w:p w14:paraId="66FB5701" w14:textId="0C188021" w:rsidR="001E6959" w:rsidRPr="001E6959" w:rsidRDefault="001E6959" w:rsidP="007D2CCA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1E6959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Содержание должно быть автоматическим и должно включать в себя основные разделы и подразделы</w:t>
      </w:r>
    </w:p>
    <w:p w14:paraId="27B89FF0" w14:textId="70DC87BC" w:rsidR="001F65CD" w:rsidRDefault="001F65C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br w:type="page"/>
      </w:r>
    </w:p>
    <w:p w14:paraId="06634667" w14:textId="57BC08C6" w:rsidR="00921FB7" w:rsidRDefault="00921FB7" w:rsidP="00921FB7">
      <w:pPr>
        <w:tabs>
          <w:tab w:val="num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921FB7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lastRenderedPageBreak/>
        <w:t>1. Расчет первого варианта модели сетевого графика</w:t>
      </w:r>
    </w:p>
    <w:p w14:paraId="63A96CB8" w14:textId="1D9F3C44" w:rsidR="00921FB7" w:rsidRDefault="00921FB7" w:rsidP="00921FB7">
      <w:pPr>
        <w:tabs>
          <w:tab w:val="num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1.1. Исходные данные</w:t>
      </w:r>
    </w:p>
    <w:p w14:paraId="00D7B235" w14:textId="498C4B38" w:rsidR="00921FB7" w:rsidRPr="00921FB7" w:rsidRDefault="00921FB7" w:rsidP="00921FB7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Здесь необходимо представить исходные данные в соответствии с вариантом: топологию сетевого графика и таблицу с продолжительностями работ.</w:t>
      </w:r>
    </w:p>
    <w:p w14:paraId="29908AAD" w14:textId="262E6ECC" w:rsidR="00921FB7" w:rsidRDefault="00921FB7" w:rsidP="00921FB7">
      <w:pPr>
        <w:tabs>
          <w:tab w:val="num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921FB7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2</w:t>
      </w:r>
      <w:r w:rsidRPr="00921FB7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 Секторный метод</w:t>
      </w:r>
    </w:p>
    <w:p w14:paraId="2474DC44" w14:textId="77777777" w:rsidR="00921FB7" w:rsidRDefault="00921FB7" w:rsidP="00921FB7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Необходимо:</w:t>
      </w:r>
    </w:p>
    <w:p w14:paraId="3232EB61" w14:textId="220EEA06" w:rsidR="00921FB7" w:rsidRPr="006613A7" w:rsidRDefault="00921FB7" w:rsidP="00921FB7">
      <w:pPr>
        <w:pStyle w:val="a8"/>
        <w:numPr>
          <w:ilvl w:val="0"/>
          <w:numId w:val="2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привести скриншот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сетевого графика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с рассчитанными значениями;</w:t>
      </w:r>
    </w:p>
    <w:p w14:paraId="667CB76F" w14:textId="1F43A00D" w:rsidR="00921FB7" w:rsidRPr="006613A7" w:rsidRDefault="00921FB7" w:rsidP="00921FB7">
      <w:pPr>
        <w:pStyle w:val="a8"/>
        <w:numPr>
          <w:ilvl w:val="0"/>
          <w:numId w:val="2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привести скриншот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сетевого графика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с отображением формул в 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en-GB"/>
        </w:rPr>
        <w:t>Excel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;</w:t>
      </w:r>
    </w:p>
    <w:p w14:paraId="59961D4D" w14:textId="1C6CA163" w:rsidR="00921FB7" w:rsidRPr="00921FB7" w:rsidRDefault="00921FB7" w:rsidP="00921FB7">
      <w:pPr>
        <w:pStyle w:val="a8"/>
        <w:numPr>
          <w:ilvl w:val="0"/>
          <w:numId w:val="2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описать процесс расчета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сетевого графика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(можно ориентироваться на пункт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1.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2 теоретических сведений) с описанием того, какие формулы и почему применялись; </w:t>
      </w:r>
      <w:r w:rsidRPr="006613A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GB"/>
        </w:rPr>
        <w:t>описание должно быть уникальным и не должно повторяться в других работах.</w:t>
      </w:r>
    </w:p>
    <w:p w14:paraId="0E78216B" w14:textId="6AF70A54" w:rsidR="00921FB7" w:rsidRPr="00921FB7" w:rsidRDefault="00921FB7" w:rsidP="00921F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921FB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На сетевом графике обозначить критический путь.</w:t>
      </w:r>
    </w:p>
    <w:p w14:paraId="2924DD99" w14:textId="6805E5F9" w:rsidR="00921FB7" w:rsidRDefault="00921FB7" w:rsidP="00921FB7">
      <w:pPr>
        <w:tabs>
          <w:tab w:val="num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921FB7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3 </w:t>
      </w:r>
      <w:r w:rsidRPr="00921FB7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Табличный метод</w:t>
      </w:r>
    </w:p>
    <w:p w14:paraId="53A91CF7" w14:textId="77777777" w:rsidR="00921FB7" w:rsidRDefault="00921FB7" w:rsidP="00921FB7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Необходимо:</w:t>
      </w:r>
    </w:p>
    <w:p w14:paraId="19C9164F" w14:textId="58F6E8C3" w:rsidR="00921FB7" w:rsidRPr="006613A7" w:rsidRDefault="00921FB7" w:rsidP="00921FB7">
      <w:pPr>
        <w:pStyle w:val="a8"/>
        <w:numPr>
          <w:ilvl w:val="0"/>
          <w:numId w:val="2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привести скриншот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таблицы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с рассчитанными значениями;</w:t>
      </w:r>
    </w:p>
    <w:p w14:paraId="5269A1BA" w14:textId="1A2341BD" w:rsidR="00921FB7" w:rsidRPr="006613A7" w:rsidRDefault="00921FB7" w:rsidP="00921FB7">
      <w:pPr>
        <w:pStyle w:val="a8"/>
        <w:numPr>
          <w:ilvl w:val="0"/>
          <w:numId w:val="2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привести скриншот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таблицы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с отображением формул в 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en-GB"/>
        </w:rPr>
        <w:t>Excel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;</w:t>
      </w:r>
    </w:p>
    <w:p w14:paraId="396E2BEC" w14:textId="2FAF101F" w:rsidR="00921FB7" w:rsidRPr="006613A7" w:rsidRDefault="00921FB7" w:rsidP="00921FB7">
      <w:pPr>
        <w:pStyle w:val="a8"/>
        <w:numPr>
          <w:ilvl w:val="0"/>
          <w:numId w:val="2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описать процесс расчета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таблицы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(можно ориентироваться на пункты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1.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3 теоретических сведений) с описанием того, какие формулы и почему применялись; </w:t>
      </w:r>
      <w:r w:rsidRPr="006613A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GB"/>
        </w:rPr>
        <w:t>описание должно быть уникальным и не должно повторяться в других работах.</w:t>
      </w:r>
    </w:p>
    <w:p w14:paraId="45547213" w14:textId="77777777" w:rsidR="00921FB7" w:rsidRDefault="00921FB7" w:rsidP="00921FB7">
      <w:pPr>
        <w:tabs>
          <w:tab w:val="num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</w:p>
    <w:p w14:paraId="1210C109" w14:textId="77777777" w:rsidR="00921FB7" w:rsidRDefault="00921FB7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br w:type="page"/>
      </w:r>
    </w:p>
    <w:p w14:paraId="28EDAA93" w14:textId="77777777" w:rsidR="00921FB7" w:rsidRPr="00921FB7" w:rsidRDefault="00921FB7" w:rsidP="00921FB7">
      <w:pPr>
        <w:tabs>
          <w:tab w:val="num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</w:p>
    <w:p w14:paraId="06560CC1" w14:textId="77777777" w:rsidR="00921FB7" w:rsidRPr="00921FB7" w:rsidRDefault="00921FB7" w:rsidP="00921FB7">
      <w:pPr>
        <w:tabs>
          <w:tab w:val="num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921FB7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2. Расчет второго варианта модели сетевого графика</w:t>
      </w:r>
    </w:p>
    <w:p w14:paraId="697A53DD" w14:textId="77777777" w:rsidR="00921FB7" w:rsidRDefault="00921FB7" w:rsidP="00921FB7">
      <w:pPr>
        <w:tabs>
          <w:tab w:val="num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1.1. Исходные данные</w:t>
      </w:r>
    </w:p>
    <w:p w14:paraId="14F02220" w14:textId="77777777" w:rsidR="00921FB7" w:rsidRPr="00921FB7" w:rsidRDefault="00921FB7" w:rsidP="00921FB7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Здесь необходимо представить исходные данные в соответствии с вариантом: топологию сетевого графика и таблицу с продолжительностями работ.</w:t>
      </w:r>
    </w:p>
    <w:p w14:paraId="5B59DB1F" w14:textId="77777777" w:rsidR="00921FB7" w:rsidRDefault="00921FB7" w:rsidP="00921FB7">
      <w:pPr>
        <w:tabs>
          <w:tab w:val="num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921FB7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2</w:t>
      </w:r>
      <w:r w:rsidRPr="00921FB7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 Секторный метод</w:t>
      </w:r>
    </w:p>
    <w:p w14:paraId="213828A1" w14:textId="77777777" w:rsidR="00921FB7" w:rsidRDefault="00921FB7" w:rsidP="00921FB7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Необходимо:</w:t>
      </w:r>
    </w:p>
    <w:p w14:paraId="027B5F57" w14:textId="77777777" w:rsidR="00921FB7" w:rsidRPr="006613A7" w:rsidRDefault="00921FB7" w:rsidP="00921FB7">
      <w:pPr>
        <w:pStyle w:val="a8"/>
        <w:numPr>
          <w:ilvl w:val="0"/>
          <w:numId w:val="2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привести скриншот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сетевого графика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с рассчитанными значениями;</w:t>
      </w:r>
    </w:p>
    <w:p w14:paraId="52053E95" w14:textId="77777777" w:rsidR="00921FB7" w:rsidRPr="006613A7" w:rsidRDefault="00921FB7" w:rsidP="00921FB7">
      <w:pPr>
        <w:pStyle w:val="a8"/>
        <w:numPr>
          <w:ilvl w:val="0"/>
          <w:numId w:val="2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привести скриншот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сетевого графика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с отображением формул в 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en-GB"/>
        </w:rPr>
        <w:t>Excel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;</w:t>
      </w:r>
    </w:p>
    <w:p w14:paraId="2E3EB9E4" w14:textId="649DAEFB" w:rsidR="00921FB7" w:rsidRPr="00921FB7" w:rsidRDefault="00921FB7" w:rsidP="00921FB7">
      <w:pPr>
        <w:pStyle w:val="a8"/>
        <w:numPr>
          <w:ilvl w:val="0"/>
          <w:numId w:val="2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описать процесс расчета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сетевого графика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(можно ориентироваться на пункт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1.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2 теоретических сведений) с описанием того, какие формулы и почему применялись; </w:t>
      </w:r>
      <w:r w:rsidRPr="006613A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GB"/>
        </w:rPr>
        <w:t>описание должно быть уникальным и не должно повторяться в других работах.</w:t>
      </w:r>
    </w:p>
    <w:p w14:paraId="104ECD05" w14:textId="44431E4E" w:rsidR="00921FB7" w:rsidRPr="006613A7" w:rsidRDefault="00921FB7" w:rsidP="00921FB7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На сетевом графике обозначить критический путь.</w:t>
      </w:r>
    </w:p>
    <w:p w14:paraId="376E2F8D" w14:textId="77777777" w:rsidR="00921FB7" w:rsidRDefault="00921FB7" w:rsidP="00921FB7">
      <w:pPr>
        <w:tabs>
          <w:tab w:val="num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921FB7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3 </w:t>
      </w:r>
      <w:r w:rsidRPr="00921FB7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Табличный метод</w:t>
      </w:r>
    </w:p>
    <w:p w14:paraId="19231841" w14:textId="77777777" w:rsidR="00921FB7" w:rsidRDefault="00921FB7" w:rsidP="00921FB7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Необходимо:</w:t>
      </w:r>
    </w:p>
    <w:p w14:paraId="72663BE5" w14:textId="77777777" w:rsidR="00921FB7" w:rsidRPr="006613A7" w:rsidRDefault="00921FB7" w:rsidP="00921FB7">
      <w:pPr>
        <w:pStyle w:val="a8"/>
        <w:numPr>
          <w:ilvl w:val="0"/>
          <w:numId w:val="2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привести скриншот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таблицы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с рассчитанными значениями;</w:t>
      </w:r>
    </w:p>
    <w:p w14:paraId="5714A891" w14:textId="77777777" w:rsidR="00921FB7" w:rsidRPr="006613A7" w:rsidRDefault="00921FB7" w:rsidP="00921FB7">
      <w:pPr>
        <w:pStyle w:val="a8"/>
        <w:numPr>
          <w:ilvl w:val="0"/>
          <w:numId w:val="2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привести скриншот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таблицы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с отображением формул в 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en-GB"/>
        </w:rPr>
        <w:t>Excel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;</w:t>
      </w:r>
    </w:p>
    <w:p w14:paraId="4E939D90" w14:textId="77777777" w:rsidR="00921FB7" w:rsidRPr="006613A7" w:rsidRDefault="00921FB7" w:rsidP="00921FB7">
      <w:pPr>
        <w:pStyle w:val="a8"/>
        <w:numPr>
          <w:ilvl w:val="0"/>
          <w:numId w:val="2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описать процесс расчета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таблицы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(можно ориентироваться на пункты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 1.</w:t>
      </w:r>
      <w:r w:rsidRPr="006613A7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 xml:space="preserve">3 теоретических сведений) с описанием того, какие формулы и почему применялись; </w:t>
      </w:r>
      <w:r w:rsidRPr="006613A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n-GB"/>
        </w:rPr>
        <w:t>описание должно быть уникальным и не должно повторяться в других работах.</w:t>
      </w:r>
    </w:p>
    <w:p w14:paraId="1476561E" w14:textId="101083D1" w:rsidR="00921FB7" w:rsidRPr="00921FB7" w:rsidRDefault="00921FB7" w:rsidP="00921FB7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br w:type="page"/>
      </w:r>
    </w:p>
    <w:p w14:paraId="7070C04D" w14:textId="2A1893C7" w:rsidR="001F65CD" w:rsidRDefault="00921FB7" w:rsidP="00921FB7">
      <w:pPr>
        <w:tabs>
          <w:tab w:val="num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921FB7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lastRenderedPageBreak/>
        <w:t>3. Сравнение двух методов расчета</w:t>
      </w:r>
    </w:p>
    <w:p w14:paraId="364E62EF" w14:textId="776D6A35" w:rsidR="007D2CCA" w:rsidRPr="00764941" w:rsidRDefault="00764941" w:rsidP="007649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</w:pPr>
      <w:r w:rsidRPr="00764941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Провести сравнение двух вариантов расчета. Сделать выводы о преимуществах и недостатках представленных методов расчета.</w:t>
      </w:r>
    </w:p>
    <w:sectPr w:rsidR="007D2CCA" w:rsidRPr="00764941" w:rsidSect="00365BA5">
      <w:headerReference w:type="default" r:id="rId1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8AFD" w14:textId="77777777" w:rsidR="00D854C8" w:rsidRDefault="00D854C8" w:rsidP="00BA1050">
      <w:pPr>
        <w:spacing w:after="0" w:line="240" w:lineRule="auto"/>
      </w:pPr>
      <w:r>
        <w:separator/>
      </w:r>
    </w:p>
  </w:endnote>
  <w:endnote w:type="continuationSeparator" w:id="0">
    <w:p w14:paraId="1A35099B" w14:textId="77777777" w:rsidR="00D854C8" w:rsidRDefault="00D854C8" w:rsidP="00BA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15FC2" w14:textId="77777777" w:rsidR="00D854C8" w:rsidRDefault="00D854C8" w:rsidP="00BA1050">
      <w:pPr>
        <w:spacing w:after="0" w:line="240" w:lineRule="auto"/>
      </w:pPr>
      <w:r>
        <w:separator/>
      </w:r>
    </w:p>
  </w:footnote>
  <w:footnote w:type="continuationSeparator" w:id="0">
    <w:p w14:paraId="3813E298" w14:textId="77777777" w:rsidR="00D854C8" w:rsidRDefault="00D854C8" w:rsidP="00BA1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5623880"/>
      <w:docPartObj>
        <w:docPartGallery w:val="Page Numbers (Top of Page)"/>
        <w:docPartUnique/>
      </w:docPartObj>
    </w:sdtPr>
    <w:sdtEndPr/>
    <w:sdtContent>
      <w:p w14:paraId="3BDED627" w14:textId="667A16EF" w:rsidR="006416FB" w:rsidRDefault="006416F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48B70" w14:textId="77777777" w:rsidR="006416FB" w:rsidRDefault="006416F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515F1"/>
    <w:multiLevelType w:val="hybridMultilevel"/>
    <w:tmpl w:val="F000E4C4"/>
    <w:lvl w:ilvl="0" w:tplc="243685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424A51"/>
    <w:multiLevelType w:val="hybridMultilevel"/>
    <w:tmpl w:val="B5B205B6"/>
    <w:lvl w:ilvl="0" w:tplc="318EA23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33471F1"/>
    <w:multiLevelType w:val="hybridMultilevel"/>
    <w:tmpl w:val="1610D412"/>
    <w:lvl w:ilvl="0" w:tplc="18DC24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4730F12"/>
    <w:multiLevelType w:val="hybridMultilevel"/>
    <w:tmpl w:val="C102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B3"/>
    <w:rsid w:val="000A66C7"/>
    <w:rsid w:val="00114D55"/>
    <w:rsid w:val="00192258"/>
    <w:rsid w:val="001E46A0"/>
    <w:rsid w:val="001E6959"/>
    <w:rsid w:val="001F65CD"/>
    <w:rsid w:val="002416B5"/>
    <w:rsid w:val="002E7A7E"/>
    <w:rsid w:val="0031449E"/>
    <w:rsid w:val="00364EF7"/>
    <w:rsid w:val="00365BA5"/>
    <w:rsid w:val="003F45A1"/>
    <w:rsid w:val="004720E4"/>
    <w:rsid w:val="00496E78"/>
    <w:rsid w:val="004B3AB6"/>
    <w:rsid w:val="004D31D9"/>
    <w:rsid w:val="004F1801"/>
    <w:rsid w:val="00516A02"/>
    <w:rsid w:val="005274B8"/>
    <w:rsid w:val="00540DF2"/>
    <w:rsid w:val="005F1915"/>
    <w:rsid w:val="005F67C4"/>
    <w:rsid w:val="00627545"/>
    <w:rsid w:val="006416FB"/>
    <w:rsid w:val="006613A7"/>
    <w:rsid w:val="00675D53"/>
    <w:rsid w:val="006901F2"/>
    <w:rsid w:val="006A7CDD"/>
    <w:rsid w:val="006C3E43"/>
    <w:rsid w:val="00705B53"/>
    <w:rsid w:val="00721D60"/>
    <w:rsid w:val="00764941"/>
    <w:rsid w:val="007D2CCA"/>
    <w:rsid w:val="007D7F5E"/>
    <w:rsid w:val="00893537"/>
    <w:rsid w:val="008F5579"/>
    <w:rsid w:val="00921FB7"/>
    <w:rsid w:val="009D2752"/>
    <w:rsid w:val="009E3DE5"/>
    <w:rsid w:val="00A24DAA"/>
    <w:rsid w:val="00A565B3"/>
    <w:rsid w:val="00A7133C"/>
    <w:rsid w:val="00A779C6"/>
    <w:rsid w:val="00A912F0"/>
    <w:rsid w:val="00AA6AAF"/>
    <w:rsid w:val="00AE2438"/>
    <w:rsid w:val="00B054BB"/>
    <w:rsid w:val="00B426E0"/>
    <w:rsid w:val="00B87211"/>
    <w:rsid w:val="00BA1050"/>
    <w:rsid w:val="00C030C4"/>
    <w:rsid w:val="00C73234"/>
    <w:rsid w:val="00D14A2E"/>
    <w:rsid w:val="00D3796E"/>
    <w:rsid w:val="00D854C8"/>
    <w:rsid w:val="00DC345F"/>
    <w:rsid w:val="00EB1559"/>
    <w:rsid w:val="00EB7844"/>
    <w:rsid w:val="00ED6F3E"/>
    <w:rsid w:val="00F94962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6CAD"/>
  <w15:chartTrackingRefBased/>
  <w15:docId w15:val="{61F2E99D-8B2F-4999-8BAC-96949434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F4EB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F4EBD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styleId="a3">
    <w:name w:val="Placeholder Text"/>
    <w:basedOn w:val="a0"/>
    <w:uiPriority w:val="99"/>
    <w:semiHidden/>
    <w:rsid w:val="00A912F0"/>
    <w:rPr>
      <w:color w:val="808080"/>
    </w:rPr>
  </w:style>
  <w:style w:type="paragraph" w:styleId="a4">
    <w:name w:val="header"/>
    <w:basedOn w:val="a"/>
    <w:link w:val="a5"/>
    <w:uiPriority w:val="99"/>
    <w:unhideWhenUsed/>
    <w:rsid w:val="00B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1050"/>
  </w:style>
  <w:style w:type="paragraph" w:styleId="a6">
    <w:name w:val="footer"/>
    <w:basedOn w:val="a"/>
    <w:link w:val="a7"/>
    <w:uiPriority w:val="99"/>
    <w:unhideWhenUsed/>
    <w:rsid w:val="00B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1050"/>
  </w:style>
  <w:style w:type="character" w:customStyle="1" w:styleId="fontstyle31">
    <w:name w:val="fontstyle31"/>
    <w:basedOn w:val="a0"/>
    <w:rsid w:val="00A7133C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A7133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8">
    <w:name w:val="List Paragraph"/>
    <w:basedOn w:val="a"/>
    <w:uiPriority w:val="34"/>
    <w:qFormat/>
    <w:rsid w:val="00A7133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B7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B7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20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Галкина</dc:creator>
  <cp:keywords/>
  <dc:description/>
  <cp:lastModifiedBy>Елена Галкина</cp:lastModifiedBy>
  <cp:revision>7</cp:revision>
  <dcterms:created xsi:type="dcterms:W3CDTF">2020-04-05T18:02:00Z</dcterms:created>
  <dcterms:modified xsi:type="dcterms:W3CDTF">2021-04-19T17:54:00Z</dcterms:modified>
</cp:coreProperties>
</file>