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Название проекта: Авиатор Описание проекта: Сдача в 2027 году. 1265 квартир.</w:t>
      </w:r>
    </w:p>
    <w:p>
      <w:pPr/>
      <w:r>
        <w:rPr/>
        <w:t xml:space="preserve">Название проекта: Фотограф Описание проекта: 628 квартир. Сдача в 2025 году.</w:t>
      </w:r>
    </w:p>
    <w:p>
      <w:pPr/>
      <w:r>
        <w:rPr/>
        <w:t xml:space="preserve">Название проекта: Урбанист Описание проекта: 628 квартир. Сдача в 2025 году.</w:t>
      </w:r>
    </w:p>
    <w:p>
      <w:pPr/>
      <w:r>
        <w:rPr/>
        <w:t xml:space="preserve">Название проекта: Графика Описание проекта: 405 квартир. Сдача с 2026 году.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2025-03-09T23:49:31+03:00</dcterms:created>
  <dcterms:modified xsi:type="dcterms:W3CDTF">2025-03-09T23:49:31+03:00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