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/>
                <w:i w:val="0"/>
                <w:color w:val="0E7490"/>
                <w:sz w:val="18"/>
              </w:rPr>
              <w:t>QUALCOMM &amp; HP SNAPDRAGON AI LAB CHALLENGE  |  UNSTOP PLATFORM</w:t>
              <w:br/>
            </w:r>
            <w:r>
              <w:rPr>
                <w:rFonts w:ascii="Calibri" w:hAnsi="Calibri"/>
                <w:b/>
                <w:i w:val="0"/>
                <w:color w:val="0F172A"/>
                <w:sz w:val="40"/>
              </w:rPr>
              <w:t>ASHTAVADHANI (अष्टावधानी)</w:t>
              <w:br/>
            </w:r>
            <w:r>
              <w:rPr>
                <w:rFonts w:ascii="Calibri" w:hAnsi="Calibri"/>
                <w:b/>
                <w:i w:val="0"/>
                <w:color w:val="7C3AED"/>
                <w:sz w:val="24"/>
              </w:rPr>
              <w:t>Multi-Agent Collaborative Video Synthesis Engine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Author: Sanyam Asopa (sanyam4747@gmail.com)  |  GitHub: github.com/sanyam47/ashtavadhani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1. Executive Summary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0F172A"/>
          <w:sz w:val="21"/>
        </w:rPr>
        <w:t>Ashtavadhani is an edge-first, multi-agent collaborative video synthesis and zero-shot viral edit cloning engine. Inspired by the classical Indian intellectual tradition of Ashtavadhana—performing eight complex cognitive tasks concurrently without context loss—Ashtavadhani orchestrates a council of specialized AI agents and neural vision models to automate high-end short-form video editing directly on modern AI PCs.</w:t>
        <w:br/>
        <w:br/>
        <w:t>By harnessing Qualcomm Snapdragon X Elite NPU hardware acceleration via the Qualcomm AI Hub (qai-hub), Ashtavadhani delivers sub-millisecond neural execution, 100% NPU compute offload, and complete on-device data sovereignty—eliminating recurring cloud AI subscription fees and ensuring creator media never leaks to remote servers.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2. Problem Statement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The Creative Production Bottleneck: </w:t>
      </w:r>
      <w:r>
        <w:rPr>
          <w:rFonts w:ascii="Calibri" w:hAnsi="Calibri"/>
          <w:b w:val="0"/>
          <w:i w:val="0"/>
          <w:color w:val="0F172A"/>
          <w:sz w:val="21"/>
        </w:rPr>
        <w:t>Creating a 30-second viral reel with kinetic typography, beat synchronization, and mask cutouts takes 4–8 hours in professional NLEs (Premiere, After Effects).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Cloud AI Latency &amp; Costs: </w:t>
      </w:r>
      <w:r>
        <w:rPr>
          <w:rFonts w:ascii="Calibri" w:hAnsi="Calibri"/>
          <w:b w:val="0"/>
          <w:i w:val="0"/>
          <w:color w:val="0F172A"/>
          <w:sz w:val="21"/>
        </w:rPr>
        <w:t>Existing generative video platforms rely on centralized cloud GPUs, imposing long rendering queues, high bandwidth consumption, and recurring $50–$100/month fees.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Severe Creator Privacy Risks: </w:t>
      </w:r>
      <w:r>
        <w:rPr>
          <w:rFonts w:ascii="Calibri" w:hAnsi="Calibri"/>
          <w:b w:val="0"/>
          <w:i w:val="0"/>
          <w:color w:val="0F172A"/>
          <w:sz w:val="21"/>
        </w:rPr>
        <w:t>Raw personal footage, gym clips, and brand assets are transmitted across third-party remote servers with zero privacy guarantees.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Underutilized NPU Silicon: </w:t>
      </w:r>
      <w:r>
        <w:rPr>
          <w:rFonts w:ascii="Calibri" w:hAnsi="Calibri"/>
          <w:b w:val="0"/>
          <w:i w:val="0"/>
          <w:color w:val="0F172A"/>
          <w:sz w:val="21"/>
        </w:rPr>
        <w:t>Modern Copilot+ AI PCs feature 45 TOPS NPUs (like the Qualcomm Snapdragon X Elite), yet 99% of creative video tools remain stuck on legacy CPU/GPU software rendering.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3. The Solution: Dual-Mode Architecture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0F172A"/>
          <w:sz w:val="21"/>
        </w:rPr>
        <w:t>Ashtavadhani features a unified dual-mode architecture tailored for both open-ended creative storytelling and precision viral video replication: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Mode 1 — Standard Creative Suite: </w:t>
      </w:r>
      <w:r>
        <w:rPr>
          <w:rFonts w:ascii="Calibri" w:hAnsi="Calibri"/>
          <w:b w:val="0"/>
          <w:i w:val="0"/>
          <w:color w:val="0F172A"/>
          <w:sz w:val="21"/>
        </w:rPr>
        <w:t>Prompt-driven collaborative editing from raw clips via an 8-Agent Council communicating concurrently over structured JSON plans.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Mode 2 — 3D Template Cloning Pipeline: </w:t>
      </w:r>
      <w:r>
        <w:rPr>
          <w:rFonts w:ascii="Calibri" w:hAnsi="Calibri"/>
          <w:b w:val="0"/>
          <w:i w:val="0"/>
          <w:color w:val="0F172A"/>
          <w:sz w:val="21"/>
        </w:rPr>
        <w:t>Deconstructs any viral Reel or TikTok and clones 100% of its timing, typography, and visual reveals using creator photos/videos without hardcoded fonts.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68"/>
          </w:tcPr>
          <w:p>
            <w:r>
              <w:rPr>
                <w:b/>
                <w:color w:val="0E7490"/>
              </w:rPr>
              <w:t>Mode 1: The 8-Agent Council</w:t>
            </w:r>
          </w:p>
        </w:tc>
        <w:tc>
          <w:tcPr>
            <w:tcW w:type="dxa" w:w="4968"/>
          </w:tcPr>
          <w:p>
            <w:r>
              <w:rPr>
                <w:b/>
                <w:color w:val="7C3AED"/>
              </w:rPr>
              <w:t>Mode 2: 9-Stage Neural Pipeline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1. Manager Agent: Timeline choreography &amp; routing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1. Snapdragon NPU: Hardware acceleration probe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2. Vision Agent: Semantic clip inspection &amp; quality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2. Blueprint Analyzer: Keyframe rhythm &amp; layout extractor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3. Ref Analyzer: Viral pacing &amp; pattern decoding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3. BiRefNet Matting: Sub-pixel portrait cutout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4. Music Agent: FFT waveform profiling &amp; beat matching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4. ISNet Masking: Temporal subject tracking across frames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5. SFX Agent: Contextual audio hits &amp; impacts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5. Model Dispatcher: Visual entropy background router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6. Transitions Agent: Dynamic zooms &amp; speed ramps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6. LaMa Inpainting: Fourier Convolution plate synthesis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7. Motion Graphics: Vibe grading (Phonk, Teal/Orange)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7. Anatomical Aligner: Eye-locked landmark alignment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8. Caption Typographer: Word-level kinetic subtitles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8. 3D Depth Compositor: Screen-light typography depth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4. Qualcomm Snapdragon Hardware Acceleration &amp; Benchmarks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0F172A"/>
          <w:sz w:val="21"/>
        </w:rPr>
        <w:t>Ashtavadhani is deeply integrated with the Qualcomm AI Hub SDK (qai-hub 0.55.0), targeting the Snapdragon X Elite Hexagon NPU. Models were compiled using '--target_runtime precompiled_qnn_onnx' and profiled directly on physical Snapdragon X Elite hardware.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E7490"/>
                <w:sz w:val="22"/>
              </w:rPr>
              <w:t>100% NPU OFFLOAD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E7490"/>
                <w:sz w:val="22"/>
              </w:rPr>
              <w:t>0.52 ms LATENCY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E7490"/>
                <w:sz w:val="22"/>
              </w:rPr>
              <w:t>36.2 MB PEAK MEMORY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Zero CPU/GPU inference bottleneck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Benchmarked on Snapdragon X Elite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Ultra-low memory footprint</w:t>
            </w:r>
          </w:p>
        </w:tc>
      </w:tr>
    </w:tbl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Resilient 3-Tier Fallback Chain: </w:t>
      </w:r>
      <w:r>
        <w:rPr>
          <w:rFonts w:ascii="Calibri" w:hAnsi="Calibri"/>
          <w:b w:val="0"/>
          <w:i w:val="0"/>
          <w:color w:val="0F172A"/>
          <w:sz w:val="21"/>
        </w:rPr>
        <w:t>Snapdragon NPU (Primary) → CUDA GPU (Secondary) → Multithreaded CPU (Universal Fallback). This ensures the platform runs everywhere while delivering transformative speedups on Snapdragon PCs.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All-Day Battery Efficiency: </w:t>
      </w:r>
      <w:r>
        <w:rPr>
          <w:rFonts w:ascii="Calibri" w:hAnsi="Calibri"/>
          <w:b w:val="0"/>
          <w:i w:val="0"/>
          <w:color w:val="0F172A"/>
          <w:sz w:val="21"/>
        </w:rPr>
        <w:t>Hexagon NPU offload drastically reduces power consumption compared to discrete GPUs, enabling up to 3–4x longer battery life during intensive creative workloads.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5. Key Algorithmic Breakthroughs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Visual Entropy Model Dispatcher: </w:t>
      </w:r>
      <w:r>
        <w:rPr>
          <w:rFonts w:ascii="Calibri" w:hAnsi="Calibri"/>
          <w:b w:val="0"/>
          <w:i w:val="0"/>
          <w:color w:val="0F172A"/>
          <w:sz w:val="21"/>
        </w:rPr>
        <w:t>Analyzes Margin Hue Standard Deviation (&lt;5.0) and Laplacian Edge Density (&lt;20.0) to automatically route between Fast Plate Averaging, Fourier LaMa Inpainting, and ProPainter.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Smart Anatomical Landmark Eye-Lock: </w:t>
      </w:r>
      <w:r>
        <w:rPr>
          <w:rFonts w:ascii="Calibri" w:hAnsi="Calibri"/>
          <w:b w:val="0"/>
          <w:i w:val="0"/>
          <w:color w:val="0F172A"/>
          <w:sz w:val="21"/>
        </w:rPr>
        <w:t>Anchors users naturally in 3D frame space by matching reference eye-line heights, head centers, and shoulder widths to eliminate awkward scaling distortions.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Screen-Light 3D Typography Compositor: </w:t>
      </w:r>
      <w:r>
        <w:rPr>
          <w:rFonts w:ascii="Calibri" w:hAnsi="Calibri"/>
          <w:b w:val="0"/>
          <w:i w:val="0"/>
          <w:color w:val="0F172A"/>
          <w:sz w:val="21"/>
        </w:rPr>
        <w:t>Blends kinetic typography using Screen Light transfer modes, rendering crisp typography behind or in front of the creator with zero hardcoded fonts.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Dynamic Reference Memory Cache: </w:t>
      </w:r>
      <w:r>
        <w:rPr>
          <w:rFonts w:ascii="Calibri" w:hAnsi="Calibri"/>
          <w:b w:val="0"/>
          <w:i w:val="0"/>
          <w:color w:val="0F172A"/>
          <w:sz w:val="21"/>
        </w:rPr>
        <w:t>Disk-persistent serialization caches keyframe segmentations, cutting re-render cycles from minutes to seconds.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6. Market Potential &amp; Creator Value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Global Creator Democratization: </w:t>
      </w:r>
      <w:r>
        <w:rPr>
          <w:rFonts w:ascii="Calibri" w:hAnsi="Calibri"/>
          <w:b w:val="0"/>
          <w:i w:val="0"/>
          <w:color w:val="0F172A"/>
          <w:sz w:val="21"/>
        </w:rPr>
        <w:t>Democratizes viral video editing for 200M+ digital creators, indie filmmakers, and social marketing agencies who cannot afford full-time editors.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Competitive Advantage: </w:t>
      </w:r>
      <w:r>
        <w:rPr>
          <w:rFonts w:ascii="Calibri" w:hAnsi="Calibri"/>
          <w:b w:val="0"/>
          <w:i w:val="0"/>
          <w:color w:val="0F172A"/>
          <w:sz w:val="21"/>
        </w:rPr>
        <w:t>10x faster iteration speed by eliminating cloud upload queues; $0/month in recurring server API fees; 100% sovereign media privacy on local hardware.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7"/>
        </w:rPr>
        <w:t>7. Technology Stack &amp; Project Links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Frameworks &amp; Libraries: </w:t>
      </w:r>
      <w:r>
        <w:rPr>
          <w:rFonts w:ascii="Calibri" w:hAnsi="Calibri"/>
          <w:b w:val="0"/>
          <w:i w:val="0"/>
          <w:color w:val="0F172A"/>
          <w:sz w:val="21"/>
        </w:rPr>
        <w:t>Qualcomm AI Hub (qai-hub), PyTorch, rembg, OpenCV, Faster-Whisper, MoviePy, NumPy, SciPy, Google Gemini API, FastAPI, ES6 Vanilla JS, HTML5 Canvas, CSS3 Glassmorphism.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GitHub Repository: </w:t>
      </w:r>
      <w:r>
        <w:rPr>
          <w:rFonts w:ascii="Calibri" w:hAnsi="Calibri"/>
          <w:b w:val="0"/>
          <w:i w:val="0"/>
          <w:color w:val="0F172A"/>
          <w:sz w:val="21"/>
        </w:rPr>
        <w:t>https://github.com/sanyam47/ashtavadhani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F172A"/>
          <w:sz w:val="21"/>
        </w:rPr>
        <w:t xml:space="preserve">• Submission Event: </w:t>
      </w:r>
      <w:r>
        <w:rPr>
          <w:rFonts w:ascii="Calibri" w:hAnsi="Calibri"/>
          <w:b w:val="0"/>
          <w:i w:val="0"/>
          <w:color w:val="0F172A"/>
          <w:sz w:val="21"/>
        </w:rPr>
        <w:t>Qualcomm &amp; HP Snapdragon AI Lab Hackathon (Unstop Platform)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