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411" w:rsidRDefault="00302411" w:rsidP="00302411">
      <w:pPr>
        <w:spacing w:after="0" w:line="240" w:lineRule="auto"/>
      </w:pPr>
      <w:r>
        <w:rPr>
          <w:b/>
        </w:rPr>
        <w:t>Question3: L</w:t>
      </w:r>
      <w:r w:rsidRPr="00302411">
        <w:t>ikelihood of “major injury” from a f</w:t>
      </w:r>
      <w:r w:rsidRPr="00302411">
        <w:t>all based on available factors was determined through first cleansing the data in excel and taking only relevant predictors into the python’s Anaconda so that data modeling algorithm can be applied for predicting the factors responsible for Major Injury.</w:t>
      </w:r>
    </w:p>
    <w:p w:rsidR="00302411" w:rsidRDefault="00302411" w:rsidP="00302411">
      <w:pPr>
        <w:spacing w:after="0" w:line="240" w:lineRule="auto"/>
      </w:pPr>
      <w:r>
        <w:t>Out of variables mentioned , some were kept and some were neglected as per the reasons mentioned next to them.</w:t>
      </w:r>
    </w:p>
    <w:p w:rsidR="00302411" w:rsidRDefault="00302411" w:rsidP="00302411">
      <w:pPr>
        <w:spacing w:after="0" w:line="240" w:lineRule="auto"/>
      </w:pPr>
    </w:p>
    <w:p w:rsidR="009459ED" w:rsidRDefault="00302411">
      <w:r>
        <w:fldChar w:fldCharType="begin"/>
      </w:r>
      <w:r>
        <w:instrText xml:space="preserve"> LINK Excel.Sheet.12 "C:\\Users\\SA383640\\Desktop\\Worksheet in hospital_care_quality_analysis_case_study (Recovered).xlsx" "Fact_fall!R1C1:R1C30" \a \f 5 \h  \* MERGEFORMAT </w:instrText>
      </w:r>
      <w:r w:rsidR="009459ED">
        <w:fldChar w:fldCharType="separate"/>
      </w:r>
    </w:p>
    <w:tbl>
      <w:tblPr>
        <w:tblStyle w:val="TableGrid"/>
        <w:tblW w:w="31680" w:type="dxa"/>
        <w:tblLook w:val="04A0" w:firstRow="1" w:lastRow="0" w:firstColumn="1" w:lastColumn="0" w:noHBand="0" w:noVBand="1"/>
      </w:tblPr>
      <w:tblGrid>
        <w:gridCol w:w="774"/>
        <w:gridCol w:w="1280"/>
        <w:gridCol w:w="1371"/>
        <w:gridCol w:w="1162"/>
        <w:gridCol w:w="573"/>
        <w:gridCol w:w="1007"/>
        <w:gridCol w:w="1360"/>
        <w:gridCol w:w="739"/>
        <w:gridCol w:w="1123"/>
        <w:gridCol w:w="1250"/>
        <w:gridCol w:w="1250"/>
        <w:gridCol w:w="1250"/>
        <w:gridCol w:w="1250"/>
        <w:gridCol w:w="1250"/>
        <w:gridCol w:w="1360"/>
        <w:gridCol w:w="915"/>
        <w:gridCol w:w="1295"/>
        <w:gridCol w:w="1447"/>
        <w:gridCol w:w="853"/>
        <w:gridCol w:w="774"/>
        <w:gridCol w:w="836"/>
        <w:gridCol w:w="1056"/>
        <w:gridCol w:w="786"/>
        <w:gridCol w:w="563"/>
        <w:gridCol w:w="763"/>
        <w:gridCol w:w="661"/>
        <w:gridCol w:w="1334"/>
        <w:gridCol w:w="1117"/>
        <w:gridCol w:w="1414"/>
        <w:gridCol w:w="857"/>
      </w:tblGrid>
      <w:tr w:rsidR="009459ED" w:rsidRPr="009459ED" w:rsidTr="009459ED">
        <w:trPr>
          <w:divId w:val="194543301"/>
          <w:trHeight w:val="300"/>
        </w:trPr>
        <w:tc>
          <w:tcPr>
            <w:tcW w:w="740" w:type="dxa"/>
            <w:noWrap/>
            <w:hideMark/>
          </w:tcPr>
          <w:p w:rsidR="009459ED" w:rsidRPr="009459ED" w:rsidRDefault="009459ED" w:rsidP="009459ED">
            <w:r w:rsidRPr="009459ED">
              <w:t>Fall_SKey</w:t>
            </w:r>
          </w:p>
        </w:tc>
        <w:tc>
          <w:tcPr>
            <w:tcW w:w="1257" w:type="dxa"/>
            <w:noWrap/>
            <w:hideMark/>
          </w:tcPr>
          <w:p w:rsidR="009459ED" w:rsidRPr="009459ED" w:rsidRDefault="009459ED" w:rsidP="009459ED">
            <w:r w:rsidRPr="009459ED">
              <w:t>Witness_Flag_key</w:t>
            </w:r>
          </w:p>
        </w:tc>
        <w:tc>
          <w:tcPr>
            <w:tcW w:w="1363" w:type="dxa"/>
            <w:noWrap/>
            <w:hideMark/>
          </w:tcPr>
          <w:p w:rsidR="009459ED" w:rsidRPr="009459ED" w:rsidRDefault="009459ED" w:rsidP="009459ED">
            <w:r w:rsidRPr="009459ED">
              <w:t>Cohorent_Flag_Key</w:t>
            </w:r>
          </w:p>
        </w:tc>
        <w:tc>
          <w:tcPr>
            <w:tcW w:w="1121" w:type="dxa"/>
            <w:noWrap/>
            <w:hideMark/>
          </w:tcPr>
          <w:p w:rsidR="009459ED" w:rsidRPr="009459ED" w:rsidRDefault="009459ED" w:rsidP="009459ED">
            <w:r w:rsidRPr="009459ED">
              <w:t>InJuryLevel_Key</w:t>
            </w:r>
          </w:p>
        </w:tc>
        <w:tc>
          <w:tcPr>
            <w:tcW w:w="741" w:type="dxa"/>
            <w:noWrap/>
            <w:hideMark/>
          </w:tcPr>
          <w:p w:rsidR="009459ED" w:rsidRPr="009459ED" w:rsidRDefault="009459ED" w:rsidP="009459ED">
            <w:r w:rsidRPr="009459ED">
              <w:t>Major Injury Key</w:t>
            </w:r>
          </w:p>
        </w:tc>
        <w:tc>
          <w:tcPr>
            <w:tcW w:w="944" w:type="dxa"/>
            <w:noWrap/>
            <w:hideMark/>
          </w:tcPr>
          <w:p w:rsidR="009459ED" w:rsidRPr="009459ED" w:rsidRDefault="009459ED" w:rsidP="009459ED">
            <w:r w:rsidRPr="009459ED">
              <w:t>Location_Key</w:t>
            </w:r>
          </w:p>
        </w:tc>
        <w:tc>
          <w:tcPr>
            <w:tcW w:w="1351" w:type="dxa"/>
            <w:noWrap/>
            <w:hideMark/>
          </w:tcPr>
          <w:p w:rsidR="009459ED" w:rsidRPr="009459ED" w:rsidRDefault="009459ED" w:rsidP="009459ED">
            <w:r w:rsidRPr="009459ED">
              <w:t>PatientActivity_key</w:t>
            </w:r>
          </w:p>
        </w:tc>
        <w:tc>
          <w:tcPr>
            <w:tcW w:w="741" w:type="dxa"/>
            <w:noWrap/>
            <w:hideMark/>
          </w:tcPr>
          <w:p w:rsidR="009459ED" w:rsidRPr="009459ED" w:rsidRDefault="009459ED" w:rsidP="009459ED">
            <w:r w:rsidRPr="009459ED">
              <w:t>Latest WHeFRA score</w:t>
            </w:r>
          </w:p>
        </w:tc>
        <w:tc>
          <w:tcPr>
            <w:tcW w:w="1077" w:type="dxa"/>
            <w:noWrap/>
            <w:hideMark/>
          </w:tcPr>
          <w:p w:rsidR="009459ED" w:rsidRPr="009459ED" w:rsidRDefault="009459ED" w:rsidP="009459ED">
            <w:r w:rsidRPr="009459ED">
              <w:t>Functional_Key</w:t>
            </w:r>
          </w:p>
        </w:tc>
        <w:tc>
          <w:tcPr>
            <w:tcW w:w="1224" w:type="dxa"/>
            <w:noWrap/>
            <w:hideMark/>
          </w:tcPr>
          <w:p w:rsidR="009459ED" w:rsidRPr="009459ED" w:rsidRDefault="009459ED" w:rsidP="009459ED">
            <w:r w:rsidRPr="009459ED">
              <w:t>Medication_Key1</w:t>
            </w:r>
          </w:p>
        </w:tc>
        <w:tc>
          <w:tcPr>
            <w:tcW w:w="1224" w:type="dxa"/>
            <w:noWrap/>
            <w:hideMark/>
          </w:tcPr>
          <w:p w:rsidR="009459ED" w:rsidRPr="009459ED" w:rsidRDefault="009459ED" w:rsidP="009459ED">
            <w:r w:rsidRPr="009459ED">
              <w:t>Medication_Key2</w:t>
            </w:r>
          </w:p>
        </w:tc>
        <w:tc>
          <w:tcPr>
            <w:tcW w:w="1224" w:type="dxa"/>
            <w:noWrap/>
            <w:hideMark/>
          </w:tcPr>
          <w:p w:rsidR="009459ED" w:rsidRPr="009459ED" w:rsidRDefault="009459ED" w:rsidP="009459ED">
            <w:r w:rsidRPr="009459ED">
              <w:t>Medication_Key3</w:t>
            </w:r>
          </w:p>
        </w:tc>
        <w:tc>
          <w:tcPr>
            <w:tcW w:w="1224" w:type="dxa"/>
            <w:noWrap/>
            <w:hideMark/>
          </w:tcPr>
          <w:p w:rsidR="009459ED" w:rsidRPr="009459ED" w:rsidRDefault="009459ED" w:rsidP="009459ED">
            <w:r w:rsidRPr="009459ED">
              <w:t>Medication_Key4</w:t>
            </w:r>
          </w:p>
        </w:tc>
        <w:tc>
          <w:tcPr>
            <w:tcW w:w="1224" w:type="dxa"/>
            <w:noWrap/>
            <w:hideMark/>
          </w:tcPr>
          <w:p w:rsidR="009459ED" w:rsidRPr="009459ED" w:rsidRDefault="009459ED" w:rsidP="009459ED">
            <w:r w:rsidRPr="009459ED">
              <w:t>Medication_Key5</w:t>
            </w:r>
          </w:p>
        </w:tc>
        <w:tc>
          <w:tcPr>
            <w:tcW w:w="1351" w:type="dxa"/>
            <w:noWrap/>
            <w:hideMark/>
          </w:tcPr>
          <w:p w:rsidR="009459ED" w:rsidRPr="009459ED" w:rsidRDefault="009459ED" w:rsidP="009459ED">
            <w:r w:rsidRPr="009459ED">
              <w:t>medication_impact</w:t>
            </w:r>
          </w:p>
        </w:tc>
        <w:tc>
          <w:tcPr>
            <w:tcW w:w="838" w:type="dxa"/>
            <w:noWrap/>
            <w:hideMark/>
          </w:tcPr>
          <w:p w:rsidR="009459ED" w:rsidRPr="009459ED" w:rsidRDefault="009459ED" w:rsidP="009459ED">
            <w:r w:rsidRPr="009459ED">
              <w:t>History_Fall</w:t>
            </w:r>
          </w:p>
        </w:tc>
        <w:tc>
          <w:tcPr>
            <w:tcW w:w="1276" w:type="dxa"/>
            <w:noWrap/>
            <w:hideMark/>
          </w:tcPr>
          <w:p w:rsidR="009459ED" w:rsidRPr="009459ED" w:rsidRDefault="009459ED" w:rsidP="009459ED">
            <w:r w:rsidRPr="009459ED">
              <w:t>NurseActivity_Key</w:t>
            </w:r>
          </w:p>
        </w:tc>
        <w:tc>
          <w:tcPr>
            <w:tcW w:w="1451" w:type="dxa"/>
            <w:noWrap/>
            <w:hideMark/>
          </w:tcPr>
          <w:p w:rsidR="009459ED" w:rsidRPr="009459ED" w:rsidRDefault="009459ED" w:rsidP="009459ED">
            <w:r w:rsidRPr="009459ED">
              <w:t>PatientUnitCase_key</w:t>
            </w:r>
          </w:p>
        </w:tc>
        <w:tc>
          <w:tcPr>
            <w:tcW w:w="766" w:type="dxa"/>
            <w:noWrap/>
            <w:hideMark/>
          </w:tcPr>
          <w:p w:rsidR="009459ED" w:rsidRPr="009459ED" w:rsidRDefault="009459ED" w:rsidP="009459ED">
            <w:r w:rsidRPr="009459ED">
              <w:t>Nurse_Key</w:t>
            </w:r>
          </w:p>
        </w:tc>
        <w:tc>
          <w:tcPr>
            <w:tcW w:w="741" w:type="dxa"/>
            <w:noWrap/>
            <w:hideMark/>
          </w:tcPr>
          <w:p w:rsidR="009459ED" w:rsidRPr="009459ED" w:rsidRDefault="009459ED" w:rsidP="009459ED">
            <w:r w:rsidRPr="009459ED">
              <w:t>Date_key</w:t>
            </w:r>
          </w:p>
        </w:tc>
        <w:tc>
          <w:tcPr>
            <w:tcW w:w="848" w:type="dxa"/>
            <w:noWrap/>
            <w:hideMark/>
          </w:tcPr>
          <w:p w:rsidR="009459ED" w:rsidRPr="009459ED" w:rsidRDefault="009459ED" w:rsidP="009459ED">
            <w:r w:rsidRPr="009459ED">
              <w:t>dateName</w:t>
            </w:r>
          </w:p>
        </w:tc>
        <w:tc>
          <w:tcPr>
            <w:tcW w:w="1000" w:type="dxa"/>
            <w:noWrap/>
            <w:hideMark/>
          </w:tcPr>
          <w:p w:rsidR="009459ED" w:rsidRPr="009459ED" w:rsidRDefault="009459ED" w:rsidP="009459ED">
            <w:r w:rsidRPr="009459ED">
              <w:t>Weekday_Key</w:t>
            </w:r>
          </w:p>
        </w:tc>
        <w:tc>
          <w:tcPr>
            <w:tcW w:w="741" w:type="dxa"/>
            <w:noWrap/>
            <w:hideMark/>
          </w:tcPr>
          <w:p w:rsidR="009459ED" w:rsidRPr="009459ED" w:rsidRDefault="009459ED" w:rsidP="009459ED">
            <w:r w:rsidRPr="009459ED">
              <w:t>Time_key</w:t>
            </w:r>
          </w:p>
        </w:tc>
        <w:tc>
          <w:tcPr>
            <w:tcW w:w="741" w:type="dxa"/>
            <w:noWrap/>
            <w:hideMark/>
          </w:tcPr>
          <w:p w:rsidR="009459ED" w:rsidRPr="009459ED" w:rsidRDefault="009459ED" w:rsidP="009459ED">
            <w:r w:rsidRPr="009459ED">
              <w:t>Fall</w:t>
            </w:r>
          </w:p>
        </w:tc>
        <w:tc>
          <w:tcPr>
            <w:tcW w:w="741" w:type="dxa"/>
            <w:noWrap/>
            <w:hideMark/>
          </w:tcPr>
          <w:p w:rsidR="009459ED" w:rsidRPr="009459ED" w:rsidRDefault="009459ED" w:rsidP="009459ED">
            <w:r w:rsidRPr="009459ED">
              <w:t>Shift_key</w:t>
            </w:r>
          </w:p>
        </w:tc>
        <w:tc>
          <w:tcPr>
            <w:tcW w:w="741" w:type="dxa"/>
            <w:noWrap/>
            <w:hideMark/>
          </w:tcPr>
          <w:p w:rsidR="009459ED" w:rsidRPr="009459ED" w:rsidRDefault="009459ED" w:rsidP="009459ED">
            <w:r w:rsidRPr="009459ED">
              <w:t>overlap</w:t>
            </w:r>
          </w:p>
        </w:tc>
        <w:tc>
          <w:tcPr>
            <w:tcW w:w="1321" w:type="dxa"/>
            <w:noWrap/>
            <w:hideMark/>
          </w:tcPr>
          <w:p w:rsidR="009459ED" w:rsidRPr="009459ED" w:rsidRDefault="009459ED" w:rsidP="009459ED">
            <w:r w:rsidRPr="009459ED">
              <w:t>WHeFRAscore_key</w:t>
            </w:r>
          </w:p>
        </w:tc>
        <w:tc>
          <w:tcPr>
            <w:tcW w:w="1071" w:type="dxa"/>
            <w:noWrap/>
            <w:hideMark/>
          </w:tcPr>
          <w:p w:rsidR="009459ED" w:rsidRPr="009459ED" w:rsidRDefault="009459ED" w:rsidP="009459ED">
            <w:r w:rsidRPr="009459ED">
              <w:t>MedicationNos</w:t>
            </w:r>
          </w:p>
        </w:tc>
        <w:tc>
          <w:tcPr>
            <w:tcW w:w="1414" w:type="dxa"/>
            <w:noWrap/>
            <w:hideMark/>
          </w:tcPr>
          <w:p w:rsidR="009459ED" w:rsidRPr="009459ED" w:rsidRDefault="009459ED" w:rsidP="009459ED">
            <w:r w:rsidRPr="009459ED">
              <w:t>NurseHourseonShift</w:t>
            </w:r>
          </w:p>
        </w:tc>
        <w:tc>
          <w:tcPr>
            <w:tcW w:w="1184" w:type="dxa"/>
            <w:noWrap/>
            <w:hideMark/>
          </w:tcPr>
          <w:p w:rsidR="009459ED" w:rsidRPr="009459ED" w:rsidRDefault="009459ED" w:rsidP="009459ED">
            <w:r w:rsidRPr="009459ED">
              <w:t>TimeofFall</w:t>
            </w:r>
          </w:p>
        </w:tc>
      </w:tr>
    </w:tbl>
    <w:p w:rsidR="00302411" w:rsidRPr="00302411" w:rsidRDefault="00302411">
      <w:r>
        <w:fldChar w:fldCharType="end"/>
      </w:r>
    </w:p>
    <w:tbl>
      <w:tblPr>
        <w:tblW w:w="9067" w:type="dxa"/>
        <w:tblLook w:val="04A0" w:firstRow="1" w:lastRow="0" w:firstColumn="1" w:lastColumn="0" w:noHBand="0" w:noVBand="1"/>
      </w:tblPr>
      <w:tblGrid>
        <w:gridCol w:w="2080"/>
        <w:gridCol w:w="2168"/>
        <w:gridCol w:w="4819"/>
      </w:tblGrid>
      <w:tr w:rsidR="001428A5" w:rsidRPr="00302411" w:rsidTr="001428A5">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tcPr>
          <w:p w:rsidR="001428A5" w:rsidRPr="00302411" w:rsidRDefault="001428A5" w:rsidP="00302411">
            <w:pPr>
              <w:spacing w:after="0" w:line="240" w:lineRule="auto"/>
              <w:rPr>
                <w:rFonts w:ascii="Calibri" w:eastAsia="Times New Roman" w:hAnsi="Calibri" w:cs="Times New Roman"/>
                <w:color w:val="000000"/>
              </w:rPr>
            </w:pPr>
            <w:r>
              <w:rPr>
                <w:rFonts w:ascii="Calibri" w:eastAsia="Times New Roman" w:hAnsi="Calibri" w:cs="Times New Roman"/>
                <w:color w:val="000000"/>
              </w:rPr>
              <w:t>Variable</w:t>
            </w:r>
          </w:p>
        </w:tc>
        <w:tc>
          <w:tcPr>
            <w:tcW w:w="2168" w:type="dxa"/>
            <w:tcBorders>
              <w:top w:val="single" w:sz="4" w:space="0" w:color="auto"/>
              <w:left w:val="nil"/>
              <w:bottom w:val="single" w:sz="4" w:space="0" w:color="auto"/>
              <w:right w:val="single" w:sz="4" w:space="0" w:color="auto"/>
            </w:tcBorders>
            <w:shd w:val="clear" w:color="auto" w:fill="D0CECE" w:themeFill="background2" w:themeFillShade="E6"/>
            <w:noWrap/>
            <w:vAlign w:val="bottom"/>
          </w:tcPr>
          <w:p w:rsidR="001428A5" w:rsidRPr="00302411" w:rsidRDefault="001428A5" w:rsidP="00302411">
            <w:pPr>
              <w:spacing w:after="0" w:line="240" w:lineRule="auto"/>
              <w:rPr>
                <w:rFonts w:ascii="Calibri" w:eastAsia="Times New Roman" w:hAnsi="Calibri" w:cs="Times New Roman"/>
                <w:color w:val="000000"/>
              </w:rPr>
            </w:pPr>
            <w:r>
              <w:rPr>
                <w:rFonts w:ascii="Calibri" w:eastAsia="Times New Roman" w:hAnsi="Calibri" w:cs="Times New Roman"/>
                <w:color w:val="000000"/>
              </w:rPr>
              <w:t>Used for final Modeling</w:t>
            </w:r>
          </w:p>
        </w:tc>
        <w:tc>
          <w:tcPr>
            <w:tcW w:w="4819" w:type="dxa"/>
            <w:tcBorders>
              <w:top w:val="single" w:sz="4" w:space="0" w:color="auto"/>
              <w:left w:val="nil"/>
              <w:bottom w:val="single" w:sz="4" w:space="0" w:color="auto"/>
              <w:right w:val="single" w:sz="4" w:space="0" w:color="auto"/>
            </w:tcBorders>
            <w:shd w:val="clear" w:color="auto" w:fill="D0CECE" w:themeFill="background2" w:themeFillShade="E6"/>
          </w:tcPr>
          <w:p w:rsidR="001428A5" w:rsidRPr="00302411" w:rsidRDefault="001428A5" w:rsidP="00302411">
            <w:pPr>
              <w:spacing w:after="0" w:line="240" w:lineRule="auto"/>
              <w:rPr>
                <w:rFonts w:ascii="Calibri" w:eastAsia="Times New Roman" w:hAnsi="Calibri" w:cs="Times New Roman"/>
                <w:color w:val="000000"/>
              </w:rPr>
            </w:pPr>
            <w:r>
              <w:rPr>
                <w:rFonts w:ascii="Calibri" w:eastAsia="Times New Roman" w:hAnsi="Calibri" w:cs="Times New Roman"/>
                <w:color w:val="000000"/>
              </w:rPr>
              <w:t>Reason for not taking up for final modeling</w:t>
            </w:r>
          </w:p>
        </w:tc>
      </w:tr>
      <w:tr w:rsidR="001428A5" w:rsidRPr="00302411" w:rsidTr="001428A5">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Fall_SKey</w:t>
            </w:r>
          </w:p>
        </w:tc>
        <w:tc>
          <w:tcPr>
            <w:tcW w:w="2168" w:type="dxa"/>
            <w:tcBorders>
              <w:top w:val="single" w:sz="4" w:space="0" w:color="auto"/>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single" w:sz="4" w:space="0" w:color="auto"/>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r>
              <w:rPr>
                <w:rFonts w:ascii="Calibri" w:eastAsia="Times New Roman" w:hAnsi="Calibri" w:cs="Times New Roman"/>
                <w:color w:val="000000"/>
              </w:rPr>
              <w:t>It is just a serial number</w:t>
            </w: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Witness_Flag_key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Cohorent_Flag_Key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00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InJuryLevel_Key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r>
              <w:rPr>
                <w:rFonts w:ascii="Calibri" w:eastAsia="Times New Roman" w:hAnsi="Calibri" w:cs="Times New Roman"/>
                <w:color w:val="000000"/>
              </w:rPr>
              <w:t>This key was converted into a dummy key which is Major Injury key as prediction was required for Major Injury</w:t>
            </w: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A9D08E"/>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Major Injury 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 This was the dummy variable crated. This is the Y or Dependent Variable</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Location_Key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PatientActivity_key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0000"/>
            <w:noWrap/>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Latest WHeFRA score</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r>
              <w:rPr>
                <w:rFonts w:ascii="Calibri" w:eastAsia="Times New Roman" w:hAnsi="Calibri" w:cs="Times New Roman"/>
                <w:color w:val="000000"/>
              </w:rPr>
              <w:t>The key for using this is there in another variable named “</w:t>
            </w:r>
            <w:r w:rsidRPr="00302411">
              <w:rPr>
                <w:rFonts w:ascii="Calibri" w:eastAsia="Times New Roman" w:hAnsi="Calibri" w:cs="Times New Roman"/>
                <w:color w:val="000000"/>
              </w:rPr>
              <w:t>WHeFRAscore_key</w:t>
            </w:r>
            <w:r>
              <w:rPr>
                <w:rFonts w:ascii="Calibri" w:eastAsia="Times New Roman" w:hAnsi="Calibri" w:cs="Times New Roman"/>
                <w:color w:val="000000"/>
              </w:rPr>
              <w:t>”</w:t>
            </w: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Functional_Key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00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Medication_Key1</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00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Medication_Key2</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00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Medication_Key3</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00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Medication_Key4</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00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Medication_Key5</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9BC2E6"/>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medication_impact</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This is the new variable that was created by knowing the impact that each medication can cause to the patient</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r>
              <w:rPr>
                <w:rFonts w:ascii="Calibri" w:eastAsia="Times New Roman" w:hAnsi="Calibri" w:cs="Times New Roman"/>
                <w:color w:val="000000"/>
              </w:rPr>
              <w:t>Logic used was&gt; If even one medication was given that was sleep inducing , then medication impact was much more likely to cause injury to the patient.</w:t>
            </w: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History_Fall</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NurseActivity_Key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00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lastRenderedPageBreak/>
              <w:t>PatientUnitCase_key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r>
              <w:rPr>
                <w:rFonts w:ascii="Calibri" w:eastAsia="Times New Roman" w:hAnsi="Calibri" w:cs="Times New Roman"/>
                <w:color w:val="000000"/>
              </w:rPr>
              <w:t>It gives just a serial number to patients</w:t>
            </w: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Nurse_Key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00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Date_key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r>
              <w:rPr>
                <w:rFonts w:ascii="Calibri" w:eastAsia="Times New Roman" w:hAnsi="Calibri" w:cs="Times New Roman"/>
                <w:color w:val="000000"/>
              </w:rPr>
              <w:t>This key doesn’t give any data for prediction</w:t>
            </w: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Weekday_Key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Time_key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00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Fall</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r>
              <w:rPr>
                <w:rFonts w:ascii="Calibri" w:eastAsia="Times New Roman" w:hAnsi="Calibri" w:cs="Times New Roman"/>
                <w:color w:val="000000"/>
              </w:rPr>
              <w:t>Because this says all of the cases were falls</w:t>
            </w: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Shift_key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overlap</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FF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WHeFRAscore_key</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MedicationNos</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NurseHourseonShift</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Yes</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p>
        </w:tc>
      </w:tr>
      <w:tr w:rsidR="001428A5" w:rsidRPr="00302411" w:rsidTr="001428A5">
        <w:trPr>
          <w:trHeight w:val="300"/>
        </w:trPr>
        <w:tc>
          <w:tcPr>
            <w:tcW w:w="2080" w:type="dxa"/>
            <w:tcBorders>
              <w:top w:val="nil"/>
              <w:left w:val="single" w:sz="4" w:space="0" w:color="auto"/>
              <w:bottom w:val="single" w:sz="4" w:space="0" w:color="auto"/>
              <w:right w:val="single" w:sz="4" w:space="0" w:color="auto"/>
            </w:tcBorders>
            <w:shd w:val="clear" w:color="000000" w:fill="FF0000"/>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TimeofFall</w:t>
            </w:r>
          </w:p>
        </w:tc>
        <w:tc>
          <w:tcPr>
            <w:tcW w:w="2168" w:type="dxa"/>
            <w:tcBorders>
              <w:top w:val="nil"/>
              <w:left w:val="nil"/>
              <w:bottom w:val="single" w:sz="4" w:space="0" w:color="auto"/>
              <w:right w:val="single" w:sz="4" w:space="0" w:color="auto"/>
            </w:tcBorders>
            <w:shd w:val="clear" w:color="auto" w:fill="auto"/>
            <w:noWrap/>
            <w:vAlign w:val="bottom"/>
            <w:hideMark/>
          </w:tcPr>
          <w:p w:rsidR="001428A5" w:rsidRPr="00302411" w:rsidRDefault="001428A5" w:rsidP="00302411">
            <w:pPr>
              <w:spacing w:after="0" w:line="240" w:lineRule="auto"/>
              <w:rPr>
                <w:rFonts w:ascii="Calibri" w:eastAsia="Times New Roman" w:hAnsi="Calibri" w:cs="Times New Roman"/>
                <w:color w:val="000000"/>
              </w:rPr>
            </w:pPr>
            <w:r w:rsidRPr="00302411">
              <w:rPr>
                <w:rFonts w:ascii="Calibri" w:eastAsia="Times New Roman" w:hAnsi="Calibri" w:cs="Times New Roman"/>
                <w:color w:val="000000"/>
              </w:rPr>
              <w:t> </w:t>
            </w:r>
            <w:r>
              <w:rPr>
                <w:rFonts w:ascii="Calibri" w:eastAsia="Times New Roman" w:hAnsi="Calibri" w:cs="Times New Roman"/>
                <w:color w:val="000000"/>
              </w:rPr>
              <w:t>No</w:t>
            </w:r>
          </w:p>
        </w:tc>
        <w:tc>
          <w:tcPr>
            <w:tcW w:w="4819" w:type="dxa"/>
            <w:tcBorders>
              <w:top w:val="nil"/>
              <w:left w:val="nil"/>
              <w:bottom w:val="single" w:sz="4" w:space="0" w:color="auto"/>
              <w:right w:val="single" w:sz="4" w:space="0" w:color="auto"/>
            </w:tcBorders>
          </w:tcPr>
          <w:p w:rsidR="001428A5" w:rsidRPr="00302411" w:rsidRDefault="001428A5" w:rsidP="00302411">
            <w:pPr>
              <w:spacing w:after="0" w:line="240" w:lineRule="auto"/>
              <w:rPr>
                <w:rFonts w:ascii="Calibri" w:eastAsia="Times New Roman" w:hAnsi="Calibri" w:cs="Times New Roman"/>
                <w:color w:val="000000"/>
              </w:rPr>
            </w:pPr>
            <w:r>
              <w:rPr>
                <w:rFonts w:ascii="Calibri" w:eastAsia="Times New Roman" w:hAnsi="Calibri" w:cs="Times New Roman"/>
                <w:color w:val="000000"/>
              </w:rPr>
              <w:t>This is just a date which doesn’t add value to predict major injury probability</w:t>
            </w:r>
          </w:p>
        </w:tc>
      </w:tr>
    </w:tbl>
    <w:p w:rsidR="00302411" w:rsidRPr="00302411" w:rsidRDefault="00302411"/>
    <w:p w:rsidR="006C1508" w:rsidRDefault="001428A5">
      <w:r>
        <w:t>In python, logistic regression was first applied but since it did not yield right results, then random forest classifier algorithm was applied which yielded very good results which are summarized under:</w:t>
      </w:r>
    </w:p>
    <w:p w:rsidR="001428A5" w:rsidRPr="001428A5" w:rsidRDefault="001428A5" w:rsidP="00142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1428A5">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1428A5">
        <w:rPr>
          <w:rFonts w:ascii="Courier New" w:eastAsia="Times New Roman" w:hAnsi="Courier New" w:cs="Courier New"/>
          <w:color w:val="000000"/>
          <w:sz w:val="21"/>
          <w:szCs w:val="21"/>
        </w:rPr>
        <w:t xml:space="preserve"> precision    recall  f1-score   support</w:t>
      </w:r>
    </w:p>
    <w:p w:rsidR="001428A5" w:rsidRPr="001428A5" w:rsidRDefault="001428A5" w:rsidP="00142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1428A5" w:rsidRPr="001428A5" w:rsidRDefault="001428A5" w:rsidP="00142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428A5">
        <w:rPr>
          <w:rFonts w:ascii="Courier New" w:eastAsia="Times New Roman" w:hAnsi="Courier New" w:cs="Courier New"/>
          <w:color w:val="000000"/>
          <w:sz w:val="21"/>
          <w:szCs w:val="21"/>
        </w:rPr>
        <w:t xml:space="preserve">          0       1.00      1.00      1.00       952</w:t>
      </w:r>
    </w:p>
    <w:p w:rsidR="001428A5" w:rsidRPr="001428A5" w:rsidRDefault="001428A5" w:rsidP="00142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428A5">
        <w:rPr>
          <w:rFonts w:ascii="Courier New" w:eastAsia="Times New Roman" w:hAnsi="Courier New" w:cs="Courier New"/>
          <w:color w:val="000000"/>
          <w:sz w:val="21"/>
          <w:szCs w:val="21"/>
        </w:rPr>
        <w:t xml:space="preserve">          1       1.00      1.00      1.00       164</w:t>
      </w:r>
    </w:p>
    <w:p w:rsidR="001428A5" w:rsidRPr="001428A5" w:rsidRDefault="001428A5" w:rsidP="00142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1428A5" w:rsidRPr="001428A5" w:rsidRDefault="001428A5" w:rsidP="00142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428A5">
        <w:rPr>
          <w:rFonts w:ascii="Courier New" w:eastAsia="Times New Roman" w:hAnsi="Courier New" w:cs="Courier New"/>
          <w:color w:val="000000"/>
          <w:sz w:val="21"/>
          <w:szCs w:val="21"/>
        </w:rPr>
        <w:t>avg / total       1.00      1.00      1.00      1116</w:t>
      </w:r>
    </w:p>
    <w:p w:rsidR="001428A5" w:rsidRDefault="001428A5"/>
    <w:p w:rsidR="001428A5" w:rsidRDefault="001428A5">
      <w:r>
        <w:t>Hence precision of predicting the likelihood of having a major injury or no major injury was 1 for test data which was :</w:t>
      </w:r>
    </w:p>
    <w:p w:rsidR="001428A5" w:rsidRDefault="001428A5" w:rsidP="001428A5">
      <w:pPr>
        <w:pStyle w:val="HTMLPreformatted"/>
        <w:shd w:val="clear" w:color="auto" w:fill="FFFFFF"/>
        <w:wordWrap w:val="0"/>
        <w:textAlignment w:val="baseline"/>
        <w:rPr>
          <w:color w:val="000000"/>
          <w:sz w:val="21"/>
          <w:szCs w:val="21"/>
        </w:rPr>
      </w:pPr>
      <w:r>
        <w:rPr>
          <w:color w:val="000000"/>
          <w:sz w:val="21"/>
          <w:szCs w:val="21"/>
        </w:rPr>
        <w:t>0    952</w:t>
      </w:r>
    </w:p>
    <w:p w:rsidR="001428A5" w:rsidRDefault="001428A5" w:rsidP="001428A5">
      <w:pPr>
        <w:pStyle w:val="HTMLPreformatted"/>
        <w:shd w:val="clear" w:color="auto" w:fill="FFFFFF"/>
        <w:wordWrap w:val="0"/>
        <w:textAlignment w:val="baseline"/>
        <w:rPr>
          <w:color w:val="000000"/>
          <w:sz w:val="21"/>
          <w:szCs w:val="21"/>
        </w:rPr>
      </w:pPr>
      <w:r>
        <w:rPr>
          <w:color w:val="000000"/>
          <w:sz w:val="21"/>
          <w:szCs w:val="21"/>
        </w:rPr>
        <w:t>1    164</w:t>
      </w:r>
    </w:p>
    <w:p w:rsidR="001428A5" w:rsidRDefault="001428A5"/>
    <w:p w:rsidR="001428A5" w:rsidRDefault="001428A5">
      <w:r>
        <w:t>Then features/predictors were ranked according to the significance they had in causing a major injury:</w:t>
      </w:r>
    </w:p>
    <w:p w:rsidR="001428A5" w:rsidRDefault="001428A5"/>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70"/>
        <w:gridCol w:w="1178"/>
      </w:tblGrid>
      <w:tr w:rsidR="001428A5" w:rsidRPr="00B47E47"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428A5" w:rsidRPr="001428A5" w:rsidRDefault="001428A5" w:rsidP="001428A5">
            <w:pPr>
              <w:rPr>
                <w:b/>
                <w:bCs/>
              </w:rPr>
            </w:pPr>
            <w:r>
              <w:rPr>
                <w:b/>
                <w:bCs/>
              </w:rPr>
              <w:t>Feature/Predictor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428A5" w:rsidRPr="00B47E47" w:rsidRDefault="001428A5" w:rsidP="001428A5">
            <w:pPr>
              <w:rPr>
                <w:b/>
                <w:bCs/>
              </w:rPr>
            </w:pPr>
            <w:r w:rsidRPr="00B47E47">
              <w:rPr>
                <w:b/>
                <w:bCs/>
              </w:rPr>
              <w:t>Importance</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highlight w:val="red"/>
              </w:rPr>
            </w:pPr>
            <w:r w:rsidRPr="001428A5">
              <w:rPr>
                <w:b/>
                <w:bCs/>
                <w:highlight w:val="red"/>
              </w:rPr>
              <w:t>Nurse_Key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highlight w:val="red"/>
              </w:rPr>
            </w:pPr>
            <w:r w:rsidRPr="001428A5">
              <w:rPr>
                <w:highlight w:val="red"/>
              </w:rPr>
              <w:t>0.164951</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highlight w:val="red"/>
              </w:rPr>
            </w:pPr>
            <w:r w:rsidRPr="001428A5">
              <w:rPr>
                <w:b/>
                <w:bCs/>
                <w:highlight w:val="red"/>
              </w:rPr>
              <w:t>NurseActivity_Key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highlight w:val="red"/>
              </w:rPr>
            </w:pPr>
            <w:r w:rsidRPr="001428A5">
              <w:rPr>
                <w:highlight w:val="red"/>
              </w:rPr>
              <w:t>0.100264</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highlight w:val="red"/>
              </w:rPr>
            </w:pPr>
            <w:r w:rsidRPr="001428A5">
              <w:rPr>
                <w:b/>
                <w:bCs/>
                <w:highlight w:val="red"/>
              </w:rPr>
              <w:t>Time_key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color w:val="FF0000"/>
                <w:highlight w:val="red"/>
              </w:rPr>
            </w:pPr>
            <w:r w:rsidRPr="001428A5">
              <w:rPr>
                <w:highlight w:val="red"/>
              </w:rPr>
              <w:t>0.095833</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Functional_Key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w:t>
            </w:r>
            <w:bookmarkStart w:id="0" w:name="_GoBack"/>
            <w:bookmarkEnd w:id="0"/>
            <w:r w:rsidRPr="001428A5">
              <w:t>94700</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lastRenderedPageBreak/>
              <w:t>History_Fall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0.090108</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PatientActivity_key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0.086677</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Location_Key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0.082905</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NurseHourseonShift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0.076740</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MedicationNos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0.041712</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Witness_Flag_key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0.039396</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WHeFRAscore_key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0.035128</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Cohorent_Flag_Key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0.033552</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Shift_key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0.027971</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overlap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0.018128</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medication_impact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0.007197</w:t>
            </w:r>
          </w:p>
        </w:tc>
      </w:tr>
      <w:tr w:rsidR="001428A5" w:rsidRPr="001428A5" w:rsidTr="001428A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pPr>
              <w:rPr>
                <w:b/>
                <w:bCs/>
              </w:rPr>
            </w:pPr>
            <w:r w:rsidRPr="001428A5">
              <w:rPr>
                <w:b/>
                <w:bCs/>
              </w:rPr>
              <w:t>Weekday_Key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1428A5" w:rsidRPr="001428A5" w:rsidRDefault="001428A5" w:rsidP="001428A5">
            <w:r w:rsidRPr="001428A5">
              <w:t>0.004738</w:t>
            </w:r>
          </w:p>
        </w:tc>
      </w:tr>
    </w:tbl>
    <w:p w:rsidR="001428A5" w:rsidRDefault="001428A5"/>
    <w:p w:rsidR="00B47E47" w:rsidRDefault="00B47E47"/>
    <w:p w:rsidR="00B47E47" w:rsidRDefault="00B47E47">
      <w:r>
        <w:t xml:space="preserve">Hence looking at the outcome, the </w:t>
      </w:r>
      <w:r w:rsidRPr="000A1EB1">
        <w:t>fall prevention mechanism</w:t>
      </w:r>
      <w:r>
        <w:t xml:space="preserve"> suggested is:</w:t>
      </w:r>
    </w:p>
    <w:p w:rsidR="00B47E47" w:rsidRDefault="00B47E47" w:rsidP="00B47E47">
      <w:pPr>
        <w:pStyle w:val="ListParagraph"/>
        <w:numPr>
          <w:ilvl w:val="0"/>
          <w:numId w:val="2"/>
        </w:numPr>
      </w:pPr>
      <w:r>
        <w:t>The nurses in the hospital need a training on handling patients of respective ailments.</w:t>
      </w:r>
      <w:r w:rsidR="009459ED">
        <w:t xml:space="preserve"> Almost all of the nurses had falls under their supervision. Only Nurse 35 has had least number of falls. Hence she should be used as a benchmark for training other nurses.</w:t>
      </w:r>
    </w:p>
    <w:p w:rsidR="009459ED" w:rsidRDefault="009459ED" w:rsidP="009459ED">
      <w:pPr>
        <w:pStyle w:val="ListParagraph"/>
      </w:pPr>
      <w:r>
        <w:rPr>
          <w:noProof/>
        </w:rPr>
        <w:lastRenderedPageBreak/>
        <w:drawing>
          <wp:inline distT="0" distB="0" distL="0" distR="0" wp14:anchorId="480040D7" wp14:editId="55BC30B3">
            <wp:extent cx="5943600" cy="4221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1480"/>
                    </a:xfrm>
                    <a:prstGeom prst="rect">
                      <a:avLst/>
                    </a:prstGeom>
                  </pic:spPr>
                </pic:pic>
              </a:graphicData>
            </a:graphic>
          </wp:inline>
        </w:drawing>
      </w:r>
    </w:p>
    <w:p w:rsidR="00B47E47" w:rsidRDefault="00B47E47" w:rsidP="00B47E47">
      <w:pPr>
        <w:pStyle w:val="ListParagraph"/>
        <w:numPr>
          <w:ilvl w:val="0"/>
          <w:numId w:val="2"/>
        </w:numPr>
      </w:pPr>
      <w:r>
        <w:t>Nurse activity which caused major injuries were : 2,3,4 corresponding to</w:t>
      </w:r>
    </w:p>
    <w:p w:rsidR="00B47E47" w:rsidRPr="00B47E47" w:rsidRDefault="00B47E47" w:rsidP="00B47E47">
      <w:pPr>
        <w:pStyle w:val="ListParagraph"/>
        <w:rPr>
          <w:i/>
        </w:rPr>
      </w:pPr>
      <w:r w:rsidRPr="00B47E47">
        <w:rPr>
          <w:b/>
          <w:i/>
        </w:rPr>
        <w:t>was helping patient in stationary activity</w:t>
      </w:r>
      <w:r>
        <w:rPr>
          <w:i/>
        </w:rPr>
        <w:t>&gt;&gt; This case needs serious analysis as this means nurse administering the patient during this activity had serious problems.</w:t>
      </w:r>
    </w:p>
    <w:p w:rsidR="00B47E47" w:rsidRPr="00B47E47" w:rsidRDefault="00B47E47" w:rsidP="00B47E47">
      <w:pPr>
        <w:pStyle w:val="ListParagraph"/>
        <w:rPr>
          <w:i/>
        </w:rPr>
      </w:pPr>
      <w:r w:rsidRPr="00B47E47">
        <w:rPr>
          <w:b/>
          <w:i/>
        </w:rPr>
        <w:t>was with another patient</w:t>
      </w:r>
      <w:r>
        <w:rPr>
          <w:i/>
        </w:rPr>
        <w:t xml:space="preserve">&gt;&gt; If the nurse was supposed to be attending the patient in case and still was with another patient, this means she is not performing her duty well. </w:t>
      </w:r>
    </w:p>
    <w:p w:rsidR="00B47E47" w:rsidRPr="00B47E47" w:rsidRDefault="00B47E47" w:rsidP="00B47E47">
      <w:pPr>
        <w:pStyle w:val="ListParagraph"/>
        <w:rPr>
          <w:b/>
          <w:i/>
        </w:rPr>
      </w:pPr>
      <w:r w:rsidRPr="00B47E47">
        <w:rPr>
          <w:b/>
          <w:i/>
        </w:rPr>
        <w:t>was at the nurses station</w:t>
      </w:r>
      <w:r w:rsidRPr="00B47E47">
        <w:rPr>
          <w:i/>
        </w:rPr>
        <w:t>&gt;&gt; This means she was not attending the patient when she was supposed to. This also seems to be lack of duty n part of the Nurse.</w:t>
      </w:r>
    </w:p>
    <w:p w:rsidR="00B47E47" w:rsidRDefault="00B47E47" w:rsidP="00B47E47">
      <w:r>
        <w:rPr>
          <w:noProof/>
        </w:rPr>
        <w:lastRenderedPageBreak/>
        <w:drawing>
          <wp:inline distT="0" distB="0" distL="0" distR="0" wp14:anchorId="6B4BB250" wp14:editId="5035E327">
            <wp:extent cx="5943600" cy="5311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11140"/>
                    </a:xfrm>
                    <a:prstGeom prst="rect">
                      <a:avLst/>
                    </a:prstGeom>
                  </pic:spPr>
                </pic:pic>
              </a:graphicData>
            </a:graphic>
          </wp:inline>
        </w:drawing>
      </w:r>
    </w:p>
    <w:p w:rsidR="00B47E47" w:rsidRDefault="00B47E47" w:rsidP="00B47E47">
      <w:pPr>
        <w:pStyle w:val="ListParagraph"/>
        <w:numPr>
          <w:ilvl w:val="0"/>
          <w:numId w:val="2"/>
        </w:numPr>
      </w:pPr>
      <w:r>
        <w:t>Time of the day when most injuries happened was: 3 to 5 pm and 9 to 10 pm and 3 to 4 am as show in the below figure. Hence these time hours require strict supervision.</w:t>
      </w:r>
    </w:p>
    <w:p w:rsidR="00B47E47" w:rsidRPr="00302411" w:rsidRDefault="00B47E47" w:rsidP="00B47E47">
      <w:pPr>
        <w:ind w:left="360"/>
      </w:pPr>
      <w:r>
        <w:rPr>
          <w:noProof/>
        </w:rPr>
        <w:lastRenderedPageBreak/>
        <w:drawing>
          <wp:inline distT="0" distB="0" distL="0" distR="0" wp14:anchorId="0B5ACF85" wp14:editId="5735FABC">
            <wp:extent cx="5943600" cy="3098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8165"/>
                    </a:xfrm>
                    <a:prstGeom prst="rect">
                      <a:avLst/>
                    </a:prstGeom>
                  </pic:spPr>
                </pic:pic>
              </a:graphicData>
            </a:graphic>
          </wp:inline>
        </w:drawing>
      </w:r>
    </w:p>
    <w:sectPr w:rsidR="00B47E47" w:rsidRPr="0030241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581" w:rsidRDefault="00811581" w:rsidP="00302411">
      <w:pPr>
        <w:spacing w:after="0" w:line="240" w:lineRule="auto"/>
      </w:pPr>
      <w:r>
        <w:separator/>
      </w:r>
    </w:p>
  </w:endnote>
  <w:endnote w:type="continuationSeparator" w:id="0">
    <w:p w:rsidR="00811581" w:rsidRDefault="00811581" w:rsidP="0030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9ED" w:rsidRDefault="00945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9ED" w:rsidRDefault="009459E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5" name="MSIPCM5a864ad1a5b406a25434b61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459ED" w:rsidRPr="009459ED" w:rsidRDefault="009459ED" w:rsidP="009459ED">
                          <w:pPr>
                            <w:spacing w:after="0"/>
                            <w:jc w:val="center"/>
                            <w:rPr>
                              <w:rFonts w:ascii="Arial" w:hAnsi="Arial" w:cs="Arial"/>
                              <w:color w:val="000000"/>
                              <w:sz w:val="14"/>
                            </w:rPr>
                          </w:pPr>
                          <w:r w:rsidRPr="009459E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a864ad1a5b406a25434b61e"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XkFQMAADYGAAAOAAAAZHJzL2Uyb0RvYy54bWysVEtv2zAMvg/YfzB02GmpH7GdOqtbpCmy&#10;FUjbAOnQsyLLtTBbciWlcVb0v4+S5fSxHYZhF4kiKYr8+IknZ11Te49UKiZ4jsKjAHmUE1Ewfp+j&#10;77eL0THylMa8wLXgNEd7qtDZ6ccPJ7t2SiNRibqg0oMgXE13bY4qrdup7ytS0QarI9FSDsZSyAZr&#10;OMp7v5B4B9Gb2o+CIPV3QhatFIQqBdqL3ohObfyypETflKWi2qtzBLlpu0q7bszqn57g6b3EbcWI&#10;SwP/QxYNZhwePYS6wBp7W8l+C9UwIoUSpT4iovFFWTJCbQ1QTRi8q2Zd4ZbaWgAc1R5gUv8vLLl+&#10;XEmPFTlKkMdxAy26Wl+u5lcJPk5jXIQ42cRBiqMkHsebNKTIK6gigODTp4et0F++YVXNRUH70zQK&#10;x+MwSKIg/ezslN1X2lknWXQUOMMdK3Tl9Gn4ol/VmNCG8uFO77IQQlPZyy7AJS9o5wL020qyBsv9&#10;G681UAC46fxCd/dWtE4THBJa0nJ4E5TPhhq7Vk0BoXULGOnuXHRA8UGvQGk63pWyMTv00gM7kGx/&#10;IBbttEdAOZlMojgAEwFbBOhkiQnjv9xupdJfqWg8I+RIQtaWT/hxqXTvOriYx7hYsLq25K25t8tR&#10;Ok4Ce+FggeA1N76QBMRwUk/KpyyEfM6jbLRIjyejeBEno2wSHI+CMDvP0iDO4ovFs4kXxtOKFQXl&#10;S8bp8EHC+O8I6L5qT237Rd6kqkTNClOHyc1UN6+l94jhp26AAz8cQq+8/LfpWAChumG3VfqmZ31v&#10;jKS7TecauRHFHvooBeALrVAtWTB4dImVXmEJvx6UMMn0DSxlLQBU4STkVUL+/JPe+AMWYEXeDqZI&#10;jtTDFkv4JfUlh2+ahXEMYbU9gCBfazeDlm+buYCyQ5uVFY2vrgexlKK5g0E3M6+BCXMCbwJOgzjX&#10;cAIDDEpCZzMrw4BpsV7ydUtM6AHk2+4Oy9bxTAN812KYM3j6jm69r7nJxWyrRcksFw2wPZoAvTnA&#10;cLJNcIPUTL/XZ+v1Mu5PfwE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DqV3Xk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9459ED" w:rsidRPr="009459ED" w:rsidRDefault="009459ED" w:rsidP="009459ED">
                    <w:pPr>
                      <w:spacing w:after="0"/>
                      <w:jc w:val="center"/>
                      <w:rPr>
                        <w:rFonts w:ascii="Arial" w:hAnsi="Arial" w:cs="Arial"/>
                        <w:color w:val="000000"/>
                        <w:sz w:val="14"/>
                      </w:rPr>
                    </w:pPr>
                    <w:r w:rsidRPr="009459ED">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9ED" w:rsidRDefault="00945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581" w:rsidRDefault="00811581" w:rsidP="00302411">
      <w:pPr>
        <w:spacing w:after="0" w:line="240" w:lineRule="auto"/>
      </w:pPr>
      <w:r>
        <w:separator/>
      </w:r>
    </w:p>
  </w:footnote>
  <w:footnote w:type="continuationSeparator" w:id="0">
    <w:p w:rsidR="00811581" w:rsidRDefault="00811581" w:rsidP="00302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9ED" w:rsidRDefault="009459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411" w:rsidRPr="00302411" w:rsidRDefault="00302411" w:rsidP="00302411">
    <w:pPr>
      <w:pStyle w:val="Header"/>
      <w:jc w:val="center"/>
      <w:rPr>
        <w:b/>
        <w:lang w:val="en-IN"/>
      </w:rPr>
    </w:pPr>
    <w:r w:rsidRPr="00302411">
      <w:rPr>
        <w:b/>
        <w:lang w:val="en-IN"/>
      </w:rPr>
      <w:t>HOSPITAL CARE QUALITY ANALYSIS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9ED" w:rsidRDefault="00945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25748"/>
    <w:multiLevelType w:val="hybridMultilevel"/>
    <w:tmpl w:val="E25C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03D0A"/>
    <w:multiLevelType w:val="hybridMultilevel"/>
    <w:tmpl w:val="739A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926"/>
    <w:rsid w:val="001428A5"/>
    <w:rsid w:val="00206DEA"/>
    <w:rsid w:val="00302411"/>
    <w:rsid w:val="00811581"/>
    <w:rsid w:val="009459ED"/>
    <w:rsid w:val="00B47E47"/>
    <w:rsid w:val="00C53926"/>
    <w:rsid w:val="00CF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AF84B"/>
  <w15:chartTrackingRefBased/>
  <w15:docId w15:val="{302E9675-001A-4399-81B1-F1285477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11"/>
    <w:pPr>
      <w:ind w:left="720"/>
      <w:contextualSpacing/>
    </w:pPr>
  </w:style>
  <w:style w:type="paragraph" w:styleId="Header">
    <w:name w:val="header"/>
    <w:basedOn w:val="Normal"/>
    <w:link w:val="HeaderChar"/>
    <w:uiPriority w:val="99"/>
    <w:unhideWhenUsed/>
    <w:rsid w:val="00302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411"/>
  </w:style>
  <w:style w:type="paragraph" w:styleId="Footer">
    <w:name w:val="footer"/>
    <w:basedOn w:val="Normal"/>
    <w:link w:val="FooterChar"/>
    <w:uiPriority w:val="99"/>
    <w:unhideWhenUsed/>
    <w:rsid w:val="00302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411"/>
  </w:style>
  <w:style w:type="table" w:styleId="TableGrid">
    <w:name w:val="Table Grid"/>
    <w:basedOn w:val="TableNormal"/>
    <w:uiPriority w:val="39"/>
    <w:rsid w:val="0030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2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8079">
      <w:bodyDiv w:val="1"/>
      <w:marLeft w:val="0"/>
      <w:marRight w:val="0"/>
      <w:marTop w:val="0"/>
      <w:marBottom w:val="0"/>
      <w:divBdr>
        <w:top w:val="none" w:sz="0" w:space="0" w:color="auto"/>
        <w:left w:val="none" w:sz="0" w:space="0" w:color="auto"/>
        <w:bottom w:val="none" w:sz="0" w:space="0" w:color="auto"/>
        <w:right w:val="none" w:sz="0" w:space="0" w:color="auto"/>
      </w:divBdr>
    </w:div>
    <w:div w:id="68116166">
      <w:bodyDiv w:val="1"/>
      <w:marLeft w:val="0"/>
      <w:marRight w:val="0"/>
      <w:marTop w:val="0"/>
      <w:marBottom w:val="0"/>
      <w:divBdr>
        <w:top w:val="none" w:sz="0" w:space="0" w:color="auto"/>
        <w:left w:val="none" w:sz="0" w:space="0" w:color="auto"/>
        <w:bottom w:val="none" w:sz="0" w:space="0" w:color="auto"/>
        <w:right w:val="none" w:sz="0" w:space="0" w:color="auto"/>
      </w:divBdr>
    </w:div>
    <w:div w:id="179468780">
      <w:bodyDiv w:val="1"/>
      <w:marLeft w:val="0"/>
      <w:marRight w:val="0"/>
      <w:marTop w:val="0"/>
      <w:marBottom w:val="0"/>
      <w:divBdr>
        <w:top w:val="none" w:sz="0" w:space="0" w:color="auto"/>
        <w:left w:val="none" w:sz="0" w:space="0" w:color="auto"/>
        <w:bottom w:val="none" w:sz="0" w:space="0" w:color="auto"/>
        <w:right w:val="none" w:sz="0" w:space="0" w:color="auto"/>
      </w:divBdr>
    </w:div>
    <w:div w:id="194543301">
      <w:bodyDiv w:val="1"/>
      <w:marLeft w:val="0"/>
      <w:marRight w:val="0"/>
      <w:marTop w:val="0"/>
      <w:marBottom w:val="0"/>
      <w:divBdr>
        <w:top w:val="none" w:sz="0" w:space="0" w:color="auto"/>
        <w:left w:val="none" w:sz="0" w:space="0" w:color="auto"/>
        <w:bottom w:val="none" w:sz="0" w:space="0" w:color="auto"/>
        <w:right w:val="none" w:sz="0" w:space="0" w:color="auto"/>
      </w:divBdr>
    </w:div>
    <w:div w:id="282853479">
      <w:bodyDiv w:val="1"/>
      <w:marLeft w:val="0"/>
      <w:marRight w:val="0"/>
      <w:marTop w:val="0"/>
      <w:marBottom w:val="0"/>
      <w:divBdr>
        <w:top w:val="none" w:sz="0" w:space="0" w:color="auto"/>
        <w:left w:val="none" w:sz="0" w:space="0" w:color="auto"/>
        <w:bottom w:val="none" w:sz="0" w:space="0" w:color="auto"/>
        <w:right w:val="none" w:sz="0" w:space="0" w:color="auto"/>
      </w:divBdr>
    </w:div>
    <w:div w:id="286544865">
      <w:bodyDiv w:val="1"/>
      <w:marLeft w:val="0"/>
      <w:marRight w:val="0"/>
      <w:marTop w:val="0"/>
      <w:marBottom w:val="0"/>
      <w:divBdr>
        <w:top w:val="none" w:sz="0" w:space="0" w:color="auto"/>
        <w:left w:val="none" w:sz="0" w:space="0" w:color="auto"/>
        <w:bottom w:val="none" w:sz="0" w:space="0" w:color="auto"/>
        <w:right w:val="none" w:sz="0" w:space="0" w:color="auto"/>
      </w:divBdr>
    </w:div>
    <w:div w:id="287129975">
      <w:bodyDiv w:val="1"/>
      <w:marLeft w:val="0"/>
      <w:marRight w:val="0"/>
      <w:marTop w:val="0"/>
      <w:marBottom w:val="0"/>
      <w:divBdr>
        <w:top w:val="none" w:sz="0" w:space="0" w:color="auto"/>
        <w:left w:val="none" w:sz="0" w:space="0" w:color="auto"/>
        <w:bottom w:val="none" w:sz="0" w:space="0" w:color="auto"/>
        <w:right w:val="none" w:sz="0" w:space="0" w:color="auto"/>
      </w:divBdr>
    </w:div>
    <w:div w:id="326910554">
      <w:bodyDiv w:val="1"/>
      <w:marLeft w:val="0"/>
      <w:marRight w:val="0"/>
      <w:marTop w:val="0"/>
      <w:marBottom w:val="0"/>
      <w:divBdr>
        <w:top w:val="none" w:sz="0" w:space="0" w:color="auto"/>
        <w:left w:val="none" w:sz="0" w:space="0" w:color="auto"/>
        <w:bottom w:val="none" w:sz="0" w:space="0" w:color="auto"/>
        <w:right w:val="none" w:sz="0" w:space="0" w:color="auto"/>
      </w:divBdr>
    </w:div>
    <w:div w:id="348528044">
      <w:bodyDiv w:val="1"/>
      <w:marLeft w:val="0"/>
      <w:marRight w:val="0"/>
      <w:marTop w:val="0"/>
      <w:marBottom w:val="0"/>
      <w:divBdr>
        <w:top w:val="none" w:sz="0" w:space="0" w:color="auto"/>
        <w:left w:val="none" w:sz="0" w:space="0" w:color="auto"/>
        <w:bottom w:val="none" w:sz="0" w:space="0" w:color="auto"/>
        <w:right w:val="none" w:sz="0" w:space="0" w:color="auto"/>
      </w:divBdr>
    </w:div>
    <w:div w:id="399445541">
      <w:bodyDiv w:val="1"/>
      <w:marLeft w:val="0"/>
      <w:marRight w:val="0"/>
      <w:marTop w:val="0"/>
      <w:marBottom w:val="0"/>
      <w:divBdr>
        <w:top w:val="none" w:sz="0" w:space="0" w:color="auto"/>
        <w:left w:val="none" w:sz="0" w:space="0" w:color="auto"/>
        <w:bottom w:val="none" w:sz="0" w:space="0" w:color="auto"/>
        <w:right w:val="none" w:sz="0" w:space="0" w:color="auto"/>
      </w:divBdr>
    </w:div>
    <w:div w:id="418522476">
      <w:bodyDiv w:val="1"/>
      <w:marLeft w:val="0"/>
      <w:marRight w:val="0"/>
      <w:marTop w:val="0"/>
      <w:marBottom w:val="0"/>
      <w:divBdr>
        <w:top w:val="none" w:sz="0" w:space="0" w:color="auto"/>
        <w:left w:val="none" w:sz="0" w:space="0" w:color="auto"/>
        <w:bottom w:val="none" w:sz="0" w:space="0" w:color="auto"/>
        <w:right w:val="none" w:sz="0" w:space="0" w:color="auto"/>
      </w:divBdr>
    </w:div>
    <w:div w:id="672495180">
      <w:bodyDiv w:val="1"/>
      <w:marLeft w:val="0"/>
      <w:marRight w:val="0"/>
      <w:marTop w:val="0"/>
      <w:marBottom w:val="0"/>
      <w:divBdr>
        <w:top w:val="none" w:sz="0" w:space="0" w:color="auto"/>
        <w:left w:val="none" w:sz="0" w:space="0" w:color="auto"/>
        <w:bottom w:val="none" w:sz="0" w:space="0" w:color="auto"/>
        <w:right w:val="none" w:sz="0" w:space="0" w:color="auto"/>
      </w:divBdr>
    </w:div>
    <w:div w:id="764157602">
      <w:bodyDiv w:val="1"/>
      <w:marLeft w:val="0"/>
      <w:marRight w:val="0"/>
      <w:marTop w:val="0"/>
      <w:marBottom w:val="0"/>
      <w:divBdr>
        <w:top w:val="none" w:sz="0" w:space="0" w:color="auto"/>
        <w:left w:val="none" w:sz="0" w:space="0" w:color="auto"/>
        <w:bottom w:val="none" w:sz="0" w:space="0" w:color="auto"/>
        <w:right w:val="none" w:sz="0" w:space="0" w:color="auto"/>
      </w:divBdr>
    </w:div>
    <w:div w:id="909146853">
      <w:bodyDiv w:val="1"/>
      <w:marLeft w:val="0"/>
      <w:marRight w:val="0"/>
      <w:marTop w:val="0"/>
      <w:marBottom w:val="0"/>
      <w:divBdr>
        <w:top w:val="none" w:sz="0" w:space="0" w:color="auto"/>
        <w:left w:val="none" w:sz="0" w:space="0" w:color="auto"/>
        <w:bottom w:val="none" w:sz="0" w:space="0" w:color="auto"/>
        <w:right w:val="none" w:sz="0" w:space="0" w:color="auto"/>
      </w:divBdr>
    </w:div>
    <w:div w:id="946502251">
      <w:bodyDiv w:val="1"/>
      <w:marLeft w:val="0"/>
      <w:marRight w:val="0"/>
      <w:marTop w:val="0"/>
      <w:marBottom w:val="0"/>
      <w:divBdr>
        <w:top w:val="none" w:sz="0" w:space="0" w:color="auto"/>
        <w:left w:val="none" w:sz="0" w:space="0" w:color="auto"/>
        <w:bottom w:val="none" w:sz="0" w:space="0" w:color="auto"/>
        <w:right w:val="none" w:sz="0" w:space="0" w:color="auto"/>
      </w:divBdr>
    </w:div>
    <w:div w:id="1089891554">
      <w:bodyDiv w:val="1"/>
      <w:marLeft w:val="0"/>
      <w:marRight w:val="0"/>
      <w:marTop w:val="0"/>
      <w:marBottom w:val="0"/>
      <w:divBdr>
        <w:top w:val="none" w:sz="0" w:space="0" w:color="auto"/>
        <w:left w:val="none" w:sz="0" w:space="0" w:color="auto"/>
        <w:bottom w:val="none" w:sz="0" w:space="0" w:color="auto"/>
        <w:right w:val="none" w:sz="0" w:space="0" w:color="auto"/>
      </w:divBdr>
    </w:div>
    <w:div w:id="1421023427">
      <w:bodyDiv w:val="1"/>
      <w:marLeft w:val="0"/>
      <w:marRight w:val="0"/>
      <w:marTop w:val="0"/>
      <w:marBottom w:val="0"/>
      <w:divBdr>
        <w:top w:val="none" w:sz="0" w:space="0" w:color="auto"/>
        <w:left w:val="none" w:sz="0" w:space="0" w:color="auto"/>
        <w:bottom w:val="none" w:sz="0" w:space="0" w:color="auto"/>
        <w:right w:val="none" w:sz="0" w:space="0" w:color="auto"/>
      </w:divBdr>
    </w:div>
    <w:div w:id="1444226292">
      <w:bodyDiv w:val="1"/>
      <w:marLeft w:val="0"/>
      <w:marRight w:val="0"/>
      <w:marTop w:val="0"/>
      <w:marBottom w:val="0"/>
      <w:divBdr>
        <w:top w:val="none" w:sz="0" w:space="0" w:color="auto"/>
        <w:left w:val="none" w:sz="0" w:space="0" w:color="auto"/>
        <w:bottom w:val="none" w:sz="0" w:space="0" w:color="auto"/>
        <w:right w:val="none" w:sz="0" w:space="0" w:color="auto"/>
      </w:divBdr>
    </w:div>
    <w:div w:id="1482574432">
      <w:bodyDiv w:val="1"/>
      <w:marLeft w:val="0"/>
      <w:marRight w:val="0"/>
      <w:marTop w:val="0"/>
      <w:marBottom w:val="0"/>
      <w:divBdr>
        <w:top w:val="none" w:sz="0" w:space="0" w:color="auto"/>
        <w:left w:val="none" w:sz="0" w:space="0" w:color="auto"/>
        <w:bottom w:val="none" w:sz="0" w:space="0" w:color="auto"/>
        <w:right w:val="none" w:sz="0" w:space="0" w:color="auto"/>
      </w:divBdr>
    </w:div>
    <w:div w:id="1635520860">
      <w:bodyDiv w:val="1"/>
      <w:marLeft w:val="0"/>
      <w:marRight w:val="0"/>
      <w:marTop w:val="0"/>
      <w:marBottom w:val="0"/>
      <w:divBdr>
        <w:top w:val="none" w:sz="0" w:space="0" w:color="auto"/>
        <w:left w:val="none" w:sz="0" w:space="0" w:color="auto"/>
        <w:bottom w:val="none" w:sz="0" w:space="0" w:color="auto"/>
        <w:right w:val="none" w:sz="0" w:space="0" w:color="auto"/>
      </w:divBdr>
    </w:div>
    <w:div w:id="1758289246">
      <w:bodyDiv w:val="1"/>
      <w:marLeft w:val="0"/>
      <w:marRight w:val="0"/>
      <w:marTop w:val="0"/>
      <w:marBottom w:val="0"/>
      <w:divBdr>
        <w:top w:val="none" w:sz="0" w:space="0" w:color="auto"/>
        <w:left w:val="none" w:sz="0" w:space="0" w:color="auto"/>
        <w:bottom w:val="none" w:sz="0" w:space="0" w:color="auto"/>
        <w:right w:val="none" w:sz="0" w:space="0" w:color="auto"/>
      </w:divBdr>
    </w:div>
    <w:div w:id="1788233210">
      <w:bodyDiv w:val="1"/>
      <w:marLeft w:val="0"/>
      <w:marRight w:val="0"/>
      <w:marTop w:val="0"/>
      <w:marBottom w:val="0"/>
      <w:divBdr>
        <w:top w:val="none" w:sz="0" w:space="0" w:color="auto"/>
        <w:left w:val="none" w:sz="0" w:space="0" w:color="auto"/>
        <w:bottom w:val="none" w:sz="0" w:space="0" w:color="auto"/>
        <w:right w:val="none" w:sz="0" w:space="0" w:color="auto"/>
      </w:divBdr>
    </w:div>
    <w:div w:id="1791895634">
      <w:bodyDiv w:val="1"/>
      <w:marLeft w:val="0"/>
      <w:marRight w:val="0"/>
      <w:marTop w:val="0"/>
      <w:marBottom w:val="0"/>
      <w:divBdr>
        <w:top w:val="none" w:sz="0" w:space="0" w:color="auto"/>
        <w:left w:val="none" w:sz="0" w:space="0" w:color="auto"/>
        <w:bottom w:val="none" w:sz="0" w:space="0" w:color="auto"/>
        <w:right w:val="none" w:sz="0" w:space="0" w:color="auto"/>
      </w:divBdr>
    </w:div>
    <w:div w:id="20994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Madan (BAS)</dc:creator>
  <cp:keywords/>
  <dc:description/>
  <cp:lastModifiedBy>Sanya Madan (BAS)</cp:lastModifiedBy>
  <cp:revision>2</cp:revision>
  <dcterms:created xsi:type="dcterms:W3CDTF">2018-07-27T12:31:00Z</dcterms:created>
  <dcterms:modified xsi:type="dcterms:W3CDTF">2018-07-27T13:11:00Z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SA383640@wipro.com</vt:lpwstr>
  </property>
  <property fmtid="{D5CDD505-2E9C-101B-9397-08002B2CF9AE}" pid="6" name="MSIP_Label_b9a70571-31c6-4603-80c1-ef2fb871a62a_SetDate">
    <vt:lpwstr>2018-07-27T18:41:40.4803420+05:30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