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ourced-how-the-system-works"/>
    <w:p>
      <w:pPr>
        <w:pStyle w:val="Heading1"/>
      </w:pPr>
      <w:r>
        <w:t xml:space="preserve">Sourced — How The System Works</w:t>
      </w:r>
    </w:p>
    <w:p>
      <w:pPr>
        <w:pStyle w:val="FirstParagraph"/>
      </w:pPr>
      <w:r>
        <w:t xml:space="preserve">2026-09-20</w:t>
      </w:r>
    </w:p>
    <w:bookmarkStart w:id="10" w:name="the-live-system"/>
    <w:p>
      <w:pPr>
        <w:pStyle w:val="Heading2"/>
      </w:pPr>
      <w:r>
        <w:t xml:space="preserve">The live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Storefront</w:t>
            </w:r>
          </w:p>
        </w:tc>
        <w:tc>
          <w:tcPr/>
          <w:p>
            <w:pPr>
              <w:pStyle w:val="Compact"/>
            </w:pPr>
            <w:r>
              <w:t xml:space="preserve">https://baba-it.onrender.com/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tower</w:t>
            </w:r>
          </w:p>
        </w:tc>
        <w:tc>
          <w:tcPr/>
          <w:p>
            <w:pPr>
              <w:pStyle w:val="Compact"/>
            </w:pPr>
            <w:r>
              <w:t xml:space="preserve">https://baba-it.onrender.com/console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/ ops queue</w:t>
            </w:r>
          </w:p>
        </w:tc>
        <w:tc>
          <w:tcPr/>
          <w:p>
            <w:pPr>
              <w:pStyle w:val="Compact"/>
            </w:pPr>
            <w:r>
              <w:t xml:space="preserve">https://baba-it.onrender.com/ops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view</w:t>
            </w:r>
          </w:p>
        </w:tc>
        <w:tc>
          <w:tcPr/>
          <w:p>
            <w:pPr>
              <w:pStyle w:val="Compact"/>
            </w:pPr>
            <w:r>
              <w:t xml:space="preserve">https://baba-it.onrender.com/operator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 (all 47 endpoints)</w:t>
            </w:r>
          </w:p>
        </w:tc>
        <w:tc>
          <w:tcPr/>
          <w:p>
            <w:pPr>
              <w:pStyle w:val="Compact"/>
            </w:pPr>
            <w:r>
              <w:t xml:space="preserve">https://baba-it.onrender.com/docs</w:t>
            </w:r>
          </w:p>
        </w:tc>
      </w:tr>
    </w:tbl>
    <w:p>
      <w:pPr>
        <w:pStyle w:val="BodyText"/>
      </w:pPr>
      <w:r>
        <w:t xml:space="preserve">One application, one address. First load after idle takes 30–50 seconds — the host sleeps the service and the catalogue is a 28 MB database. Source:</w:t>
      </w:r>
      <w:r>
        <w:t xml:space="preserve"> </w:t>
      </w:r>
      <w:hyperlink r:id="rId9">
        <w:r>
          <w:rPr>
            <w:rStyle w:val="Hyperlink"/>
          </w:rPr>
          <w:t xml:space="preserve">github.com/sanyamgaur/Scrapper</w:t>
        </w:r>
      </w:hyperlink>
    </w:p>
    <w:bookmarkEnd w:id="10"/>
    <w:bookmarkStart w:id="11" w:name="what-it-does"/>
    <w:p>
      <w:pPr>
        <w:pStyle w:val="Heading2"/>
      </w:pPr>
      <w:r>
        <w:t xml:space="preserve">1. What it does</w:t>
      </w:r>
    </w:p>
    <w:p>
      <w:pPr>
        <w:pStyle w:val="FirstParagraph"/>
      </w:pPr>
      <w:r>
        <w:t xml:space="preserve">Sourced takes</w:t>
      </w:r>
      <w:r>
        <w:t xml:space="preserve"> </w:t>
      </w:r>
      <w:r>
        <w:rPr>
          <w:b/>
          <w:bCs/>
        </w:rPr>
        <w:t xml:space="preserve">31,366 grocery products</w:t>
      </w:r>
      <w:r>
        <w:t xml:space="preserve"> </w:t>
      </w:r>
      <w:r>
        <w:t xml:space="preserve">scraped from an Indian quick-commerce app and decides which can legally, physically and profitably be sold to a US customer — then carries the order through to someone buying it off a shelf in Delhi.</w:t>
      </w:r>
    </w:p>
    <w:p>
      <w:pPr>
        <w:pStyle w:val="BodyText"/>
      </w:pPr>
      <w:r>
        <w:t xml:space="preserve">Four questions block every product:</w:t>
      </w:r>
      <w:r>
        <w:t xml:space="preserve"> </w:t>
      </w:r>
      <w:r>
        <w:rPr>
          <w:b/>
          <w:bCs/>
        </w:rPr>
        <w:t xml:space="preserve">may we ship it</w:t>
      </w:r>
      <w:r>
        <w:t xml:space="preserve"> </w:t>
      </w:r>
      <w:r>
        <w:t xml:space="preserve">(customs, FDA, airline dangerous goods),</w:t>
      </w:r>
      <w:r>
        <w:t xml:space="preserve"> </w:t>
      </w:r>
      <w:r>
        <w:rPr>
          <w:b/>
          <w:bCs/>
        </w:rPr>
        <w:t xml:space="preserve">can we ship it</w:t>
      </w:r>
      <w:r>
        <w:t xml:space="preserve"> </w:t>
      </w:r>
      <w:r>
        <w:t xml:space="preserve">(carriers bill on weight the catalogue never states),</w:t>
      </w:r>
      <w:r>
        <w:t xml:space="preserve"> </w:t>
      </w:r>
      <w:r>
        <w:rPr>
          <w:b/>
          <w:bCs/>
        </w:rPr>
        <w:t xml:space="preserve">should we ship it</w:t>
      </w:r>
      <w:r>
        <w:t xml:space="preserve"> </w:t>
      </w:r>
      <w:r>
        <w:t xml:space="preserve">(a $4 bag of peanuts with $27 freight is not a product), and</w:t>
      </w:r>
      <w:r>
        <w:t xml:space="preserve"> </w:t>
      </w:r>
      <w:r>
        <w:rPr>
          <w:b/>
          <w:bCs/>
        </w:rPr>
        <w:t xml:space="preserve">can we get it</w:t>
      </w:r>
      <w:r>
        <w:t xml:space="preserve"> </w:t>
      </w:r>
      <w:r>
        <w:t xml:space="preserve">(the price and stock flag were true only at crawl time).</w:t>
      </w:r>
    </w:p>
    <w:p>
      <w:pPr>
        <w:pStyle w:val="BodyText"/>
      </w:pPr>
      <w:r>
        <w:t xml:space="preserve">Nine engines answer them. Every verdict traces to a specific rule, number and reason.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SKUs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</w:t>
            </w:r>
          </w:p>
        </w:tc>
        <w:tc>
          <w:tcPr/>
          <w:p>
            <w:pPr>
              <w:pStyle w:val="Compact"/>
            </w:pPr>
            <w:r>
              <w:t xml:space="preserve">6,173</w:t>
            </w:r>
          </w:p>
        </w:tc>
        <w:tc>
          <w:tcPr/>
          <w:p>
            <w:pPr>
              <w:pStyle w:val="Compact"/>
            </w:pPr>
            <w:r>
              <w:t xml:space="preserve">Listed for sale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21,713</w:t>
            </w:r>
          </w:p>
        </w:tc>
        <w:tc>
          <w:tcPr/>
          <w:p>
            <w:pPr>
              <w:pStyle w:val="Compact"/>
            </w:pPr>
            <w:r>
              <w:t xml:space="preserve">Not rejected — not yet cleared by a human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3,480</w:t>
            </w:r>
          </w:p>
        </w:tc>
        <w:tc>
          <w:tcPr/>
          <w:p>
            <w:pPr>
              <w:pStyle w:val="Compact"/>
            </w:pPr>
            <w:r>
              <w:t xml:space="preserve">A rule says no, with a citation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Unknown is not safe.</w:t>
      </w:r>
      <w:r>
        <w:t xml:space="preserve"> </w:t>
      </w:r>
      <w:r>
        <w:t xml:space="preserve">A product matching no rule goes to review, never to the storefront. That is why review outnumbers listable 3:1 — the catalogue grows by deliberate clearance.</w:t>
      </w:r>
    </w:p>
    <w:bookmarkEnd w:id="11"/>
    <w:bookmarkStart w:id="12" w:name="the-pipeline"/>
    <w:p>
      <w:pPr>
        <w:pStyle w:val="Heading2"/>
      </w:pPr>
      <w:r>
        <w:t xml:space="preserve">2. The pipeline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Crawl</w:t>
      </w:r>
      <w:r>
        <w:t xml:space="preserve"> </w:t>
      </w:r>
      <w:r>
        <w:t xml:space="preserve">— Blinkit’s catalogue at ~0.635 req/s →</w:t>
      </w:r>
      <w:r>
        <w:t xml:space="preserve"> </w:t>
      </w:r>
      <w:r>
        <w:rPr>
          <w:rStyle w:val="VerbatimChar"/>
        </w:rPr>
        <w:t xml:space="preserve">inventory_delhi.csv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Parse pack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 x 100 g</w:t>
      </w:r>
      <w:r>
        <w:t xml:space="preserve"> </w:t>
      </w:r>
      <w:r>
        <w:t xml:space="preserve">→ 200 g. 97% resolve at high confidence; failures are held, never guessed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Classify</w:t>
      </w:r>
      <w:r>
        <w:t xml:space="preserve"> </w:t>
      </w:r>
      <w:r>
        <w:t xml:space="preserve">— the rule pack writes a verdict plus every rule that fired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Cluster</w:t>
      </w:r>
      <w:r>
        <w:t xml:space="preserve"> </w:t>
      </w:r>
      <w:r>
        <w:t xml:space="preserve">— 21,713 review SKUs collapse to 531 human decisions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</w:t>
      </w:r>
      <w:r>
        <w:t xml:space="preserve"> </w:t>
      </w:r>
      <w:r>
        <w:t xml:space="preserve">— price and freight computed live per request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</w:t>
      </w:r>
      <w:r>
        <w:t xml:space="preserve"> </w:t>
      </w:r>
      <w:r>
        <w:t xml:space="preserve">— stock re-verified synchronously at checkout, fails closed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</w:t>
      </w:r>
      <w:r>
        <w:t xml:space="preserve"> </w:t>
      </w:r>
      <w:r>
        <w:t xml:space="preserve">— a day’s orders become Blinkit carts, split by dark store, bought in risk order</w:t>
      </w:r>
    </w:p>
    <w:p>
      <w:pPr>
        <w:pStyle w:val="FirstParagraph"/>
      </w:pPr>
      <w:r>
        <w:t xml:space="preserve">Everything lives in one SQLite file,</w:t>
      </w:r>
      <w:r>
        <w:t xml:space="preserve"> </w:t>
      </w:r>
      <w:r>
        <w:rPr>
          <w:rStyle w:val="VerbatimChar"/>
        </w:rPr>
        <w:t xml:space="preserve">crossborder.db</w:t>
      </w:r>
      <w:r>
        <w:t xml:space="preserve">: 18 tables covering catalogue, verdicts, the human queue, stock, orders and fulfilment. Every rule that fired is kept — 38,546 rows against 31,366 products — so any block can be explained, not just asserted.</w:t>
      </w:r>
    </w:p>
    <w:bookmarkEnd w:id="12"/>
    <w:bookmarkStart w:id="14" w:name="compliance-the-rules"/>
    <w:p>
      <w:pPr>
        <w:pStyle w:val="Heading2"/>
      </w:pPr>
      <w:r>
        <w:t xml:space="preserve">3. Compliance — the rules</w:t>
      </w:r>
    </w:p>
    <w:p>
      <w:pPr>
        <w:pStyle w:val="FirstParagraph"/>
      </w:pPr>
      <w:r>
        <w:t xml:space="preserve">Rule pack</w:t>
      </w:r>
      <w:r>
        <w:t xml:space="preserve"> </w:t>
      </w:r>
      <w:r>
        <w:rPr>
          <w:rStyle w:val="VerbatimChar"/>
        </w:rPr>
        <w:t xml:space="preserve">2026.09.1</w:t>
      </w:r>
      <w:r>
        <w:t xml:space="preserve">. Four layers, evaluated most-specific first. Worst verdict wins; every match is recorded.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Matched against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Product name + brand (regex)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Blinkit’s shelves — 29 allow, 24 block, 18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Blinkit’s aisles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Physical thresholds</w:t>
            </w:r>
          </w:p>
        </w:tc>
      </w:tr>
    </w:tbl>
    <w:p>
      <w:pPr>
        <w:pStyle w:val="BodyText"/>
      </w:pPr>
      <w:r>
        <w:rPr>
          <w:b/>
          <w:bCs/>
        </w:rPr>
        <w:t xml:space="preserve">Eight dimensions</w:t>
      </w:r>
      <w:r>
        <w:t xml:space="preserve"> </w:t>
      </w:r>
      <w:r>
        <w:t xml:space="preserve">say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rule fired, so ops can triage by cause:</w:t>
      </w:r>
      <w:r>
        <w:t xml:space="preserve"> </w:t>
      </w:r>
      <w:r>
        <w:rPr>
          <w:rStyle w:val="VerbatimChar"/>
        </w:rPr>
        <w:t xml:space="preserve">US_IMPORT</w:t>
      </w:r>
      <w:r>
        <w:t xml:space="preserve"> </w:t>
      </w:r>
      <w:r>
        <w:t xml:space="preserve">(border prohibition),</w:t>
      </w:r>
      <w:r>
        <w:t xml:space="preserve"> </w:t>
      </w:r>
      <w:r>
        <w:rPr>
          <w:rStyle w:val="VerbatimChar"/>
        </w:rPr>
        <w:t xml:space="preserve">HAZMAT</w:t>
      </w:r>
      <w:r>
        <w:t xml:space="preserve"> </w:t>
      </w:r>
      <w:r>
        <w:t xml:space="preserve">(airlines refuse it),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(needs cold chain),</w:t>
      </w:r>
      <w:r>
        <w:t xml:space="preserve"> </w:t>
      </w:r>
      <w:r>
        <w:rPr>
          <w:rStyle w:val="VerbatimChar"/>
        </w:rPr>
        <w:t xml:space="preserve">PERISHABLE</w:t>
      </w:r>
      <w:r>
        <w:t xml:space="preserve"> </w:t>
      </w:r>
      <w:r>
        <w:t xml:space="preserve">(shelf life &lt; transit),</w:t>
      </w:r>
      <w:r>
        <w:t xml:space="preserve"> </w:t>
      </w:r>
      <w:r>
        <w:rPr>
          <w:rStyle w:val="VerbatimChar"/>
        </w:rPr>
        <w:t xml:space="preserve">FRAGILITY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FUNCTIONAL</w:t>
      </w:r>
      <w:r>
        <w:t xml:space="preserve"> </w:t>
      </w:r>
      <w:r>
        <w:t xml:space="preserve">(230 V won’t work in the US),</w:t>
      </w:r>
      <w:r>
        <w:t xml:space="preserve"> </w:t>
      </w:r>
      <w:r>
        <w:rPr>
          <w:rStyle w:val="VerbatimChar"/>
        </w:rPr>
        <w:t xml:space="preserve">DUTY</w:t>
      </w:r>
      <w:r>
        <w:t xml:space="preserve"> </w:t>
      </w:r>
      <w:r>
        <w:t xml:space="preserve">(antidumping exposure),</w:t>
      </w:r>
      <w:r>
        <w:t xml:space="preserve"> </w:t>
      </w:r>
      <w:r>
        <w:rPr>
          <w:rStyle w:val="VerbatimChar"/>
        </w:rPr>
        <w:t xml:space="preserve">IP_RISK</w:t>
      </w:r>
      <w:r>
        <w:t xml:space="preserve">.</w:t>
      </w:r>
    </w:p>
    <w:bookmarkStart w:id="13" w:name="the-keyword-layer-by-family"/>
    <w:p>
      <w:pPr>
        <w:pStyle w:val="Heading3"/>
      </w:pPr>
      <w:r>
        <w:t xml:space="preserve">The keyword layer, by family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Example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Meat, seafood, eggs, dairy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 blocked, ghee → review</w:t>
            </w:r>
          </w:p>
        </w:tc>
        <w:tc>
          <w:tcPr/>
          <w:p>
            <w:pPr>
              <w:pStyle w:val="Compact"/>
            </w:pPr>
            <w:r>
              <w:t xml:space="preserve">9 CFR 94; 21 CFR 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Produce, seeds, poppy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All blocked</w:t>
            </w:r>
          </w:p>
        </w:tc>
        <w:tc>
          <w:tcPr/>
          <w:p>
            <w:pPr>
              <w:pStyle w:val="Compact"/>
            </w:pPr>
            <w:r>
              <w:t xml:space="preserve">7 CFR 319.56; 21 U.S.C. 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Tobacco, betel, alcohol, pharma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 blocked, 2 review</w:t>
            </w:r>
          </w:p>
        </w:tc>
        <w:tc>
          <w:tcPr/>
          <w:p>
            <w:pPr>
              <w:pStyle w:val="Compact"/>
            </w:pPr>
            <w:r>
              <w:t xml:space="preserve">FDA Import Alert 21-19; 21 U.S.C. 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Dangerous goods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 blocked, 3 review</w:t>
            </w:r>
          </w:p>
        </w:tc>
        <w:tc>
          <w:tcPr/>
          <w:p>
            <w:pPr>
              <w:pStyle w:val="Compact"/>
            </w:pPr>
            <w:r>
              <w:t xml:space="preserve">IATA DGR UN1950; 49 CFR 173.306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chain, shelf life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 blocked, 2 review</w:t>
            </w:r>
          </w:p>
        </w:tc>
        <w:tc>
          <w:tcPr/>
          <w:p>
            <w:pPr>
              <w:pStyle w:val="Compact"/>
            </w:pPr>
            <w:r>
              <w:t xml:space="preserve">FDA Import Alert 34-02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Cosmetics, drugs, devices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Kajal blocked, 4 review</w:t>
            </w:r>
          </w:p>
        </w:tc>
        <w:tc>
          <w:tcPr/>
          <w:p>
            <w:pPr>
              <w:pStyle w:val="Compact"/>
            </w:pPr>
            <w:r>
              <w:t xml:space="preserve">FDA Import Alert 53-19; MoCRA 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goods, trade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IP risk blocked, 6 review</w:t>
            </w:r>
          </w:p>
        </w:tc>
        <w:tc>
          <w:tcPr/>
          <w:p>
            <w:pPr>
              <w:pStyle w:val="Compact"/>
            </w:pPr>
            <w:r>
              <w:t xml:space="preserve">CPSIA; Antidumping A-533-903</w:t>
            </w:r>
          </w:p>
        </w:tc>
      </w:tr>
    </w:tbl>
    <w:p>
      <w:pPr>
        <w:pStyle w:val="BodyText"/>
      </w:pPr>
      <w:r>
        <w:t xml:space="preserve">Notable calls:</w:t>
      </w:r>
      <w:r>
        <w:t xml:space="preserve"> </w:t>
      </w:r>
      <w:r>
        <w:rPr>
          <w:b/>
          <w:bCs/>
        </w:rPr>
        <w:t xml:space="preserve">ghee</w:t>
      </w:r>
      <w:r>
        <w:t xml:space="preserve"> </w:t>
      </w:r>
      <w:r>
        <w:t xml:space="preserve">is review not blocked — shelf-stable, still a milk product.</w:t>
      </w:r>
      <w:r>
        <w:t xml:space="preserve"> </w:t>
      </w:r>
      <w:r>
        <w:rPr>
          <w:b/>
          <w:bCs/>
        </w:rPr>
        <w:t xml:space="preserve">Kajal</w:t>
      </w:r>
      <w:r>
        <w:t xml:space="preserve"> </w:t>
      </w:r>
      <w:r>
        <w:t xml:space="preserve">is blocked on a named lead-content import alert.</w:t>
      </w:r>
      <w:r>
        <w:t xml:space="preserve"> </w:t>
      </w:r>
      <w:r>
        <w:rPr>
          <w:b/>
          <w:bCs/>
        </w:rPr>
        <w:t xml:space="preserve">Honey</w:t>
      </w:r>
      <w:r>
        <w:t xml:space="preserve"> </w:t>
      </w:r>
      <w:r>
        <w:t xml:space="preserve">is admissible but carries a live antidumping order on Indian raw honey.</w:t>
      </w:r>
      <w:r>
        <w:t xml:space="preserve"> </w:t>
      </w:r>
      <w:r>
        <w:rPr>
          <w:b/>
          <w:bCs/>
        </w:rPr>
        <w:t xml:space="preserve">Toys inside confectionery</w:t>
      </w:r>
      <w:r>
        <w:t xml:space="preserve"> </w:t>
      </w:r>
      <w:r>
        <w:t xml:space="preserve">are blocked outright, a category that is unremarkable in India.</w:t>
      </w:r>
    </w:p>
    <w:p>
      <w:pPr>
        <w:pStyle w:val="BodyText"/>
      </w:pPr>
      <w:r>
        <w:rPr>
          <w:b/>
          <w:bCs/>
        </w:rPr>
        <w:t xml:space="preserve">Category layer:</w:t>
      </w:r>
      <w:r>
        <w:t xml:space="preserve"> </w:t>
      </w:r>
      <w:r>
        <w:t xml:space="preserve">meat, produce, dairy and ice cream blocked; pharma, electronics, stationery and cleaners to review. Feminine Hygiene is the only aisle cleared wholesale.</w:t>
      </w:r>
    </w:p>
    <w:p>
      <w:pPr>
        <w:pStyle w:val="BodyText"/>
      </w:pPr>
      <w:r>
        <w:rPr>
          <w:b/>
          <w:bCs/>
        </w:rPr>
        <w:t xml:space="preserve">Pack layer:</w:t>
      </w:r>
      <w:r>
        <w:t xml:space="preserve"> </w:t>
      </w:r>
      <w:r>
        <w:t xml:space="preserve">over 20 kg billable → review (freight exceeds goods value, may need formal customs entry). Unparseable pack → review (weight unknown, so freight would be under-charged).</w:t>
      </w:r>
    </w:p>
    <w:p>
      <w:pPr>
        <w:pStyle w:val="BodyText"/>
      </w:pPr>
      <w:r>
        <w:rPr>
          <w:b/>
          <w:bCs/>
        </w:rPr>
        <w:t xml:space="preserve">Scoping.</w:t>
      </w:r>
      <w:r>
        <w:t xml:space="preserve"> </w:t>
      </w:r>
      <w:r>
        <w:t xml:space="preserve">The same word means different things on different shelves —</w:t>
      </w:r>
      <w:r>
        <w:t xml:space="preserve"> </w:t>
      </w:r>
      <w:r>
        <w:rPr>
          <w:b/>
          <w:bCs/>
        </w:rPr>
        <w:t xml:space="preserve">cream</w:t>
      </w:r>
      <w:r>
        <w:t xml:space="preserve"> </w:t>
      </w:r>
      <w:r>
        <w:t xml:space="preserve">is dairy in grocery and moisturiser in beauty;</w:t>
      </w:r>
      <w:r>
        <w:t xml:space="preserve"> </w:t>
      </w:r>
      <w:r>
        <w:rPr>
          <w:b/>
          <w:bCs/>
        </w:rPr>
        <w:t xml:space="preserve">tablet</w:t>
      </w:r>
      <w:r>
        <w:t xml:space="preserve"> </w:t>
      </w:r>
      <w:r>
        <w:t xml:space="preserve">is medicine in pharma and a computer in electronics. Rules carry scope qualifiers. Without them one broad rule silently deletes thousands of listable SKUs; this happened in development and a test now locks it out.</w:t>
      </w:r>
    </w:p>
    <w:p>
      <w:pPr>
        <w:pStyle w:val="BodyText"/>
      </w:pPr>
      <w:r>
        <w:t xml:space="preserve">The rule pack states its own limit: the citations are</w:t>
      </w:r>
      <w:r>
        <w:t xml:space="preserve"> </w:t>
      </w:r>
      <w:r>
        <w:rPr>
          <w:i/>
          <w:iCs/>
        </w:rPr>
        <w:t xml:space="preserve">“our documented basis for a commercial decision, not legal advice”</w:t>
      </w:r>
      <w:r>
        <w:t xml:space="preserve"> </w:t>
      </w:r>
      <w:r>
        <w:t xml:space="preserve">— have a licensed customs broker sign off.</w:t>
      </w:r>
    </w:p>
    <w:bookmarkEnd w:id="13"/>
    <w:bookmarkEnd w:id="14"/>
    <w:bookmarkStart w:id="15" w:name="the-ops-sheet"/>
    <w:p>
      <w:pPr>
        <w:pStyle w:val="Heading2"/>
      </w:pPr>
      <w:r>
        <w:t xml:space="preserve">4. The ops sheet</w:t>
      </w:r>
    </w:p>
    <w:p>
      <w:pPr>
        <w:pStyle w:val="FirstParagraph"/>
      </w:pPr>
      <w:r>
        <w:t xml:space="preserve">A per-SKU queue of 21,713 items is one nobody works. Clustering by</w:t>
      </w:r>
      <w:r>
        <w:t xml:space="preserve"> </w:t>
      </w:r>
      <w:r>
        <w:rPr>
          <w:b/>
          <w:bCs/>
        </w:rPr>
        <w:t xml:space="preserve">shelf × rule that fired</w:t>
      </w:r>
      <w:r>
        <w:t xml:space="preserve"> </w:t>
      </w:r>
      <w:r>
        <w:t xml:space="preserve">collapses it to</w:t>
      </w:r>
      <w:r>
        <w:t xml:space="preserve"> </w:t>
      </w:r>
      <w:r>
        <w:rPr>
          <w:b/>
          <w:bCs/>
        </w:rPr>
        <w:t xml:space="preserve">531 decisions</w:t>
      </w:r>
      <w:r>
        <w:t xml:space="preserve">, and the top 50 cover</w:t>
      </w:r>
      <w:r>
        <w:t xml:space="preserve"> </w:t>
      </w:r>
      <w:r>
        <w:rPr>
          <w:b/>
          <w:bCs/>
        </w:rPr>
        <w:t xml:space="preserve">59%</w:t>
      </w:r>
      <w:r>
        <w:t xml:space="preserve"> </w:t>
      </w:r>
      <w:r>
        <w:t xml:space="preserve">of the backlog. Clearing</w:t>
      </w:r>
      <w:r>
        <w:t xml:space="preserve"> </w:t>
      </w:r>
      <w:r>
        <w:rPr>
          <w:rStyle w:val="VerbatimChar"/>
        </w:rPr>
        <w:t xml:space="preserve">Jewellery / KW-JEWELLERY-081</w:t>
      </w:r>
      <w:r>
        <w:t xml:space="preserve"> </w:t>
      </w:r>
      <w:r>
        <w:t xml:space="preserve">moves 829 SKUs in one click.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cluster_id</w:t>
            </w:r>
          </w:p>
        </w:tc>
        <w:tc>
          <w:tcPr/>
          <w:p>
            <w:pPr>
              <w:pStyle w:val="Compact"/>
            </w:pPr>
            <w:r>
              <w:t xml:space="preserve">Shelf + rule — the unique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group_name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rule_id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What fired, and 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Plain-language explanation + the citation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sku_count</w:t>
            </w:r>
          </w:p>
        </w:tc>
        <w:tc>
          <w:tcPr/>
          <w:p>
            <w:pPr>
              <w:pStyle w:val="Compact"/>
            </w:pPr>
            <w:r>
              <w:t xml:space="preserve">How many SKUs this one decision moves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sample_names</w:t>
            </w:r>
          </w:p>
        </w:tc>
        <w:tc>
          <w:tcPr/>
          <w:p>
            <w:pPr>
              <w:pStyle w:val="Compact"/>
            </w:pPr>
            <w:r>
              <w:t xml:space="preserve">Real product names, so the reviewer sees what they’re judging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decided_by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decided_at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The decision and its trail</w:t>
            </w:r>
          </w:p>
        </w:tc>
      </w:tr>
    </w:tbl>
    <w:p>
      <w:pPr>
        <w:pStyle w:val="BodyText"/>
      </w:pPr>
      <w:r>
        <w:t xml:space="preserve">The last four columns are empty across all 531 rows — no clusters worked yet.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Biggest waiting decisions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SKUs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 &amp; Festive Needs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DEFAULT-REVIEW</w:t>
            </w:r>
          </w:p>
        </w:tc>
        <w:tc>
          <w:tcPr/>
          <w:p>
            <w:pPr>
              <w:pStyle w:val="Compact"/>
            </w:pPr>
            <w:r>
              <w:t xml:space="preserve">834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Jewellery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KW-JEWELLERY-081</w:t>
            </w:r>
          </w:p>
        </w:tc>
        <w:tc>
          <w:tcPr/>
          <w:p>
            <w:pPr>
              <w:pStyle w:val="Compact"/>
            </w:pPr>
            <w:r>
              <w:t xml:space="preserve">829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Jewellery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GROUP:Jewellery</w:t>
            </w:r>
          </w:p>
        </w:tc>
        <w:tc>
          <w:tcPr/>
          <w:p>
            <w:pPr>
              <w:pStyle w:val="Compact"/>
            </w:pPr>
            <w:r>
              <w:t xml:space="preserve">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Needs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DEFAULT-REVIEW</w:t>
            </w:r>
          </w:p>
        </w:tc>
        <w:tc>
          <w:tcPr/>
          <w:p>
            <w:pPr>
              <w:pStyle w:val="Compac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Pooja Needs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GROUP:Pooja Needs</w:t>
            </w:r>
            <w:r>
              <w:t xml:space="preserve"> </w:t>
            </w:r>
            <w:r>
              <w:t xml:space="preserve">(HAZMAT)</w:t>
            </w:r>
          </w:p>
        </w:tc>
        <w:tc>
          <w:tcPr/>
          <w:p>
            <w:pPr>
              <w:pStyle w:val="Compact"/>
            </w:pPr>
            <w:r>
              <w:t xml:space="preserve">617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Appliances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GROUP:Home Appliances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DEFAULT-REVIEW</w:t>
      </w:r>
      <w:r>
        <w:t xml:space="preserve"> </w:t>
      </w:r>
      <w:r>
        <w:t xml:space="preserve">means</w:t>
      </w:r>
      <w:r>
        <w:t xml:space="preserve"> </w:t>
      </w:r>
      <w:r>
        <w:rPr>
          <w:b/>
          <w:bCs/>
        </w:rPr>
        <w:t xml:space="preserve">no rule matched at all</w:t>
      </w:r>
      <w:r>
        <w:t xml:space="preserve"> </w:t>
      </w:r>
      <w:r>
        <w:t xml:space="preserve">— unexplored catalogue, and the cheapest wins available. Pooja Needs is HAZMAT because camphor and incense are flammable solids.</w:t>
      </w:r>
    </w:p>
    <w:p>
      <w:pPr>
        <w:pStyle w:val="BodyText"/>
      </w:pPr>
      <w:r>
        <w:t xml:space="preserve">Cleared clusters write to</w:t>
      </w:r>
      <w:r>
        <w:t xml:space="preserve"> </w:t>
      </w:r>
      <w:r>
        <w:rPr>
          <w:rStyle w:val="VerbatimChar"/>
        </w:rPr>
        <w:t xml:space="preserve">overrides</w:t>
      </w:r>
      <w:r>
        <w:t xml:space="preserve">, a separate table. Rebuilding the rule pack rewrites every verdict, then re-applies overrides — so a rule tweak never discards an operator’s work.</w:t>
      </w:r>
    </w:p>
    <w:bookmarkEnd w:id="15"/>
    <w:bookmarkStart w:id="16" w:name="money-pricing-and-freight"/>
    <w:p>
      <w:pPr>
        <w:pStyle w:val="Heading2"/>
      </w:pPr>
      <w:r>
        <w:t xml:space="preserve">5. Money — pricing and freight</w:t>
      </w:r>
    </w:p>
    <w:p>
      <w:pPr>
        <w:pStyle w:val="FirstParagraph"/>
      </w:pPr>
      <w:r>
        <w:t xml:space="preserve">Eight lines turn an INR shelf price into a USD price. Every number lives in YAML, never in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Goods</w:t>
            </w:r>
          </w:p>
        </w:tc>
        <w:tc>
          <w:tcPr/>
          <w:p>
            <w:pPr>
              <w:pStyle w:val="Compact"/>
            </w:pPr>
            <w:r>
              <w:t xml:space="preserve">INR ÷ FX at 88.0, held with a</w:t>
            </w:r>
            <w:r>
              <w:t xml:space="preserve"> </w:t>
            </w:r>
            <w:r>
              <w:rPr>
                <w:b/>
                <w:bCs/>
              </w:rPr>
              <w:t xml:space="preserve">2.5% buffer</w:t>
            </w:r>
            <w:r>
              <w:t xml:space="preserve"> </w:t>
            </w:r>
            <w:r>
              <w:t xml:space="preserve">over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Sourcing</w:t>
            </w:r>
          </w:p>
        </w:tc>
        <w:tc>
          <w:tcPr/>
          <w:p>
            <w:pPr>
              <w:pStyle w:val="Compact"/>
            </w:pPr>
            <w:r>
              <w:t xml:space="preserve">₹35 delivery + 2% handling + ₹45 pick/pack +</w:t>
            </w:r>
            <w:r>
              <w:t xml:space="preserve"> </w:t>
            </w:r>
            <w:r>
              <w:rPr>
                <w:b/>
                <w:bCs/>
              </w:rPr>
              <w:t xml:space="preserve">4% procurement-failure allowance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max(actual, volumetric)</w:t>
            </w:r>
            <w:r>
              <w:t xml:space="preserve"> </w:t>
            </w:r>
            <w:r>
              <w:t xml:space="preserve">— see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Duty</w:t>
            </w:r>
          </w:p>
        </w:tc>
        <w:tc>
          <w:tcPr/>
          <w:p>
            <w:pPr>
              <w:pStyle w:val="Compact"/>
            </w:pPr>
            <w:r>
              <w:t xml:space="preserve">3.0–8.5% by category,</w:t>
            </w:r>
            <w:r>
              <w:t xml:space="preserve"> </w:t>
            </w:r>
            <w:r>
              <w:rPr>
                <w:b/>
                <w:bCs/>
              </w:rPr>
              <w:t xml:space="preserve">6.0%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MPF</w:t>
            </w:r>
          </w:p>
        </w:tc>
        <w:tc>
          <w:tcPr/>
          <w:p>
            <w:pPr>
              <w:pStyle w:val="Compact"/>
            </w:pPr>
            <w:r>
              <w:t xml:space="preserve">0.3464% of dutiable value, floor $2.62, cap $634.62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2.9% + $0.30, plus 1% FX spread, 0.8% chargeback reserve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  <w:r>
              <w:t xml:space="preserve"> </w:t>
            </w:r>
            <w:r>
              <w:rPr>
                <w:b/>
                <w:bCs/>
              </w:rPr>
              <w:t xml:space="preserve">28%</w:t>
            </w:r>
            <w:r>
              <w:t xml:space="preserve">, floor 15%. Beauty 38%, staples</w:t>
            </w:r>
            <w:r>
              <w:t xml:space="preserve"> </w:t>
            </w:r>
            <w:r>
              <w:rPr>
                <w:b/>
                <w:bCs/>
              </w:rPr>
              <w:t xml:space="preserve">18%</w:t>
            </w:r>
            <w:r>
              <w:t xml:space="preserve"> </w:t>
            </w:r>
            <w:r>
              <w:t xml:space="preserve">— freight already dominates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Rounding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.99</w:t>
            </w:r>
            <w:r>
              <w:t xml:space="preserve">, minimum $2.99</w:t>
            </w:r>
          </w:p>
        </w:tc>
      </w:tr>
    </w:tbl>
    <w:p>
      <w:pPr>
        <w:pStyle w:val="BodyText"/>
      </w:pPr>
      <w:r>
        <w:rPr>
          <w:b/>
          <w:bCs/>
        </w:rPr>
        <w:t xml:space="preserve">De minimis is set to $0.</w:t>
      </w:r>
      <w:r>
        <w:t xml:space="preserve"> </w:t>
      </w:r>
      <w:r>
        <w:t xml:space="preserve">The $800 duty-free allowance is treated as unavailable (Section 321 suspended 2025), so every parcel is priced as dutiable. If it returns, one number changes and every price updates.</w:t>
      </w:r>
    </w:p>
    <w:p>
      <w:pPr>
        <w:pStyle w:val="BodyText"/>
      </w:pPr>
      <w:r>
        <w:rPr>
          <w:b/>
          <w:bCs/>
        </w:rPr>
        <w:t xml:space="preserve">Freight.</w:t>
      </w:r>
      <w:r>
        <w:t xml:space="preserve"> </w:t>
      </w:r>
      <w:r>
        <w:t xml:space="preserve">Weight is the hard part, not the rate table: ×1.18 dimensional factor, +260 g box, 500 g billable floor, and unknown weights always</w:t>
      </w:r>
      <w:r>
        <w:t xml:space="preserve"> </w:t>
      </w:r>
      <w:r>
        <w:rPr>
          <w:b/>
          <w:bCs/>
        </w:rPr>
        <w:t xml:space="preserve">round upward</w:t>
      </w:r>
      <w:r>
        <w:t xml:space="preserve"> </w:t>
      </w:r>
      <w:r>
        <w:t xml:space="preserve">— an under-estimated gram costs margin on every order forever. Five carriers quote (DHL, FedEx, Aramex, India Post EMS, a consolidator) on declining per-kg slabs. A carrier that cannot honour a handling flag is</w:t>
      </w:r>
      <w:r>
        <w:t xml:space="preserve"> </w:t>
      </w:r>
      <w:r>
        <w:rPr>
          <w:b/>
          <w:bCs/>
        </w:rPr>
        <w:t xml:space="preserve">excluded, not ranked cheaper</w:t>
      </w:r>
      <w:r>
        <w:t xml:space="preserve"> </w:t>
      </w:r>
      <w:r>
        <w:t xml:space="preserve">— a cheap carrier that melts your chocolate is not an option.</w:t>
      </w:r>
    </w:p>
    <w:p>
      <w:pPr>
        <w:pStyle w:val="BodyText"/>
      </w:pPr>
      <w:r>
        <w:rPr>
          <w:b/>
          <w:bCs/>
        </w:rPr>
        <w:t xml:space="preserve">Viability matters more than price.</w:t>
      </w:r>
      <w:r>
        <w:t xml:space="preserve"> </w:t>
      </w:r>
      <w:r>
        <w:t xml:space="preserve">Freight above 4× goods value is not viable; above 2× is flagged. A single cheap SKU runs 6.8× and is commercially dead; an eight-item basket runs 2.7× at 30.8% margin. That gap is why the basket builder exists.</w:t>
      </w:r>
    </w:p>
    <w:bookmarkEnd w:id="16"/>
    <w:bookmarkStart w:id="17" w:name="the-other-engines"/>
    <w:p>
      <w:pPr>
        <w:pStyle w:val="Heading2"/>
      </w:pPr>
      <w:r>
        <w:t xml:space="preserve">6. The other engines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What it decides</w:t>
            </w:r>
          </w:p>
        </w:tc>
        <w:tc>
          <w:tcPr/>
          <w:p>
            <w:pPr>
              <w:pStyle w:val="Compact"/>
            </w:pPr>
            <w:r>
              <w:t xml:space="preserve">Key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Whether a SKU is buyable now</w:t>
            </w:r>
          </w:p>
        </w:tc>
        <w:tc>
          <w:tcPr/>
          <w:p>
            <w:pPr>
              <w:pStyle w:val="Compact"/>
            </w:pPr>
            <w:r>
              <w:t xml:space="preserve">Freshness tiers (cart 60 s → tail 48 h) + a synchronous checkout gate that</w:t>
            </w:r>
            <w:r>
              <w:t xml:space="preserve"> </w:t>
            </w:r>
            <w:r>
              <w:rPr>
                <w:b/>
                <w:bCs/>
              </w:rPr>
              <w:t xml:space="preserve">fails closed</w:t>
            </w:r>
            <w:r>
              <w:t xml:space="preserve">. Availability is boolean — Blinkit gives no depth, so no fabricated</w:t>
            </w:r>
            <w:r>
              <w:t xml:space="preserve"> </w:t>
            </w:r>
            <w:r>
              <w:t xml:space="preserve">“12 left”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Stockout risk</w:t>
            </w:r>
          </w:p>
        </w:tc>
        <w:tc>
          <w:tcPr/>
          <w:p>
            <w:pPr>
              <w:pStyle w:val="Compact"/>
            </w:pPr>
            <w:r>
              <w:t xml:space="preserve">What’s about to vanish</w:t>
            </w:r>
          </w:p>
        </w:tc>
        <w:tc>
          <w:tcPr/>
          <w:p>
            <w:pPr>
              <w:pStyle w:val="Compact"/>
            </w:pPr>
            <w:r>
              <w:t xml:space="preserve">Weighted score;</w:t>
            </w:r>
            <w:r>
              <w:t xml:space="preserve"> </w:t>
            </w:r>
            <w:r>
              <w:rPr>
                <w:b/>
                <w:bCs/>
              </w:rPr>
              <w:t xml:space="preserve">27,886 SKUs</w:t>
            </w:r>
            <w:r>
              <w:t xml:space="preserve"> </w:t>
            </w:r>
            <w:r>
              <w:t xml:space="preserve">scored. Reports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confidence with no history rather than faking certainty. Shelf base rate discriminates hard: 18% on Toys &amp; Games vs 92% on Baby Toys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A day’s orders → Blinkit carts</w:t>
            </w:r>
          </w:p>
        </w:tc>
        <w:tc>
          <w:tcPr/>
          <w:p>
            <w:pPr>
              <w:pStyle w:val="Compact"/>
            </w:pPr>
            <w:r>
              <w:t xml:space="preserve">Consolidate with an allocation ledger; split by dark store first; buy in risk order; give shorts to the orders</w:t>
            </w:r>
            <w:r>
              <w:t xml:space="preserve"> </w:t>
            </w:r>
            <w:r>
              <w:rPr>
                <w:b/>
                <w:bCs/>
              </w:rPr>
              <w:t xml:space="preserve">closest to whole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drift</w:t>
            </w:r>
          </w:p>
        </w:tc>
        <w:tc>
          <w:tcPr/>
          <w:p>
            <w:pPr>
              <w:pStyle w:val="Compact"/>
            </w:pPr>
            <w:r>
              <w:t xml:space="preserve">When a shelf price moved</w:t>
            </w:r>
          </w:p>
        </w:tc>
        <w:tc>
          <w:tcPr/>
          <w:p>
            <w:pPr>
              <w:pStyle w:val="Compact"/>
            </w:pPr>
            <w:r>
              <w:t xml:space="preserve">List drift: greater of $3 or 5%. Quote drift held tighter, enforced in code.</w:t>
            </w:r>
            <w:r>
              <w:t xml:space="preserve"> </w:t>
            </w:r>
            <w:r>
              <w:rPr>
                <w:b/>
                <w:bCs/>
              </w:rPr>
              <w:t xml:space="preserve">Drops never block an order</w:t>
            </w:r>
            <w:r>
              <w:t xml:space="preserve"> </w:t>
            </w:r>
            <w:r>
              <w:t xml:space="preserve">— only rises escalate to</w:t>
            </w:r>
            <w:r>
              <w:t xml:space="preserve"> </w:t>
            </w:r>
            <w:r>
              <w:rPr>
                <w:rStyle w:val="VerbatimChar"/>
              </w:rPr>
              <w:t xml:space="preserve">REPRICE → DELISTED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Basket</w:t>
            </w:r>
          </w:p>
        </w:tc>
        <w:tc>
          <w:tcPr/>
          <w:p>
            <w:pPr>
              <w:pStyle w:val="Compact"/>
            </w:pPr>
            <w:r>
              <w:t xml:space="preserve">What to suggest adding</w:t>
            </w:r>
          </w:p>
        </w:tc>
        <w:tc>
          <w:tcPr/>
          <w:p>
            <w:pPr>
              <w:pStyle w:val="Compact"/>
            </w:pPr>
            <w:r>
              <w:t xml:space="preserve">Freight arithmetic, not</w:t>
            </w:r>
            <w:r>
              <w:t xml:space="preserve"> </w:t>
            </w:r>
            <w:r>
              <w:t xml:space="preserve">“customers also bought”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Free headroom</w:t>
            </w:r>
            <w:r>
              <w:t xml:space="preserve">: a 1.05 kg cart already bills at 1.5 kg, so the next 450 g ship free. Capped at 1.5× cart value so it doesn’t suggest a $197 watch beside ₹93 of chana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Restock</w:t>
            </w:r>
          </w:p>
        </w:tc>
        <w:tc>
          <w:tcPr/>
          <w:p>
            <w:pPr>
              <w:pStyle w:val="Compact"/>
            </w:pPr>
            <w:r>
              <w:t xml:space="preserve">When to relist</w:t>
            </w:r>
          </w:p>
        </w:tc>
        <w:tc>
          <w:tcPr/>
          <w:p>
            <w:pPr>
              <w:pStyle w:val="Compact"/>
            </w:pPr>
            <w:r>
              <w:t xml:space="preserve">6-hour stability hold, flap suppression, re-check against compliance.</w:t>
            </w:r>
            <w:r>
              <w:t xml:space="preserve"> </w:t>
            </w:r>
            <w:r>
              <w:rPr>
                <w:b/>
                <w:bCs/>
              </w:rPr>
              <w:t xml:space="preserve">Recommends, never auto-relists</w:t>
            </w:r>
            <w:r>
              <w:t xml:space="preserve">; waitlist notifications capped at 5</w:t>
            </w:r>
          </w:p>
        </w:tc>
      </w:tr>
    </w:tbl>
    <w:p>
      <w:pPr>
        <w:pStyle w:val="BodyText"/>
      </w:pPr>
      <w:r>
        <w:rPr>
          <w:b/>
          <w:bCs/>
        </w:rPr>
        <w:t xml:space="preserve">Order placement is not automated, deliberately.</w:t>
      </w:r>
      <w:r>
        <w:t xml:space="preserve"> </w:t>
      </w:r>
      <w:r>
        <w:t xml:space="preserve">It needs an authenticated account, a cart-write endpoint, a saved address and payment authorisation — the project holds none. The blocker is payment: Indian card and UPI require RBI-mandated 2FA on a human’s device by design. So the operator gets a risk-ordered pick sheet with deep links and three confirmations, including a typed price attestation that catches wrong-pack mis-picks.</w:t>
      </w:r>
    </w:p>
    <w:bookmarkEnd w:id="17"/>
    <w:bookmarkStart w:id="18" w:name="real-vs-snapshot"/>
    <w:p>
      <w:pPr>
        <w:pStyle w:val="Heading2"/>
      </w:pPr>
      <w:r>
        <w:t xml:space="preserve">7. Real vs snapshot</w:t>
      </w:r>
    </w:p>
    <w:p>
      <w:pPr>
        <w:pStyle w:val="FirstParagraph"/>
      </w:pPr>
      <w:r>
        <w:rPr>
          <w:b/>
          <w:bCs/>
        </w:rPr>
        <w:t xml:space="preserve">Real:</w:t>
      </w:r>
      <w:r>
        <w:t xml:space="preserve"> </w:t>
      </w:r>
      <w:r>
        <w:t xml:space="preserve">all nine engines compute live on every order. Change a YAML rule and the next quote reflects it.</w:t>
      </w:r>
    </w:p>
    <w:p>
      <w:pPr>
        <w:pStyle w:val="BodyText"/>
      </w:pPr>
      <w:r>
        <w:rPr>
          <w:b/>
          <w:bCs/>
        </w:rPr>
        <w:t xml:space="preserve">Snapshot:</w:t>
      </w:r>
      <w:r>
        <w:t xml:space="preserve"> </w:t>
      </w:r>
      <w:r>
        <w:t xml:space="preserve">the catalogue. 31,366 SKUs crawled 16 September 2026. Refreshing needs the scraper, which requires a real machine in India with a visible browser — it will not run on a server.</w:t>
      </w:r>
    </w:p>
    <w:p>
      <w:pPr>
        <w:pStyle w:val="BodyText"/>
      </w:pPr>
      <w:r>
        <w:t xml:space="preserve">Three consequences worth stating in a demo: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live availability feed.</w:t>
      </w:r>
      <w:r>
        <w:t xml:space="preserve"> </w:t>
      </w:r>
      <w:r>
        <w:t xml:space="preserve">Checkout sells against the snapshot and blocks only items already flagged out of stock. Setting</w:t>
      </w:r>
      <w:r>
        <w:t xml:space="preserve"> </w:t>
      </w:r>
      <w:r>
        <w:rPr>
          <w:rStyle w:val="VerbatimChar"/>
        </w:rPr>
        <w:t xml:space="preserve">stock.require_live_confirmation: true</w:t>
      </w:r>
      <w:r>
        <w:t xml:space="preserve"> </w:t>
      </w:r>
      <w:r>
        <w:t xml:space="preserve">makes it strict, but needs a live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confidence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low</w:t>
      </w:r>
      <w:r>
        <w:rPr>
          <w:b/>
          <w:bCs/>
        </w:rPr>
        <w:t xml:space="preserve"> </w:t>
      </w:r>
      <w:r>
        <w:rPr>
          <w:b/>
          <w:bCs/>
        </w:rPr>
        <w:t xml:space="preserve">everywhere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stock_checks</w:t>
      </w:r>
      <w:r>
        <w:t xml:space="preserve"> </w:t>
      </w:r>
      <w:r>
        <w:t xml:space="preserve">is empty, so flip frequency and restock latency have nothing to work with.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orders placed yet.</w:t>
      </w:r>
      <w:r>
        <w:t xml:space="preserve"> </w:t>
      </w:r>
      <w:r>
        <w:t xml:space="preserve">Fulfilment is built and tested, not yet run on real traffic. The database is also on ephemeral disk: anything written at runtime is wiped on the next deploy.</w:t>
      </w:r>
    </w:p>
    <w:p>
      <w:pPr>
        <w:pStyle w:val="FirstParagraph"/>
      </w:pPr>
      <w:r>
        <w:t xml:space="preserve">In short: a complete decision system running on a frozen catalogue. The reasoning is real and inspectable; the products are a photograph.</w:t>
      </w:r>
    </w:p>
    <w:bookmarkEnd w:id="18"/>
    <w:bookmarkStart w:id="25" w:name="where-things-live"/>
    <w:p>
      <w:pPr>
        <w:pStyle w:val="Heading2"/>
      </w:pPr>
      <w:r>
        <w:t xml:space="preserve">8. Where things live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pack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VerbatimChar"/>
                </w:rPr>
                <w:t xml:space="preserve">rules/compliance.yaml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Sections 3–4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rules/pricing.yaml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5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rules/shipping.yaml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5, carriers + customs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rules/procurement.yaml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6</w:t>
            </w:r>
          </w:p>
        </w:tc>
      </w:tr>
    </w:tbl>
    <w:p>
      <w:pPr>
        <w:pStyle w:val="BodyText"/>
      </w:pPr>
      <w:r>
        <w:t xml:space="preserve">Engines are in</w:t>
      </w:r>
      <w:r>
        <w:t xml:space="preserve"> </w:t>
      </w:r>
      <w:hyperlink r:id="rId23">
        <w:r>
          <w:rPr>
            <w:rStyle w:val="VerbatimChar"/>
          </w:rPr>
          <w:t xml:space="preserve">crossborder/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compliance.py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stockout_risk.py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pricedrift.py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basket.py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restock.py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packparse.py</w:t>
      </w:r>
      <w:r>
        <w:t xml:space="preserve">. The API and control tower are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console.py</w:t>
      </w:r>
      <w:r>
        <w:t xml:space="preserve">. Getting started:</w:t>
      </w:r>
      <w:r>
        <w:t xml:space="preserve"> </w:t>
      </w:r>
      <w:hyperlink r:id="rId24">
        <w:r>
          <w:rPr>
            <w:rStyle w:val="VerbatimChar"/>
          </w:rPr>
          <w:t xml:space="preserve">START-HERE.txt</w:t>
        </w:r>
      </w:hyperlink>
      <w:r>
        <w:t xml:space="preserve">.</w:t>
      </w:r>
    </w:p>
    <w:p>
      <w:pPr>
        <w:pStyle w:val="BodyText"/>
      </w:pPr>
      <w:r>
        <w:t xml:space="preserve">The legal citations above are quoted from the rule pack and</w:t>
      </w:r>
      <w:r>
        <w:t xml:space="preserve"> </w:t>
      </w:r>
      <w:r>
        <w:rPr>
          <w:b/>
          <w:bCs/>
        </w:rPr>
        <w:t xml:space="preserve">not independently verified</w:t>
      </w:r>
      <w:r>
        <w:t xml:space="preserve"> </w:t>
      </w:r>
      <w:r>
        <w:t xml:space="preserve">— check them at ecfr.gov or fda.gov before relying on them.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sanyamgaur/Scrapper" TargetMode="External" /><Relationship Type="http://schemas.openxmlformats.org/officeDocument/2006/relationships/hyperlink" Id="rId24" Target="https://github.com/sanyamgaur/Scrapper/blob/main/START-HERE.txt" TargetMode="External" /><Relationship Type="http://schemas.openxmlformats.org/officeDocument/2006/relationships/hyperlink" Id="rId19" Target="https://github.com/sanyamgaur/Scrapper/blob/main/crossborder/rules/compliance.yaml" TargetMode="External" /><Relationship Type="http://schemas.openxmlformats.org/officeDocument/2006/relationships/hyperlink" Id="rId20" Target="https://github.com/sanyamgaur/Scrapper/blob/main/crossborder/rules/pricing.yaml" TargetMode="External" /><Relationship Type="http://schemas.openxmlformats.org/officeDocument/2006/relationships/hyperlink" Id="rId22" Target="https://github.com/sanyamgaur/Scrapper/blob/main/crossborder/rules/procurement.yaml" TargetMode="External" /><Relationship Type="http://schemas.openxmlformats.org/officeDocument/2006/relationships/hyperlink" Id="rId21" Target="https://github.com/sanyamgaur/Scrapper/blob/main/crossborder/rules/shipping.yaml" TargetMode="External" /><Relationship Type="http://schemas.openxmlformats.org/officeDocument/2006/relationships/hyperlink" Id="rId23" Target="https://github.com/sanyamgaur/Scrapper/tree/main/crossbord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sanyamgaur/Scrapper" TargetMode="External" /><Relationship Type="http://schemas.openxmlformats.org/officeDocument/2006/relationships/hyperlink" Id="rId24" Target="https://github.com/sanyamgaur/Scrapper/blob/main/START-HERE.txt" TargetMode="External" /><Relationship Type="http://schemas.openxmlformats.org/officeDocument/2006/relationships/hyperlink" Id="rId19" Target="https://github.com/sanyamgaur/Scrapper/blob/main/crossborder/rules/compliance.yaml" TargetMode="External" /><Relationship Type="http://schemas.openxmlformats.org/officeDocument/2006/relationships/hyperlink" Id="rId20" Target="https://github.com/sanyamgaur/Scrapper/blob/main/crossborder/rules/pricing.yaml" TargetMode="External" /><Relationship Type="http://schemas.openxmlformats.org/officeDocument/2006/relationships/hyperlink" Id="rId22" Target="https://github.com/sanyamgaur/Scrapper/blob/main/crossborder/rules/procurement.yaml" TargetMode="External" /><Relationship Type="http://schemas.openxmlformats.org/officeDocument/2006/relationships/hyperlink" Id="rId21" Target="https://github.com/sanyamgaur/Scrapper/blob/main/crossborder/rules/shipping.yaml" TargetMode="External" /><Relationship Type="http://schemas.openxmlformats.org/officeDocument/2006/relationships/hyperlink" Id="rId23" Target="https://github.com/sanyamgaur/Scrapper/tree/main/crossbord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2026-09-20T11:18:31Z</dcterms:created>
  <dcterms:modified xsi:type="dcterms:W3CDTF">2026-09-20T11:18:31Z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