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1E3A8A"/>
          <w:sz w:val="52"/>
        </w:rPr>
        <w:t>🗳️ VoteChain — Technical Documentation Manual</w:t>
      </w:r>
    </w:p>
    <w:p>
      <w:pPr>
        <w:spacing w:before="0" w:after="480"/>
        <w:jc w:val="center"/>
      </w:pPr>
      <w:r>
        <w:rPr>
          <w:rFonts w:ascii="Calibri" w:hAnsi="Calibri"/>
          <w:i/>
          <w:color w:val="4B5563"/>
          <w:sz w:val="26"/>
        </w:rPr>
        <w:t>Enterprise Blockchain Voting System &amp; Decentralized Governance Architecture</w:t>
      </w:r>
    </w:p>
    <w:tbl>
      <w:tblPr>
        <w:tblW w:type="auto" w:w="0"/>
        <w:jc w:val="center"/>
        <w:tblLayout w:type="fixed"/>
        <w:tblLook w:firstColumn="1" w:firstRow="1" w:lastColumn="0" w:lastRow="0" w:noHBand="0" w:noVBand="1" w:val="04A0"/>
      </w:tblPr>
      <w:tblGrid>
        <w:gridCol w:w="9360"/>
      </w:tblGrid>
      <w:tr>
        <w:tc>
          <w:tcPr>
            <w:tcW w:type="dxa" w:w="9360"/>
            <w:shd w:fill="F0F4FF"/>
            <w:tcMar>
              <w:top w:w="120" w:type="dxa"/>
              <w:bottom w:w="120" w:type="dxa"/>
              <w:left w:w="180" w:type="dxa"/>
              <w:right w:w="180" w:type="dxa"/>
            </w:tcMar>
            <w:tcBorders>
              <w:left w:val="single" w:sz="24" w:space="0" w:color="1E3A8A"/>
              <w:top w:val="none"/>
              <w:right w:val="none"/>
              <w:bottom w:val="none"/>
            </w:tcBorders>
          </w:tcPr>
          <w:p>
            <w:pPr>
              <w:spacing w:before="40" w:after="40" w:line="276" w:lineRule="auto"/>
            </w:pPr>
            <w:r>
              <w:rPr>
                <w:rFonts w:ascii="Calibri" w:hAnsi="Calibri"/>
                <w:b/>
                <w:color w:val="1E3A8A"/>
                <w:sz w:val="21"/>
              </w:rPr>
              <w:t xml:space="preserve">📌 DOCUMENTATION METADATA: </w:t>
            </w:r>
            <w:r>
              <w:rPr>
                <w:rFonts w:ascii="Calibri" w:hAnsi="Calibri"/>
                <w:i/>
                <w:color w:val="1F2937"/>
                <w:sz w:val="20"/>
              </w:rPr>
              <w:t>System Version: 1.0.0-Production | Core Architecture: Solidity Smart Contracts, Express.js Proxy, MongoDB, React/Vite SPA | Security Standard: BIP-39 HD Wallet Derivation &amp; Google Cloud Vision OCR</w:t>
            </w:r>
          </w:p>
        </w:tc>
      </w:tr>
    </w:tbl>
    <w:p>
      <w:pPr>
        <w:spacing w:after="120"/>
      </w:pPr>
    </w:p>
    <w:p>
      <w:pPr>
        <w:keepNext/>
        <w:spacing w:before="360" w:after="160"/>
        <w:pBdr>
          <w:bottom w:val="single" w:sz="12" w:space="4" w:color="1E3A8A"/>
        </w:pBdr>
      </w:pPr>
      <w:r>
        <w:rPr>
          <w:rFonts w:ascii="Calibri" w:hAnsi="Calibri"/>
          <w:b/>
          <w:color w:val="1E3A8A"/>
          <w:sz w:val="36"/>
        </w:rPr>
        <w:t>1. Executive Summary &amp; System Objectives</w:t>
      </w:r>
    </w:p>
    <w:p>
      <w:pPr>
        <w:spacing w:before="0" w:after="120" w:line="276" w:lineRule="auto"/>
      </w:pPr>
      <w:r>
        <w:rPr>
          <w:rFonts w:ascii="Calibri" w:hAnsi="Calibri"/>
          <w:color w:val="374151"/>
          <w:sz w:val="22"/>
        </w:rPr>
        <w:t>VoteChain is a state-of-the-art, end-to-end verifiable digital voting management platform designed to replace legacy paper and centralized electronic voting machines (EVMs). In traditional democratic elections, central election authorities maintain complete control over ballot boxes, tallying databases, and voter lists. This centralization creates critical single-point-of-failure vulnerabilities, susceptibility to insider tampering, opaque tallying processes, and high costs associated with manual auditing.</w:t>
      </w:r>
    </w:p>
    <w:p>
      <w:pPr>
        <w:keepNext/>
        <w:spacing w:before="280" w:after="120"/>
      </w:pPr>
      <w:r>
        <w:rPr>
          <w:rFonts w:ascii="Calibri" w:hAnsi="Calibri"/>
          <w:b/>
          <w:color w:val="2563EB"/>
          <w:sz w:val="28"/>
        </w:rPr>
        <w:t>1.1 Key Industry Problems Addressed</w:t>
      </w:r>
    </w:p>
    <w:p>
      <w:pPr>
        <w:pStyle w:val="ListBullet"/>
        <w:spacing w:before="0" w:after="80" w:line="276" w:lineRule="auto"/>
      </w:pPr>
      <w:r>
        <w:rPr>
          <w:rFonts w:ascii="Calibri" w:hAnsi="Calibri"/>
          <w:b/>
          <w:color w:val="1F2937"/>
          <w:sz w:val="21"/>
        </w:rPr>
        <w:t xml:space="preserve">Opaque &amp; Centralized Ballot Tallying: </w:t>
      </w:r>
      <w:r>
        <w:rPr>
          <w:rFonts w:ascii="Calibri" w:hAnsi="Calibri"/>
          <w:color w:val="374151"/>
          <w:sz w:val="21"/>
        </w:rPr>
        <w:t>Traditional database-driven voting systems permit privileged administrators or compromised infrastructure to alter ballot records, add ghost votes, or modify voter registration records post-facto without leaving a cryptographically verifiable trail.</w:t>
      </w:r>
    </w:p>
    <w:p>
      <w:pPr>
        <w:pStyle w:val="ListBullet"/>
        <w:spacing w:before="0" w:after="80" w:line="276" w:lineRule="auto"/>
      </w:pPr>
      <w:r>
        <w:rPr>
          <w:rFonts w:ascii="Calibri" w:hAnsi="Calibri"/>
          <w:b/>
          <w:color w:val="1F2937"/>
          <w:sz w:val="21"/>
        </w:rPr>
        <w:t xml:space="preserve">Voter Identity Fraud &amp; Duplicate Voting: </w:t>
      </w:r>
      <w:r>
        <w:rPr>
          <w:rFonts w:ascii="Calibri" w:hAnsi="Calibri"/>
          <w:color w:val="374151"/>
          <w:sz w:val="21"/>
        </w:rPr>
        <w:t>Voter impersonation, duplicate registration across multiple districts, and fraudulent document submissions severely compromise electoral integrity without robust automated verification.</w:t>
      </w:r>
    </w:p>
    <w:p>
      <w:pPr>
        <w:pStyle w:val="ListBullet"/>
        <w:spacing w:before="0" w:after="80" w:line="276" w:lineRule="auto"/>
      </w:pPr>
      <w:r>
        <w:rPr>
          <w:rFonts w:ascii="Calibri" w:hAnsi="Calibri"/>
          <w:b/>
          <w:color w:val="1F2937"/>
          <w:sz w:val="21"/>
        </w:rPr>
        <w:t xml:space="preserve">Lack of Public Verifiability: </w:t>
      </w:r>
      <w:r>
        <w:rPr>
          <w:rFonts w:ascii="Calibri" w:hAnsi="Calibri"/>
          <w:color w:val="374151"/>
          <w:sz w:val="21"/>
        </w:rPr>
        <w:t>Voters are forced to blindly trust official declarations of vote totals without the ability to mathematically verify that their specific ballot was included and correctly counted in the final tally.</w:t>
      </w:r>
    </w:p>
    <w:p>
      <w:pPr>
        <w:pStyle w:val="ListBullet"/>
        <w:spacing w:before="0" w:after="80" w:line="276" w:lineRule="auto"/>
      </w:pPr>
      <w:r>
        <w:rPr>
          <w:rFonts w:ascii="Calibri" w:hAnsi="Calibri"/>
          <w:b/>
          <w:color w:val="1F2937"/>
          <w:sz w:val="21"/>
        </w:rPr>
        <w:t xml:space="preserve">High Administrative Friction &amp; Delayed Results: </w:t>
      </w:r>
      <w:r>
        <w:rPr>
          <w:rFonts w:ascii="Calibri" w:hAnsi="Calibri"/>
          <w:color w:val="374151"/>
          <w:sz w:val="21"/>
        </w:rPr>
        <w:t>Manual counting and centralized auditing introduce long delays, disputes, and severe friction during high-stakes national or organizational elections.</w:t>
      </w:r>
    </w:p>
    <w:p>
      <w:pPr>
        <w:keepNext/>
        <w:spacing w:before="280" w:after="120"/>
      </w:pPr>
      <w:r>
        <w:rPr>
          <w:rFonts w:ascii="Calibri" w:hAnsi="Calibri"/>
          <w:b/>
          <w:color w:val="2563EB"/>
          <w:sz w:val="28"/>
        </w:rPr>
        <w:t>1.2 Why Blockchain is Utilized</w:t>
      </w:r>
    </w:p>
    <w:p>
      <w:pPr>
        <w:spacing w:before="0" w:after="120" w:line="276" w:lineRule="auto"/>
      </w:pPr>
      <w:r>
        <w:rPr>
          <w:rFonts w:ascii="Calibri" w:hAnsi="Calibri"/>
          <w:color w:val="374151"/>
          <w:sz w:val="22"/>
        </w:rPr>
        <w:t>Blockchain technology provides an immutable, transparent, and distributed append-only ledger that acts as the single source of truth for all voting transactions. VoteChain leverages Ethereum-compatible EVM smart contracts to achieve:</w:t>
      </w:r>
    </w:p>
    <w:p>
      <w:pPr>
        <w:pStyle w:val="ListBullet"/>
        <w:spacing w:before="0" w:after="80" w:line="276" w:lineRule="auto"/>
      </w:pPr>
      <w:r>
        <w:rPr>
          <w:rFonts w:ascii="Calibri" w:hAnsi="Calibri"/>
          <w:b/>
          <w:color w:val="1F2937"/>
          <w:sz w:val="21"/>
        </w:rPr>
        <w:t xml:space="preserve">Immutable &amp; Tamper-Proof Storage: </w:t>
      </w:r>
      <w:r>
        <w:rPr>
          <w:rFonts w:ascii="Calibri" w:hAnsi="Calibri"/>
          <w:color w:val="374151"/>
          <w:sz w:val="21"/>
        </w:rPr>
        <w:t>Once a ballot transaction (via the vote function) is written to the blockchain, it cannot be edited, deleted, or backdated by any entity, including the system developers or the Election Commission.</w:t>
      </w:r>
    </w:p>
    <w:p>
      <w:pPr>
        <w:pStyle w:val="ListBullet"/>
        <w:spacing w:before="0" w:after="80" w:line="276" w:lineRule="auto"/>
      </w:pPr>
      <w:r>
        <w:rPr>
          <w:rFonts w:ascii="Calibri" w:hAnsi="Calibri"/>
          <w:b/>
          <w:color w:val="1F2937"/>
          <w:sz w:val="21"/>
        </w:rPr>
        <w:t xml:space="preserve">Cryptographic One-Person-One-Vote Enforcement: </w:t>
      </w:r>
      <w:r>
        <w:rPr>
          <w:rFonts w:ascii="Calibri" w:hAnsi="Calibri"/>
          <w:color w:val="374151"/>
          <w:sz w:val="21"/>
        </w:rPr>
        <w:t>Voters are allocated exactly one non-transferable voting token on-chain. Smart contract state variables (voters[address].hasVoted and allocatedTokens) guarantee that double-voting is mathematically impossible at the EVM state transition level.</w:t>
      </w:r>
    </w:p>
    <w:p>
      <w:pPr>
        <w:pStyle w:val="ListBullet"/>
        <w:spacing w:before="0" w:after="80" w:line="276" w:lineRule="auto"/>
      </w:pPr>
      <w:r>
        <w:rPr>
          <w:rFonts w:ascii="Calibri" w:hAnsi="Calibri"/>
          <w:b/>
          <w:color w:val="1F2937"/>
          <w:sz w:val="21"/>
        </w:rPr>
        <w:t xml:space="preserve">Public Auditability &amp; Transparency: </w:t>
      </w:r>
      <w:r>
        <w:rPr>
          <w:rFonts w:ascii="Calibri" w:hAnsi="Calibri"/>
          <w:color w:val="374151"/>
          <w:sz w:val="21"/>
        </w:rPr>
        <w:t>Every vote cast generates a public transaction hash and emits a VoteCast event. Anyone can audit the smart contract state and verify that totalVotes matches the sum of party vote counts.</w:t>
      </w:r>
    </w:p>
    <w:p>
      <w:pPr>
        <w:pStyle w:val="ListBullet"/>
        <w:spacing w:before="0" w:after="80" w:line="276" w:lineRule="auto"/>
      </w:pPr>
      <w:r>
        <w:rPr>
          <w:rFonts w:ascii="Calibri" w:hAnsi="Calibri"/>
          <w:b/>
          <w:color w:val="1F2937"/>
          <w:sz w:val="21"/>
        </w:rPr>
        <w:t xml:space="preserve">Decentralized Account Architecture: </w:t>
      </w:r>
      <w:r>
        <w:rPr>
          <w:rFonts w:ascii="Calibri" w:hAnsi="Calibri"/>
          <w:color w:val="374151"/>
          <w:sz w:val="21"/>
        </w:rPr>
        <w:t>By leveraging BIP-39 mnemonic key derivation (m/44'/60'/0'/0/${voterIndex}), each voter is assigned a dedicated Ethereum address derived deterministically by the backend bridge. This allows seamless gasless UX for citizens while maintaining cryptographic key separation.</w:t>
      </w:r>
    </w:p>
    <w:p>
      <w:pPr>
        <w:keepNext/>
        <w:spacing w:before="360" w:after="160"/>
        <w:pBdr>
          <w:bottom w:val="single" w:sz="12" w:space="4" w:color="1E3A8A"/>
        </w:pBdr>
      </w:pPr>
      <w:r>
        <w:rPr>
          <w:rFonts w:ascii="Calibri" w:hAnsi="Calibri"/>
          <w:b/>
          <w:color w:val="1E3A8A"/>
          <w:sz w:val="36"/>
        </w:rPr>
        <w:t>2. Complete Tech Stack</w:t>
      </w:r>
    </w:p>
    <w:p>
      <w:pPr>
        <w:spacing w:before="0" w:after="120" w:line="276" w:lineRule="auto"/>
      </w:pPr>
      <w:r>
        <w:rPr>
          <w:rFonts w:ascii="Calibri" w:hAnsi="Calibri"/>
          <w:color w:val="374151"/>
          <w:sz w:val="22"/>
        </w:rPr>
        <w:t>The VoteChain ecosystem is engineered using modern, enterprise-grade open-source technologies across three decoupled operational layers: Smart Contracts, Backend API &amp; Blockchain Bridge, and Frontend SPA.</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728"/>
            <w:shd w:fill="1E3A8A"/>
            <w:tcMar>
              <w:top w:w="100" w:type="dxa"/>
              <w:bottom w:w="100" w:type="dxa"/>
              <w:left w:w="120" w:type="dxa"/>
              <w:right w:w="120" w:type="dxa"/>
            </w:tcMar>
          </w:tcPr>
          <w:p>
            <w:pPr>
              <w:jc w:val="left"/>
            </w:pPr>
            <w:r>
              <w:rPr>
                <w:rFonts w:ascii="Calibri" w:hAnsi="Calibri"/>
                <w:b/>
                <w:color w:val="FFFFFF"/>
                <w:sz w:val="20"/>
              </w:rPr>
              <w:t>Category</w:t>
            </w:r>
          </w:p>
        </w:tc>
        <w:tc>
          <w:tcPr>
            <w:tcW w:type="dxa" w:w="2304"/>
            <w:shd w:fill="1E3A8A"/>
            <w:tcMar>
              <w:top w:w="100" w:type="dxa"/>
              <w:bottom w:w="100" w:type="dxa"/>
              <w:left w:w="120" w:type="dxa"/>
              <w:right w:w="120" w:type="dxa"/>
            </w:tcMar>
          </w:tcPr>
          <w:p>
            <w:pPr>
              <w:jc w:val="left"/>
            </w:pPr>
            <w:r>
              <w:rPr>
                <w:rFonts w:ascii="Calibri" w:hAnsi="Calibri"/>
                <w:b/>
                <w:color w:val="FFFFFF"/>
                <w:sz w:val="20"/>
              </w:rPr>
              <w:t>Technology / Tool</w:t>
            </w:r>
          </w:p>
        </w:tc>
        <w:tc>
          <w:tcPr>
            <w:tcW w:type="dxa" w:w="1296"/>
            <w:shd w:fill="1E3A8A"/>
            <w:tcMar>
              <w:top w:w="100" w:type="dxa"/>
              <w:bottom w:w="100" w:type="dxa"/>
              <w:left w:w="120" w:type="dxa"/>
              <w:right w:w="120" w:type="dxa"/>
            </w:tcMar>
          </w:tcPr>
          <w:p>
            <w:pPr>
              <w:jc w:val="left"/>
            </w:pPr>
            <w:r>
              <w:rPr>
                <w:rFonts w:ascii="Calibri" w:hAnsi="Calibri"/>
                <w:b/>
                <w:color w:val="FFFFFF"/>
                <w:sz w:val="20"/>
              </w:rPr>
              <w:t>Version</w:t>
            </w:r>
          </w:p>
        </w:tc>
        <w:tc>
          <w:tcPr>
            <w:tcW w:type="dxa" w:w="4032"/>
            <w:shd w:fill="1E3A8A"/>
            <w:tcMar>
              <w:top w:w="100" w:type="dxa"/>
              <w:bottom w:w="100" w:type="dxa"/>
              <w:left w:w="120" w:type="dxa"/>
              <w:right w:w="120" w:type="dxa"/>
            </w:tcMar>
          </w:tcPr>
          <w:p>
            <w:pPr>
              <w:jc w:val="left"/>
            </w:pPr>
            <w:r>
              <w:rPr>
                <w:rFonts w:ascii="Calibri" w:hAnsi="Calibri"/>
                <w:b/>
                <w:color w:val="FFFFFF"/>
                <w:sz w:val="20"/>
              </w:rPr>
              <w:t>Purpose &amp; Architectural Role</w:t>
            </w:r>
          </w:p>
        </w:tc>
      </w:tr>
      <w:tr>
        <w:tc>
          <w:tcPr>
            <w:tcW w:type="dxa" w:w="1728"/>
            <w:shd w:fill="FFFFFF"/>
            <w:tcMar>
              <w:top w:w="80" w:type="dxa"/>
              <w:bottom w:w="80" w:type="dxa"/>
              <w:left w:w="120" w:type="dxa"/>
              <w:right w:w="120" w:type="dxa"/>
            </w:tcMar>
          </w:tcPr>
          <w:p>
            <w:pPr>
              <w:jc w:val="left"/>
            </w:pPr>
            <w:r>
              <w:rPr>
                <w:rFonts w:ascii="Calibri" w:hAnsi="Calibri"/>
                <w:color w:val="334155"/>
                <w:sz w:val="19"/>
              </w:rPr>
              <w:t>Smart Contract</w:t>
            </w:r>
          </w:p>
        </w:tc>
        <w:tc>
          <w:tcPr>
            <w:tcW w:type="dxa" w:w="2304"/>
            <w:shd w:fill="FFFFFF"/>
            <w:tcMar>
              <w:top w:w="80" w:type="dxa"/>
              <w:bottom w:w="80" w:type="dxa"/>
              <w:left w:w="120" w:type="dxa"/>
              <w:right w:w="120" w:type="dxa"/>
            </w:tcMar>
          </w:tcPr>
          <w:p>
            <w:pPr>
              <w:jc w:val="left"/>
            </w:pPr>
            <w:r>
              <w:rPr>
                <w:rFonts w:ascii="Calibri" w:hAnsi="Calibri"/>
                <w:color w:val="334155"/>
                <w:sz w:val="19"/>
              </w:rPr>
              <w:t>Solidity</w:t>
            </w:r>
          </w:p>
        </w:tc>
        <w:tc>
          <w:tcPr>
            <w:tcW w:type="dxa" w:w="1296"/>
            <w:shd w:fill="FFFFFF"/>
            <w:tcMar>
              <w:top w:w="80" w:type="dxa"/>
              <w:bottom w:w="80" w:type="dxa"/>
              <w:left w:w="120" w:type="dxa"/>
              <w:right w:w="120" w:type="dxa"/>
            </w:tcMar>
          </w:tcPr>
          <w:p>
            <w:pPr>
              <w:jc w:val="left"/>
            </w:pPr>
            <w:r>
              <w:rPr>
                <w:rFonts w:ascii="Calibri" w:hAnsi="Calibri"/>
                <w:color w:val="334155"/>
                <w:sz w:val="19"/>
              </w:rPr>
              <w:t>^0.8.19</w:t>
            </w:r>
          </w:p>
        </w:tc>
        <w:tc>
          <w:tcPr>
            <w:tcW w:type="dxa" w:w="4032"/>
            <w:shd w:fill="FFFFFF"/>
            <w:tcMar>
              <w:top w:w="80" w:type="dxa"/>
              <w:bottom w:w="80" w:type="dxa"/>
              <w:left w:w="120" w:type="dxa"/>
              <w:right w:w="120" w:type="dxa"/>
            </w:tcMar>
          </w:tcPr>
          <w:p>
            <w:pPr>
              <w:jc w:val="left"/>
            </w:pPr>
            <w:r>
              <w:rPr>
                <w:rFonts w:ascii="Calibri" w:hAnsi="Calibri"/>
                <w:color w:val="334155"/>
                <w:sz w:val="19"/>
              </w:rPr>
              <w:t>Core EVM ballot logic, token minting, voting enforcement, and state queries</w:t>
            </w:r>
          </w:p>
        </w:tc>
      </w:tr>
      <w:tr>
        <w:tc>
          <w:tcPr>
            <w:tcW w:type="dxa" w:w="1728"/>
            <w:shd w:fill="F8FAFC"/>
            <w:tcMar>
              <w:top w:w="80" w:type="dxa"/>
              <w:bottom w:w="80" w:type="dxa"/>
              <w:left w:w="120" w:type="dxa"/>
              <w:right w:w="120" w:type="dxa"/>
            </w:tcMar>
          </w:tcPr>
          <w:p>
            <w:pPr>
              <w:jc w:val="left"/>
            </w:pPr>
            <w:r>
              <w:rPr>
                <w:rFonts w:ascii="Calibri" w:hAnsi="Calibri"/>
                <w:color w:val="334155"/>
                <w:sz w:val="19"/>
              </w:rPr>
              <w:t>Smart Contract</w:t>
            </w:r>
          </w:p>
        </w:tc>
        <w:tc>
          <w:tcPr>
            <w:tcW w:type="dxa" w:w="2304"/>
            <w:shd w:fill="F8FAFC"/>
            <w:tcMar>
              <w:top w:w="80" w:type="dxa"/>
              <w:bottom w:w="80" w:type="dxa"/>
              <w:left w:w="120" w:type="dxa"/>
              <w:right w:w="120" w:type="dxa"/>
            </w:tcMar>
          </w:tcPr>
          <w:p>
            <w:pPr>
              <w:jc w:val="left"/>
            </w:pPr>
            <w:r>
              <w:rPr>
                <w:rFonts w:ascii="Calibri" w:hAnsi="Calibri"/>
                <w:color w:val="334155"/>
                <w:sz w:val="19"/>
              </w:rPr>
              <w:t>Foundry (Forge &amp; Anvil)</w:t>
            </w:r>
          </w:p>
        </w:tc>
        <w:tc>
          <w:tcPr>
            <w:tcW w:type="dxa" w:w="1296"/>
            <w:shd w:fill="F8FAFC"/>
            <w:tcMar>
              <w:top w:w="80" w:type="dxa"/>
              <w:bottom w:w="80" w:type="dxa"/>
              <w:left w:w="120" w:type="dxa"/>
              <w:right w:w="120" w:type="dxa"/>
            </w:tcMar>
          </w:tcPr>
          <w:p>
            <w:pPr>
              <w:jc w:val="left"/>
            </w:pPr>
            <w:r>
              <w:rPr>
                <w:rFonts w:ascii="Calibri" w:hAnsi="Calibri"/>
                <w:color w:val="334155"/>
                <w:sz w:val="19"/>
              </w:rPr>
              <w:t>Latest</w:t>
            </w:r>
          </w:p>
        </w:tc>
        <w:tc>
          <w:tcPr>
            <w:tcW w:type="dxa" w:w="4032"/>
            <w:shd w:fill="F8FAFC"/>
            <w:tcMar>
              <w:top w:w="80" w:type="dxa"/>
              <w:bottom w:w="80" w:type="dxa"/>
              <w:left w:w="120" w:type="dxa"/>
              <w:right w:w="120" w:type="dxa"/>
            </w:tcMar>
          </w:tcPr>
          <w:p>
            <w:pPr>
              <w:jc w:val="left"/>
            </w:pPr>
            <w:r>
              <w:rPr>
                <w:rFonts w:ascii="Calibri" w:hAnsi="Calibri"/>
                <w:color w:val="334155"/>
                <w:sz w:val="19"/>
              </w:rPr>
              <w:t>Compilation, local EVM testnet deployment, gas snapshotting, and scripting</w:t>
            </w:r>
          </w:p>
        </w:tc>
      </w:tr>
      <w:tr>
        <w:tc>
          <w:tcPr>
            <w:tcW w:type="dxa" w:w="1728"/>
            <w:shd w:fill="FFFFFF"/>
            <w:tcMar>
              <w:top w:w="80" w:type="dxa"/>
              <w:bottom w:w="80" w:type="dxa"/>
              <w:left w:w="120" w:type="dxa"/>
              <w:right w:w="120" w:type="dxa"/>
            </w:tcMar>
          </w:tcPr>
          <w:p>
            <w:pPr>
              <w:jc w:val="left"/>
            </w:pPr>
            <w:r>
              <w:rPr>
                <w:rFonts w:ascii="Calibri" w:hAnsi="Calibri"/>
                <w:color w:val="334155"/>
                <w:sz w:val="19"/>
              </w:rPr>
              <w:t>Backend Bridge</w:t>
            </w:r>
          </w:p>
        </w:tc>
        <w:tc>
          <w:tcPr>
            <w:tcW w:type="dxa" w:w="2304"/>
            <w:shd w:fill="FFFFFF"/>
            <w:tcMar>
              <w:top w:w="80" w:type="dxa"/>
              <w:bottom w:w="80" w:type="dxa"/>
              <w:left w:w="120" w:type="dxa"/>
              <w:right w:w="120" w:type="dxa"/>
            </w:tcMar>
          </w:tcPr>
          <w:p>
            <w:pPr>
              <w:jc w:val="left"/>
            </w:pPr>
            <w:r>
              <w:rPr>
                <w:rFonts w:ascii="Calibri" w:hAnsi="Calibri"/>
                <w:color w:val="334155"/>
                <w:sz w:val="19"/>
              </w:rPr>
              <w:t>Node.js &amp; TypeScript</w:t>
            </w:r>
          </w:p>
        </w:tc>
        <w:tc>
          <w:tcPr>
            <w:tcW w:type="dxa" w:w="1296"/>
            <w:shd w:fill="FFFFFF"/>
            <w:tcMar>
              <w:top w:w="80" w:type="dxa"/>
              <w:bottom w:w="80" w:type="dxa"/>
              <w:left w:w="120" w:type="dxa"/>
              <w:right w:w="120" w:type="dxa"/>
            </w:tcMar>
          </w:tcPr>
          <w:p>
            <w:pPr>
              <w:jc w:val="left"/>
            </w:pPr>
            <w:r>
              <w:rPr>
                <w:rFonts w:ascii="Calibri" w:hAnsi="Calibri"/>
                <w:color w:val="334155"/>
                <w:sz w:val="19"/>
              </w:rPr>
              <w:t>&gt;=20.0.0 / ^6.0</w:t>
            </w:r>
          </w:p>
        </w:tc>
        <w:tc>
          <w:tcPr>
            <w:tcW w:type="dxa" w:w="4032"/>
            <w:shd w:fill="FFFFFF"/>
            <w:tcMar>
              <w:top w:w="80" w:type="dxa"/>
              <w:bottom w:w="80" w:type="dxa"/>
              <w:left w:w="120" w:type="dxa"/>
              <w:right w:w="120" w:type="dxa"/>
            </w:tcMar>
          </w:tcPr>
          <w:p>
            <w:pPr>
              <w:jc w:val="left"/>
            </w:pPr>
            <w:r>
              <w:rPr>
                <w:rFonts w:ascii="Calibri" w:hAnsi="Calibri"/>
                <w:color w:val="334155"/>
                <w:sz w:val="19"/>
              </w:rPr>
              <w:t>Runtime engine and type-safe server logic orchestrating API requests</w:t>
            </w:r>
          </w:p>
        </w:tc>
      </w:tr>
      <w:tr>
        <w:tc>
          <w:tcPr>
            <w:tcW w:type="dxa" w:w="1728"/>
            <w:shd w:fill="F8FAFC"/>
            <w:tcMar>
              <w:top w:w="80" w:type="dxa"/>
              <w:bottom w:w="80" w:type="dxa"/>
              <w:left w:w="120" w:type="dxa"/>
              <w:right w:w="120" w:type="dxa"/>
            </w:tcMar>
          </w:tcPr>
          <w:p>
            <w:pPr>
              <w:jc w:val="left"/>
            </w:pPr>
            <w:r>
              <w:rPr>
                <w:rFonts w:ascii="Calibri" w:hAnsi="Calibri"/>
                <w:color w:val="334155"/>
                <w:sz w:val="19"/>
              </w:rPr>
              <w:t>Backend Server</w:t>
            </w:r>
          </w:p>
        </w:tc>
        <w:tc>
          <w:tcPr>
            <w:tcW w:type="dxa" w:w="2304"/>
            <w:shd w:fill="F8FAFC"/>
            <w:tcMar>
              <w:top w:w="80" w:type="dxa"/>
              <w:bottom w:w="80" w:type="dxa"/>
              <w:left w:w="120" w:type="dxa"/>
              <w:right w:w="120" w:type="dxa"/>
            </w:tcMar>
          </w:tcPr>
          <w:p>
            <w:pPr>
              <w:jc w:val="left"/>
            </w:pPr>
            <w:r>
              <w:rPr>
                <w:rFonts w:ascii="Calibri" w:hAnsi="Calibri"/>
                <w:color w:val="334155"/>
                <w:sz w:val="19"/>
              </w:rPr>
              <w:t>Express.js</w:t>
            </w:r>
          </w:p>
        </w:tc>
        <w:tc>
          <w:tcPr>
            <w:tcW w:type="dxa" w:w="1296"/>
            <w:shd w:fill="F8FAFC"/>
            <w:tcMar>
              <w:top w:w="80" w:type="dxa"/>
              <w:bottom w:w="80" w:type="dxa"/>
              <w:left w:w="120" w:type="dxa"/>
              <w:right w:w="120" w:type="dxa"/>
            </w:tcMar>
          </w:tcPr>
          <w:p>
            <w:pPr>
              <w:jc w:val="left"/>
            </w:pPr>
            <w:r>
              <w:rPr>
                <w:rFonts w:ascii="Calibri" w:hAnsi="Calibri"/>
                <w:color w:val="334155"/>
                <w:sz w:val="19"/>
              </w:rPr>
              <w:t>^4.21.2</w:t>
            </w:r>
          </w:p>
        </w:tc>
        <w:tc>
          <w:tcPr>
            <w:tcW w:type="dxa" w:w="4032"/>
            <w:shd w:fill="F8FAFC"/>
            <w:tcMar>
              <w:top w:w="80" w:type="dxa"/>
              <w:bottom w:w="80" w:type="dxa"/>
              <w:left w:w="120" w:type="dxa"/>
              <w:right w:w="120" w:type="dxa"/>
            </w:tcMar>
          </w:tcPr>
          <w:p>
            <w:pPr>
              <w:jc w:val="left"/>
            </w:pPr>
            <w:r>
              <w:rPr>
                <w:rFonts w:ascii="Calibri" w:hAnsi="Calibri"/>
                <w:color w:val="334155"/>
                <w:sz w:val="19"/>
              </w:rPr>
              <w:t>RESTful routing, middleware security, file uploads, and session management</w:t>
            </w:r>
          </w:p>
        </w:tc>
      </w:tr>
      <w:tr>
        <w:tc>
          <w:tcPr>
            <w:tcW w:type="dxa" w:w="1728"/>
            <w:shd w:fill="FFFFFF"/>
            <w:tcMar>
              <w:top w:w="80" w:type="dxa"/>
              <w:bottom w:w="80" w:type="dxa"/>
              <w:left w:w="120" w:type="dxa"/>
              <w:right w:w="120" w:type="dxa"/>
            </w:tcMar>
          </w:tcPr>
          <w:p>
            <w:pPr>
              <w:jc w:val="left"/>
            </w:pPr>
            <w:r>
              <w:rPr>
                <w:rFonts w:ascii="Calibri" w:hAnsi="Calibri"/>
                <w:color w:val="334155"/>
                <w:sz w:val="19"/>
              </w:rPr>
              <w:t>Blockchain SDK</w:t>
            </w:r>
          </w:p>
        </w:tc>
        <w:tc>
          <w:tcPr>
            <w:tcW w:type="dxa" w:w="2304"/>
            <w:shd w:fill="FFFFFF"/>
            <w:tcMar>
              <w:top w:w="80" w:type="dxa"/>
              <w:bottom w:w="80" w:type="dxa"/>
              <w:left w:w="120" w:type="dxa"/>
              <w:right w:w="120" w:type="dxa"/>
            </w:tcMar>
          </w:tcPr>
          <w:p>
            <w:pPr>
              <w:jc w:val="left"/>
            </w:pPr>
            <w:r>
              <w:rPr>
                <w:rFonts w:ascii="Calibri" w:hAnsi="Calibri"/>
                <w:color w:val="334155"/>
                <w:sz w:val="19"/>
              </w:rPr>
              <w:t>Ethers.js</w:t>
            </w:r>
          </w:p>
        </w:tc>
        <w:tc>
          <w:tcPr>
            <w:tcW w:type="dxa" w:w="1296"/>
            <w:shd w:fill="FFFFFF"/>
            <w:tcMar>
              <w:top w:w="80" w:type="dxa"/>
              <w:bottom w:w="80" w:type="dxa"/>
              <w:left w:w="120" w:type="dxa"/>
              <w:right w:w="120" w:type="dxa"/>
            </w:tcMar>
          </w:tcPr>
          <w:p>
            <w:pPr>
              <w:jc w:val="left"/>
            </w:pPr>
            <w:r>
              <w:rPr>
                <w:rFonts w:ascii="Calibri" w:hAnsi="Calibri"/>
                <w:color w:val="334155"/>
                <w:sz w:val="19"/>
              </w:rPr>
              <w:t>^6.13.5</w:t>
            </w:r>
          </w:p>
        </w:tc>
        <w:tc>
          <w:tcPr>
            <w:tcW w:type="dxa" w:w="4032"/>
            <w:shd w:fill="FFFFFF"/>
            <w:tcMar>
              <w:top w:w="80" w:type="dxa"/>
              <w:bottom w:w="80" w:type="dxa"/>
              <w:left w:w="120" w:type="dxa"/>
              <w:right w:w="120" w:type="dxa"/>
            </w:tcMar>
          </w:tcPr>
          <w:p>
            <w:pPr>
              <w:jc w:val="left"/>
            </w:pPr>
            <w:r>
              <w:rPr>
                <w:rFonts w:ascii="Calibri" w:hAnsi="Calibri"/>
                <w:color w:val="334155"/>
                <w:sz w:val="19"/>
              </w:rPr>
              <w:t>BIP-39 HD wallet derivation, contract deployment, and RPC transaction signing</w:t>
            </w:r>
          </w:p>
        </w:tc>
      </w:tr>
      <w:tr>
        <w:tc>
          <w:tcPr>
            <w:tcW w:type="dxa" w:w="1728"/>
            <w:shd w:fill="F8FAFC"/>
            <w:tcMar>
              <w:top w:w="80" w:type="dxa"/>
              <w:bottom w:w="80" w:type="dxa"/>
              <w:left w:w="120" w:type="dxa"/>
              <w:right w:w="120" w:type="dxa"/>
            </w:tcMar>
          </w:tcPr>
          <w:p>
            <w:pPr>
              <w:jc w:val="left"/>
            </w:pPr>
            <w:r>
              <w:rPr>
                <w:rFonts w:ascii="Calibri" w:hAnsi="Calibri"/>
                <w:color w:val="334155"/>
                <w:sz w:val="19"/>
              </w:rPr>
              <w:t>In-Memory EVM</w:t>
            </w:r>
          </w:p>
        </w:tc>
        <w:tc>
          <w:tcPr>
            <w:tcW w:type="dxa" w:w="2304"/>
            <w:shd w:fill="F8FAFC"/>
            <w:tcMar>
              <w:top w:w="80" w:type="dxa"/>
              <w:bottom w:w="80" w:type="dxa"/>
              <w:left w:w="120" w:type="dxa"/>
              <w:right w:w="120" w:type="dxa"/>
            </w:tcMar>
          </w:tcPr>
          <w:p>
            <w:pPr>
              <w:jc w:val="left"/>
            </w:pPr>
            <w:r>
              <w:rPr>
                <w:rFonts w:ascii="Calibri" w:hAnsi="Calibri"/>
                <w:color w:val="334155"/>
                <w:sz w:val="19"/>
              </w:rPr>
              <w:t>Ganache Provider</w:t>
            </w:r>
          </w:p>
        </w:tc>
        <w:tc>
          <w:tcPr>
            <w:tcW w:type="dxa" w:w="1296"/>
            <w:shd w:fill="F8FAFC"/>
            <w:tcMar>
              <w:top w:w="80" w:type="dxa"/>
              <w:bottom w:w="80" w:type="dxa"/>
              <w:left w:w="120" w:type="dxa"/>
              <w:right w:w="120" w:type="dxa"/>
            </w:tcMar>
          </w:tcPr>
          <w:p>
            <w:pPr>
              <w:jc w:val="left"/>
            </w:pPr>
            <w:r>
              <w:rPr>
                <w:rFonts w:ascii="Calibri" w:hAnsi="Calibri"/>
                <w:color w:val="334155"/>
                <w:sz w:val="19"/>
              </w:rPr>
              <w:t>^7.9.2</w:t>
            </w:r>
          </w:p>
        </w:tc>
        <w:tc>
          <w:tcPr>
            <w:tcW w:type="dxa" w:w="4032"/>
            <w:shd w:fill="F8FAFC"/>
            <w:tcMar>
              <w:top w:w="80" w:type="dxa"/>
              <w:bottom w:w="80" w:type="dxa"/>
              <w:left w:w="120" w:type="dxa"/>
              <w:right w:w="120" w:type="dxa"/>
            </w:tcMar>
          </w:tcPr>
          <w:p>
            <w:pPr>
              <w:jc w:val="left"/>
            </w:pPr>
            <w:r>
              <w:rPr>
                <w:rFonts w:ascii="Calibri" w:hAnsi="Calibri"/>
                <w:color w:val="334155"/>
                <w:sz w:val="19"/>
              </w:rPr>
              <w:t>Embedded local blockchain instance for zero-cost rapid dev deployment</w:t>
            </w:r>
          </w:p>
        </w:tc>
      </w:tr>
      <w:tr>
        <w:tc>
          <w:tcPr>
            <w:tcW w:type="dxa" w:w="1728"/>
            <w:shd w:fill="FFFFFF"/>
            <w:tcMar>
              <w:top w:w="80" w:type="dxa"/>
              <w:bottom w:w="80" w:type="dxa"/>
              <w:left w:w="120" w:type="dxa"/>
              <w:right w:w="120" w:type="dxa"/>
            </w:tcMar>
          </w:tcPr>
          <w:p>
            <w:pPr>
              <w:jc w:val="left"/>
            </w:pPr>
            <w:r>
              <w:rPr>
                <w:rFonts w:ascii="Calibri" w:hAnsi="Calibri"/>
                <w:color w:val="334155"/>
                <w:sz w:val="19"/>
              </w:rPr>
              <w:t>Database</w:t>
            </w:r>
          </w:p>
        </w:tc>
        <w:tc>
          <w:tcPr>
            <w:tcW w:type="dxa" w:w="2304"/>
            <w:shd w:fill="FFFFFF"/>
            <w:tcMar>
              <w:top w:w="80" w:type="dxa"/>
              <w:bottom w:w="80" w:type="dxa"/>
              <w:left w:w="120" w:type="dxa"/>
              <w:right w:w="120" w:type="dxa"/>
            </w:tcMar>
          </w:tcPr>
          <w:p>
            <w:pPr>
              <w:jc w:val="left"/>
            </w:pPr>
            <w:r>
              <w:rPr>
                <w:rFonts w:ascii="Calibri" w:hAnsi="Calibri"/>
                <w:color w:val="334155"/>
                <w:sz w:val="19"/>
              </w:rPr>
              <w:t>Mongoose / MongoDB</w:t>
            </w:r>
          </w:p>
        </w:tc>
        <w:tc>
          <w:tcPr>
            <w:tcW w:type="dxa" w:w="1296"/>
            <w:shd w:fill="FFFFFF"/>
            <w:tcMar>
              <w:top w:w="80" w:type="dxa"/>
              <w:bottom w:w="80" w:type="dxa"/>
              <w:left w:w="120" w:type="dxa"/>
              <w:right w:w="120" w:type="dxa"/>
            </w:tcMar>
          </w:tcPr>
          <w:p>
            <w:pPr>
              <w:jc w:val="left"/>
            </w:pPr>
            <w:r>
              <w:rPr>
                <w:rFonts w:ascii="Calibri" w:hAnsi="Calibri"/>
                <w:color w:val="334155"/>
                <w:sz w:val="19"/>
              </w:rPr>
              <w:t>^8.9.5</w:t>
            </w:r>
          </w:p>
        </w:tc>
        <w:tc>
          <w:tcPr>
            <w:tcW w:type="dxa" w:w="4032"/>
            <w:shd w:fill="FFFFFF"/>
            <w:tcMar>
              <w:top w:w="80" w:type="dxa"/>
              <w:bottom w:w="80" w:type="dxa"/>
              <w:left w:w="120" w:type="dxa"/>
              <w:right w:w="120" w:type="dxa"/>
            </w:tcMar>
          </w:tcPr>
          <w:p>
            <w:pPr>
              <w:jc w:val="left"/>
            </w:pPr>
            <w:r>
              <w:rPr>
                <w:rFonts w:ascii="Calibri" w:hAnsi="Calibri"/>
                <w:color w:val="334155"/>
                <w:sz w:val="19"/>
              </w:rPr>
              <w:t>Document store for voter profiles, party details, and broadcast message logs</w:t>
            </w:r>
          </w:p>
        </w:tc>
      </w:tr>
      <w:tr>
        <w:tc>
          <w:tcPr>
            <w:tcW w:type="dxa" w:w="1728"/>
            <w:shd w:fill="F8FAFC"/>
            <w:tcMar>
              <w:top w:w="80" w:type="dxa"/>
              <w:bottom w:w="80" w:type="dxa"/>
              <w:left w:w="120" w:type="dxa"/>
              <w:right w:w="120" w:type="dxa"/>
            </w:tcMar>
          </w:tcPr>
          <w:p>
            <w:pPr>
              <w:jc w:val="left"/>
            </w:pPr>
            <w:r>
              <w:rPr>
                <w:rFonts w:ascii="Calibri" w:hAnsi="Calibri"/>
                <w:color w:val="334155"/>
                <w:sz w:val="19"/>
              </w:rPr>
              <w:t>AI &amp; OCR</w:t>
            </w:r>
          </w:p>
        </w:tc>
        <w:tc>
          <w:tcPr>
            <w:tcW w:type="dxa" w:w="2304"/>
            <w:shd w:fill="F8FAFC"/>
            <w:tcMar>
              <w:top w:w="80" w:type="dxa"/>
              <w:bottom w:w="80" w:type="dxa"/>
              <w:left w:w="120" w:type="dxa"/>
              <w:right w:w="120" w:type="dxa"/>
            </w:tcMar>
          </w:tcPr>
          <w:p>
            <w:pPr>
              <w:jc w:val="left"/>
            </w:pPr>
            <w:r>
              <w:rPr>
                <w:rFonts w:ascii="Calibri" w:hAnsi="Calibri"/>
                <w:color w:val="334155"/>
                <w:sz w:val="19"/>
              </w:rPr>
              <w:t>Google Cloud Vision API</w:t>
            </w:r>
          </w:p>
        </w:tc>
        <w:tc>
          <w:tcPr>
            <w:tcW w:type="dxa" w:w="1296"/>
            <w:shd w:fill="F8FAFC"/>
            <w:tcMar>
              <w:top w:w="80" w:type="dxa"/>
              <w:bottom w:w="80" w:type="dxa"/>
              <w:left w:w="120" w:type="dxa"/>
              <w:right w:w="120" w:type="dxa"/>
            </w:tcMar>
          </w:tcPr>
          <w:p>
            <w:pPr>
              <w:jc w:val="left"/>
            </w:pPr>
            <w:r>
              <w:rPr>
                <w:rFonts w:ascii="Calibri" w:hAnsi="Calibri"/>
                <w:color w:val="334155"/>
                <w:sz w:val="19"/>
              </w:rPr>
              <w:t>^4.3.2</w:t>
            </w:r>
          </w:p>
        </w:tc>
        <w:tc>
          <w:tcPr>
            <w:tcW w:type="dxa" w:w="4032"/>
            <w:shd w:fill="F8FAFC"/>
            <w:tcMar>
              <w:top w:w="80" w:type="dxa"/>
              <w:bottom w:w="80" w:type="dxa"/>
              <w:left w:w="120" w:type="dxa"/>
              <w:right w:w="120" w:type="dxa"/>
            </w:tcMar>
          </w:tcPr>
          <w:p>
            <w:pPr>
              <w:jc w:val="left"/>
            </w:pPr>
            <w:r>
              <w:rPr>
                <w:rFonts w:ascii="Calibri" w:hAnsi="Calibri"/>
                <w:color w:val="334155"/>
                <w:sz w:val="19"/>
              </w:rPr>
              <w:t>Automated document text extraction (Aadhaar / Voter ID verification)</w:t>
            </w:r>
          </w:p>
        </w:tc>
      </w:tr>
      <w:tr>
        <w:tc>
          <w:tcPr>
            <w:tcW w:type="dxa" w:w="1728"/>
            <w:shd w:fill="FFFFFF"/>
            <w:tcMar>
              <w:top w:w="80" w:type="dxa"/>
              <w:bottom w:w="80" w:type="dxa"/>
              <w:left w:w="120" w:type="dxa"/>
              <w:right w:w="120" w:type="dxa"/>
            </w:tcMar>
          </w:tcPr>
          <w:p>
            <w:pPr>
              <w:jc w:val="left"/>
            </w:pPr>
            <w:r>
              <w:rPr>
                <w:rFonts w:ascii="Calibri" w:hAnsi="Calibri"/>
                <w:color w:val="334155"/>
                <w:sz w:val="19"/>
              </w:rPr>
              <w:t>Cloud Storage</w:t>
            </w:r>
          </w:p>
        </w:tc>
        <w:tc>
          <w:tcPr>
            <w:tcW w:type="dxa" w:w="2304"/>
            <w:shd w:fill="FFFFFF"/>
            <w:tcMar>
              <w:top w:w="80" w:type="dxa"/>
              <w:bottom w:w="80" w:type="dxa"/>
              <w:left w:w="120" w:type="dxa"/>
              <w:right w:w="120" w:type="dxa"/>
            </w:tcMar>
          </w:tcPr>
          <w:p>
            <w:pPr>
              <w:jc w:val="left"/>
            </w:pPr>
            <w:r>
              <w:rPr>
                <w:rFonts w:ascii="Calibri" w:hAnsi="Calibri"/>
                <w:color w:val="334155"/>
                <w:sz w:val="19"/>
              </w:rPr>
              <w:t>Google Cloud Storage</w:t>
            </w:r>
          </w:p>
        </w:tc>
        <w:tc>
          <w:tcPr>
            <w:tcW w:type="dxa" w:w="1296"/>
            <w:shd w:fill="FFFFFF"/>
            <w:tcMar>
              <w:top w:w="80" w:type="dxa"/>
              <w:bottom w:w="80" w:type="dxa"/>
              <w:left w:w="120" w:type="dxa"/>
              <w:right w:w="120" w:type="dxa"/>
            </w:tcMar>
          </w:tcPr>
          <w:p>
            <w:pPr>
              <w:jc w:val="left"/>
            </w:pPr>
            <w:r>
              <w:rPr>
                <w:rFonts w:ascii="Calibri" w:hAnsi="Calibri"/>
                <w:color w:val="334155"/>
                <w:sz w:val="19"/>
              </w:rPr>
              <w:t>^7.15.0</w:t>
            </w:r>
          </w:p>
        </w:tc>
        <w:tc>
          <w:tcPr>
            <w:tcW w:type="dxa" w:w="4032"/>
            <w:shd w:fill="FFFFFF"/>
            <w:tcMar>
              <w:top w:w="80" w:type="dxa"/>
              <w:bottom w:w="80" w:type="dxa"/>
              <w:left w:w="120" w:type="dxa"/>
              <w:right w:w="120" w:type="dxa"/>
            </w:tcMar>
          </w:tcPr>
          <w:p>
            <w:pPr>
              <w:jc w:val="left"/>
            </w:pPr>
            <w:r>
              <w:rPr>
                <w:rFonts w:ascii="Calibri" w:hAnsi="Calibri"/>
                <w:color w:val="334155"/>
                <w:sz w:val="19"/>
              </w:rPr>
              <w:t>Secure bucket hosting for identity documents, selfies, and party symbols</w:t>
            </w:r>
          </w:p>
        </w:tc>
      </w:tr>
      <w:tr>
        <w:tc>
          <w:tcPr>
            <w:tcW w:type="dxa" w:w="1728"/>
            <w:shd w:fill="F8FAFC"/>
            <w:tcMar>
              <w:top w:w="80" w:type="dxa"/>
              <w:bottom w:w="80" w:type="dxa"/>
              <w:left w:w="120" w:type="dxa"/>
              <w:right w:w="120" w:type="dxa"/>
            </w:tcMar>
          </w:tcPr>
          <w:p>
            <w:pPr>
              <w:jc w:val="left"/>
            </w:pPr>
            <w:r>
              <w:rPr>
                <w:rFonts w:ascii="Calibri" w:hAnsi="Calibri"/>
                <w:color w:val="334155"/>
                <w:sz w:val="19"/>
              </w:rPr>
              <w:t>Real-time Comms</w:t>
            </w:r>
          </w:p>
        </w:tc>
        <w:tc>
          <w:tcPr>
            <w:tcW w:type="dxa" w:w="2304"/>
            <w:shd w:fill="F8FAFC"/>
            <w:tcMar>
              <w:top w:w="80" w:type="dxa"/>
              <w:bottom w:w="80" w:type="dxa"/>
              <w:left w:w="120" w:type="dxa"/>
              <w:right w:w="120" w:type="dxa"/>
            </w:tcMar>
          </w:tcPr>
          <w:p>
            <w:pPr>
              <w:jc w:val="left"/>
            </w:pPr>
            <w:r>
              <w:rPr>
                <w:rFonts w:ascii="Calibri" w:hAnsi="Calibri"/>
                <w:color w:val="334155"/>
                <w:sz w:val="19"/>
              </w:rPr>
              <w:t>WebSocket (ws)</w:t>
            </w:r>
          </w:p>
        </w:tc>
        <w:tc>
          <w:tcPr>
            <w:tcW w:type="dxa" w:w="1296"/>
            <w:shd w:fill="F8FAFC"/>
            <w:tcMar>
              <w:top w:w="80" w:type="dxa"/>
              <w:bottom w:w="80" w:type="dxa"/>
              <w:left w:w="120" w:type="dxa"/>
              <w:right w:w="120" w:type="dxa"/>
            </w:tcMar>
          </w:tcPr>
          <w:p>
            <w:pPr>
              <w:jc w:val="left"/>
            </w:pPr>
            <w:r>
              <w:rPr>
                <w:rFonts w:ascii="Calibri" w:hAnsi="Calibri"/>
                <w:color w:val="334155"/>
                <w:sz w:val="19"/>
              </w:rPr>
              <w:t>^1.0.35</w:t>
            </w:r>
          </w:p>
        </w:tc>
        <w:tc>
          <w:tcPr>
            <w:tcW w:type="dxa" w:w="4032"/>
            <w:shd w:fill="F8FAFC"/>
            <w:tcMar>
              <w:top w:w="80" w:type="dxa"/>
              <w:bottom w:w="80" w:type="dxa"/>
              <w:left w:w="120" w:type="dxa"/>
              <w:right w:w="120" w:type="dxa"/>
            </w:tcMar>
          </w:tcPr>
          <w:p>
            <w:pPr>
              <w:jc w:val="left"/>
            </w:pPr>
            <w:r>
              <w:rPr>
                <w:rFonts w:ascii="Calibri" w:hAnsi="Calibri"/>
                <w:color w:val="334155"/>
                <w:sz w:val="19"/>
              </w:rPr>
              <w:t>Live push broadcasting of vote transactions to connected voter dashboards</w:t>
            </w:r>
          </w:p>
        </w:tc>
      </w:tr>
      <w:tr>
        <w:tc>
          <w:tcPr>
            <w:tcW w:type="dxa" w:w="1728"/>
            <w:shd w:fill="FFFFFF"/>
            <w:tcMar>
              <w:top w:w="80" w:type="dxa"/>
              <w:bottom w:w="80" w:type="dxa"/>
              <w:left w:w="120" w:type="dxa"/>
              <w:right w:w="120" w:type="dxa"/>
            </w:tcMar>
          </w:tcPr>
          <w:p>
            <w:pPr>
              <w:jc w:val="left"/>
            </w:pPr>
            <w:r>
              <w:rPr>
                <w:rFonts w:ascii="Calibri" w:hAnsi="Calibri"/>
                <w:color w:val="334155"/>
                <w:sz w:val="19"/>
              </w:rPr>
              <w:t>Data Validation</w:t>
            </w:r>
          </w:p>
        </w:tc>
        <w:tc>
          <w:tcPr>
            <w:tcW w:type="dxa" w:w="2304"/>
            <w:shd w:fill="FFFFFF"/>
            <w:tcMar>
              <w:top w:w="80" w:type="dxa"/>
              <w:bottom w:w="80" w:type="dxa"/>
              <w:left w:w="120" w:type="dxa"/>
              <w:right w:w="120" w:type="dxa"/>
            </w:tcMar>
          </w:tcPr>
          <w:p>
            <w:pPr>
              <w:jc w:val="left"/>
            </w:pPr>
            <w:r>
              <w:rPr>
                <w:rFonts w:ascii="Calibri" w:hAnsi="Calibri"/>
                <w:color w:val="334155"/>
                <w:sz w:val="19"/>
              </w:rPr>
              <w:t>Zod</w:t>
            </w:r>
          </w:p>
        </w:tc>
        <w:tc>
          <w:tcPr>
            <w:tcW w:type="dxa" w:w="1296"/>
            <w:shd w:fill="FFFFFF"/>
            <w:tcMar>
              <w:top w:w="80" w:type="dxa"/>
              <w:bottom w:w="80" w:type="dxa"/>
              <w:left w:w="120" w:type="dxa"/>
              <w:right w:w="120" w:type="dxa"/>
            </w:tcMar>
          </w:tcPr>
          <w:p>
            <w:pPr>
              <w:jc w:val="left"/>
            </w:pPr>
            <w:r>
              <w:rPr>
                <w:rFonts w:ascii="Calibri" w:hAnsi="Calibri"/>
                <w:color w:val="334155"/>
                <w:sz w:val="19"/>
              </w:rPr>
              <w:t>^3.24.1</w:t>
            </w:r>
          </w:p>
        </w:tc>
        <w:tc>
          <w:tcPr>
            <w:tcW w:type="dxa" w:w="4032"/>
            <w:shd w:fill="FFFFFF"/>
            <w:tcMar>
              <w:top w:w="80" w:type="dxa"/>
              <w:bottom w:w="80" w:type="dxa"/>
              <w:left w:w="120" w:type="dxa"/>
              <w:right w:w="120" w:type="dxa"/>
            </w:tcMar>
          </w:tcPr>
          <w:p>
            <w:pPr>
              <w:jc w:val="left"/>
            </w:pPr>
            <w:r>
              <w:rPr>
                <w:rFonts w:ascii="Calibri" w:hAnsi="Calibri"/>
                <w:color w:val="334155"/>
                <w:sz w:val="19"/>
              </w:rPr>
              <w:t>Runtime schema validation for voter/party signups and team structures</w:t>
            </w:r>
          </w:p>
        </w:tc>
      </w:tr>
      <w:tr>
        <w:tc>
          <w:tcPr>
            <w:tcW w:type="dxa" w:w="1728"/>
            <w:shd w:fill="F8FAFC"/>
            <w:tcMar>
              <w:top w:w="80" w:type="dxa"/>
              <w:bottom w:w="80" w:type="dxa"/>
              <w:left w:w="120" w:type="dxa"/>
              <w:right w:w="120" w:type="dxa"/>
            </w:tcMar>
          </w:tcPr>
          <w:p>
            <w:pPr>
              <w:jc w:val="left"/>
            </w:pPr>
            <w:r>
              <w:rPr>
                <w:rFonts w:ascii="Calibri" w:hAnsi="Calibri"/>
                <w:color w:val="334155"/>
                <w:sz w:val="19"/>
              </w:rPr>
              <w:t>Auth &amp; Security</w:t>
            </w:r>
          </w:p>
        </w:tc>
        <w:tc>
          <w:tcPr>
            <w:tcW w:type="dxa" w:w="2304"/>
            <w:shd w:fill="F8FAFC"/>
            <w:tcMar>
              <w:top w:w="80" w:type="dxa"/>
              <w:bottom w:w="80" w:type="dxa"/>
              <w:left w:w="120" w:type="dxa"/>
              <w:right w:w="120" w:type="dxa"/>
            </w:tcMar>
          </w:tcPr>
          <w:p>
            <w:pPr>
              <w:jc w:val="left"/>
            </w:pPr>
            <w:r>
              <w:rPr>
                <w:rFonts w:ascii="Calibri" w:hAnsi="Calibri"/>
                <w:color w:val="334155"/>
                <w:sz w:val="19"/>
              </w:rPr>
              <w:t>JWT &amp; bcrypt</w:t>
            </w:r>
          </w:p>
        </w:tc>
        <w:tc>
          <w:tcPr>
            <w:tcW w:type="dxa" w:w="1296"/>
            <w:shd w:fill="F8FAFC"/>
            <w:tcMar>
              <w:top w:w="80" w:type="dxa"/>
              <w:bottom w:w="80" w:type="dxa"/>
              <w:left w:w="120" w:type="dxa"/>
              <w:right w:w="120" w:type="dxa"/>
            </w:tcMar>
          </w:tcPr>
          <w:p>
            <w:pPr>
              <w:jc w:val="left"/>
            </w:pPr>
            <w:r>
              <w:rPr>
                <w:rFonts w:ascii="Calibri" w:hAnsi="Calibri"/>
                <w:color w:val="334155"/>
                <w:sz w:val="19"/>
              </w:rPr>
              <w:t>^9.0.2 / ^5.1.1</w:t>
            </w:r>
          </w:p>
        </w:tc>
        <w:tc>
          <w:tcPr>
            <w:tcW w:type="dxa" w:w="4032"/>
            <w:shd w:fill="F8FAFC"/>
            <w:tcMar>
              <w:top w:w="80" w:type="dxa"/>
              <w:bottom w:w="80" w:type="dxa"/>
              <w:left w:w="120" w:type="dxa"/>
              <w:right w:w="120" w:type="dxa"/>
            </w:tcMar>
          </w:tcPr>
          <w:p>
            <w:pPr>
              <w:jc w:val="left"/>
            </w:pPr>
            <w:r>
              <w:rPr>
                <w:rFonts w:ascii="Calibri" w:hAnsi="Calibri"/>
                <w:color w:val="334155"/>
                <w:sz w:val="19"/>
              </w:rPr>
              <w:t>HTTP cookie-based authentication tokens and password hashing (10 rounds)</w:t>
            </w:r>
          </w:p>
        </w:tc>
      </w:tr>
      <w:tr>
        <w:tc>
          <w:tcPr>
            <w:tcW w:type="dxa" w:w="1728"/>
            <w:shd w:fill="FFFFFF"/>
            <w:tcMar>
              <w:top w:w="80" w:type="dxa"/>
              <w:bottom w:w="80" w:type="dxa"/>
              <w:left w:w="120" w:type="dxa"/>
              <w:right w:w="120" w:type="dxa"/>
            </w:tcMar>
          </w:tcPr>
          <w:p>
            <w:pPr>
              <w:jc w:val="left"/>
            </w:pPr>
            <w:r>
              <w:rPr>
                <w:rFonts w:ascii="Calibri" w:hAnsi="Calibri"/>
                <w:color w:val="334155"/>
                <w:sz w:val="19"/>
              </w:rPr>
              <w:t>Frontend UI</w:t>
            </w:r>
          </w:p>
        </w:tc>
        <w:tc>
          <w:tcPr>
            <w:tcW w:type="dxa" w:w="2304"/>
            <w:shd w:fill="FFFFFF"/>
            <w:tcMar>
              <w:top w:w="80" w:type="dxa"/>
              <w:bottom w:w="80" w:type="dxa"/>
              <w:left w:w="120" w:type="dxa"/>
              <w:right w:w="120" w:type="dxa"/>
            </w:tcMar>
          </w:tcPr>
          <w:p>
            <w:pPr>
              <w:jc w:val="left"/>
            </w:pPr>
            <w:r>
              <w:rPr>
                <w:rFonts w:ascii="Calibri" w:hAnsi="Calibri"/>
                <w:color w:val="334155"/>
                <w:sz w:val="19"/>
              </w:rPr>
              <w:t>React &amp; Vite</w:t>
            </w:r>
          </w:p>
        </w:tc>
        <w:tc>
          <w:tcPr>
            <w:tcW w:type="dxa" w:w="1296"/>
            <w:shd w:fill="FFFFFF"/>
            <w:tcMar>
              <w:top w:w="80" w:type="dxa"/>
              <w:bottom w:w="80" w:type="dxa"/>
              <w:left w:w="120" w:type="dxa"/>
              <w:right w:w="120" w:type="dxa"/>
            </w:tcMar>
          </w:tcPr>
          <w:p>
            <w:pPr>
              <w:jc w:val="left"/>
            </w:pPr>
            <w:r>
              <w:rPr>
                <w:rFonts w:ascii="Calibri" w:hAnsi="Calibri"/>
                <w:color w:val="334155"/>
                <w:sz w:val="19"/>
              </w:rPr>
              <w:t>^18.3.1 / ^6.0.5</w:t>
            </w:r>
          </w:p>
        </w:tc>
        <w:tc>
          <w:tcPr>
            <w:tcW w:type="dxa" w:w="4032"/>
            <w:shd w:fill="FFFFFF"/>
            <w:tcMar>
              <w:top w:w="80" w:type="dxa"/>
              <w:bottom w:w="80" w:type="dxa"/>
              <w:left w:w="120" w:type="dxa"/>
              <w:right w:w="120" w:type="dxa"/>
            </w:tcMar>
          </w:tcPr>
          <w:p>
            <w:pPr>
              <w:jc w:val="left"/>
            </w:pPr>
            <w:r>
              <w:rPr>
                <w:rFonts w:ascii="Calibri" w:hAnsi="Calibri"/>
                <w:color w:val="334155"/>
                <w:sz w:val="19"/>
              </w:rPr>
              <w:t>High-performance SPA engine with fast hot-module replacement</w:t>
            </w:r>
          </w:p>
        </w:tc>
      </w:tr>
      <w:tr>
        <w:tc>
          <w:tcPr>
            <w:tcW w:type="dxa" w:w="1728"/>
            <w:shd w:fill="F8FAFC"/>
            <w:tcMar>
              <w:top w:w="80" w:type="dxa"/>
              <w:bottom w:w="80" w:type="dxa"/>
              <w:left w:w="120" w:type="dxa"/>
              <w:right w:w="120" w:type="dxa"/>
            </w:tcMar>
          </w:tcPr>
          <w:p>
            <w:pPr>
              <w:jc w:val="left"/>
            </w:pPr>
            <w:r>
              <w:rPr>
                <w:rFonts w:ascii="Calibri" w:hAnsi="Calibri"/>
                <w:color w:val="334155"/>
                <w:sz w:val="19"/>
              </w:rPr>
              <w:t>Styling</w:t>
            </w:r>
          </w:p>
        </w:tc>
        <w:tc>
          <w:tcPr>
            <w:tcW w:type="dxa" w:w="2304"/>
            <w:shd w:fill="F8FAFC"/>
            <w:tcMar>
              <w:top w:w="80" w:type="dxa"/>
              <w:bottom w:w="80" w:type="dxa"/>
              <w:left w:w="120" w:type="dxa"/>
              <w:right w:w="120" w:type="dxa"/>
            </w:tcMar>
          </w:tcPr>
          <w:p>
            <w:pPr>
              <w:jc w:val="left"/>
            </w:pPr>
            <w:r>
              <w:rPr>
                <w:rFonts w:ascii="Calibri" w:hAnsi="Calibri"/>
                <w:color w:val="334155"/>
                <w:sz w:val="19"/>
              </w:rPr>
              <w:t>Tailwind CSS v4</w:t>
            </w:r>
          </w:p>
        </w:tc>
        <w:tc>
          <w:tcPr>
            <w:tcW w:type="dxa" w:w="1296"/>
            <w:shd w:fill="F8FAFC"/>
            <w:tcMar>
              <w:top w:w="80" w:type="dxa"/>
              <w:bottom w:w="80" w:type="dxa"/>
              <w:left w:w="120" w:type="dxa"/>
              <w:right w:w="120" w:type="dxa"/>
            </w:tcMar>
          </w:tcPr>
          <w:p>
            <w:pPr>
              <w:jc w:val="left"/>
            </w:pPr>
            <w:r>
              <w:rPr>
                <w:rFonts w:ascii="Calibri" w:hAnsi="Calibri"/>
                <w:color w:val="334155"/>
                <w:sz w:val="19"/>
              </w:rPr>
              <w:t>^4.0.0</w:t>
            </w:r>
          </w:p>
        </w:tc>
        <w:tc>
          <w:tcPr>
            <w:tcW w:type="dxa" w:w="4032"/>
            <w:shd w:fill="F8FAFC"/>
            <w:tcMar>
              <w:top w:w="80" w:type="dxa"/>
              <w:bottom w:w="80" w:type="dxa"/>
              <w:left w:w="120" w:type="dxa"/>
              <w:right w:w="120" w:type="dxa"/>
            </w:tcMar>
          </w:tcPr>
          <w:p>
            <w:pPr>
              <w:jc w:val="left"/>
            </w:pPr>
            <w:r>
              <w:rPr>
                <w:rFonts w:ascii="Calibri" w:hAnsi="Calibri"/>
                <w:color w:val="334155"/>
                <w:sz w:val="19"/>
              </w:rPr>
              <w:t>Utility-first design system with modern flexbox/grid layout engine</w:t>
            </w:r>
          </w:p>
        </w:tc>
      </w:tr>
      <w:tr>
        <w:tc>
          <w:tcPr>
            <w:tcW w:type="dxa" w:w="1728"/>
            <w:shd w:fill="FFFFFF"/>
            <w:tcMar>
              <w:top w:w="80" w:type="dxa"/>
              <w:bottom w:w="80" w:type="dxa"/>
              <w:left w:w="120" w:type="dxa"/>
              <w:right w:w="120" w:type="dxa"/>
            </w:tcMar>
          </w:tcPr>
          <w:p>
            <w:pPr>
              <w:jc w:val="left"/>
            </w:pPr>
            <w:r>
              <w:rPr>
                <w:rFonts w:ascii="Calibri" w:hAnsi="Calibri"/>
                <w:color w:val="334155"/>
                <w:sz w:val="19"/>
              </w:rPr>
              <w:t>Animations</w:t>
            </w:r>
          </w:p>
        </w:tc>
        <w:tc>
          <w:tcPr>
            <w:tcW w:type="dxa" w:w="2304"/>
            <w:shd w:fill="FFFFFF"/>
            <w:tcMar>
              <w:top w:w="80" w:type="dxa"/>
              <w:bottom w:w="80" w:type="dxa"/>
              <w:left w:w="120" w:type="dxa"/>
              <w:right w:w="120" w:type="dxa"/>
            </w:tcMar>
          </w:tcPr>
          <w:p>
            <w:pPr>
              <w:jc w:val="left"/>
            </w:pPr>
            <w:r>
              <w:rPr>
                <w:rFonts w:ascii="Calibri" w:hAnsi="Calibri"/>
                <w:color w:val="334155"/>
                <w:sz w:val="19"/>
              </w:rPr>
              <w:t>Framer Motion</w:t>
            </w:r>
          </w:p>
        </w:tc>
        <w:tc>
          <w:tcPr>
            <w:tcW w:type="dxa" w:w="1296"/>
            <w:shd w:fill="FFFFFF"/>
            <w:tcMar>
              <w:top w:w="80" w:type="dxa"/>
              <w:bottom w:w="80" w:type="dxa"/>
              <w:left w:w="120" w:type="dxa"/>
              <w:right w:w="120" w:type="dxa"/>
            </w:tcMar>
          </w:tcPr>
          <w:p>
            <w:pPr>
              <w:jc w:val="left"/>
            </w:pPr>
            <w:r>
              <w:rPr>
                <w:rFonts w:ascii="Calibri" w:hAnsi="Calibri"/>
                <w:color w:val="334155"/>
                <w:sz w:val="19"/>
              </w:rPr>
              <w:t>^12.0.5</w:t>
            </w:r>
          </w:p>
        </w:tc>
        <w:tc>
          <w:tcPr>
            <w:tcW w:type="dxa" w:w="4032"/>
            <w:shd w:fill="FFFFFF"/>
            <w:tcMar>
              <w:top w:w="80" w:type="dxa"/>
              <w:bottom w:w="80" w:type="dxa"/>
              <w:left w:w="120" w:type="dxa"/>
              <w:right w:w="120" w:type="dxa"/>
            </w:tcMar>
          </w:tcPr>
          <w:p>
            <w:pPr>
              <w:jc w:val="left"/>
            </w:pPr>
            <w:r>
              <w:rPr>
                <w:rFonts w:ascii="Calibri" w:hAnsi="Calibri"/>
                <w:color w:val="334155"/>
                <w:sz w:val="19"/>
              </w:rPr>
              <w:t>Smooth UI micro-interactions, modal transitions, and dashboard animations</w:t>
            </w:r>
          </w:p>
        </w:tc>
      </w:tr>
      <w:tr>
        <w:tc>
          <w:tcPr>
            <w:tcW w:type="dxa" w:w="1728"/>
            <w:shd w:fill="F8FAFC"/>
            <w:tcMar>
              <w:top w:w="80" w:type="dxa"/>
              <w:bottom w:w="80" w:type="dxa"/>
              <w:left w:w="120" w:type="dxa"/>
              <w:right w:w="120" w:type="dxa"/>
            </w:tcMar>
          </w:tcPr>
          <w:p>
            <w:pPr>
              <w:jc w:val="left"/>
            </w:pPr>
            <w:r>
              <w:rPr>
                <w:rFonts w:ascii="Calibri" w:hAnsi="Calibri"/>
                <w:color w:val="334155"/>
                <w:sz w:val="19"/>
              </w:rPr>
              <w:t>Data Viz</w:t>
            </w:r>
          </w:p>
        </w:tc>
        <w:tc>
          <w:tcPr>
            <w:tcW w:type="dxa" w:w="2304"/>
            <w:shd w:fill="F8FAFC"/>
            <w:tcMar>
              <w:top w:w="80" w:type="dxa"/>
              <w:bottom w:w="80" w:type="dxa"/>
              <w:left w:w="120" w:type="dxa"/>
              <w:right w:w="120" w:type="dxa"/>
            </w:tcMar>
          </w:tcPr>
          <w:p>
            <w:pPr>
              <w:jc w:val="left"/>
            </w:pPr>
            <w:r>
              <w:rPr>
                <w:rFonts w:ascii="Calibri" w:hAnsi="Calibri"/>
                <w:color w:val="334155"/>
                <w:sz w:val="19"/>
              </w:rPr>
              <w:t>Recharts</w:t>
            </w:r>
          </w:p>
        </w:tc>
        <w:tc>
          <w:tcPr>
            <w:tcW w:type="dxa" w:w="1296"/>
            <w:shd w:fill="F8FAFC"/>
            <w:tcMar>
              <w:top w:w="80" w:type="dxa"/>
              <w:bottom w:w="80" w:type="dxa"/>
              <w:left w:w="120" w:type="dxa"/>
              <w:right w:w="120" w:type="dxa"/>
            </w:tcMar>
          </w:tcPr>
          <w:p>
            <w:pPr>
              <w:jc w:val="left"/>
            </w:pPr>
            <w:r>
              <w:rPr>
                <w:rFonts w:ascii="Calibri" w:hAnsi="Calibri"/>
                <w:color w:val="334155"/>
                <w:sz w:val="19"/>
              </w:rPr>
              <w:t>^2.15.1</w:t>
            </w:r>
          </w:p>
        </w:tc>
        <w:tc>
          <w:tcPr>
            <w:tcW w:type="dxa" w:w="4032"/>
            <w:shd w:fill="F8FAFC"/>
            <w:tcMar>
              <w:top w:w="80" w:type="dxa"/>
              <w:bottom w:w="80" w:type="dxa"/>
              <w:left w:w="120" w:type="dxa"/>
              <w:right w:w="120" w:type="dxa"/>
            </w:tcMar>
          </w:tcPr>
          <w:p>
            <w:pPr>
              <w:jc w:val="left"/>
            </w:pPr>
            <w:r>
              <w:rPr>
                <w:rFonts w:ascii="Calibri" w:hAnsi="Calibri"/>
                <w:color w:val="334155"/>
                <w:sz w:val="19"/>
              </w:rPr>
              <w:t>Dynamic graphical visualization of real-time election results &amp; vote shares</w:t>
            </w:r>
          </w:p>
        </w:tc>
      </w:tr>
      <w:tr>
        <w:tc>
          <w:tcPr>
            <w:tcW w:type="dxa" w:w="1728"/>
            <w:shd w:fill="FFFFFF"/>
            <w:tcMar>
              <w:top w:w="80" w:type="dxa"/>
              <w:bottom w:w="80" w:type="dxa"/>
              <w:left w:w="120" w:type="dxa"/>
              <w:right w:w="120" w:type="dxa"/>
            </w:tcMar>
          </w:tcPr>
          <w:p>
            <w:pPr>
              <w:jc w:val="left"/>
            </w:pPr>
            <w:r>
              <w:rPr>
                <w:rFonts w:ascii="Calibri" w:hAnsi="Calibri"/>
                <w:color w:val="334155"/>
                <w:sz w:val="19"/>
              </w:rPr>
              <w:t>Form Handling</w:t>
            </w:r>
          </w:p>
        </w:tc>
        <w:tc>
          <w:tcPr>
            <w:tcW w:type="dxa" w:w="2304"/>
            <w:shd w:fill="FFFFFF"/>
            <w:tcMar>
              <w:top w:w="80" w:type="dxa"/>
              <w:bottom w:w="80" w:type="dxa"/>
              <w:left w:w="120" w:type="dxa"/>
              <w:right w:w="120" w:type="dxa"/>
            </w:tcMar>
          </w:tcPr>
          <w:p>
            <w:pPr>
              <w:jc w:val="left"/>
            </w:pPr>
            <w:r>
              <w:rPr>
                <w:rFonts w:ascii="Calibri" w:hAnsi="Calibri"/>
                <w:color w:val="334155"/>
                <w:sz w:val="19"/>
              </w:rPr>
              <w:t>React Hook Form</w:t>
            </w:r>
          </w:p>
        </w:tc>
        <w:tc>
          <w:tcPr>
            <w:tcW w:type="dxa" w:w="1296"/>
            <w:shd w:fill="FFFFFF"/>
            <w:tcMar>
              <w:top w:w="80" w:type="dxa"/>
              <w:bottom w:w="80" w:type="dxa"/>
              <w:left w:w="120" w:type="dxa"/>
              <w:right w:w="120" w:type="dxa"/>
            </w:tcMar>
          </w:tcPr>
          <w:p>
            <w:pPr>
              <w:jc w:val="left"/>
            </w:pPr>
            <w:r>
              <w:rPr>
                <w:rFonts w:ascii="Calibri" w:hAnsi="Calibri"/>
                <w:color w:val="334155"/>
                <w:sz w:val="19"/>
              </w:rPr>
              <w:t>^7.54.2</w:t>
            </w:r>
          </w:p>
        </w:tc>
        <w:tc>
          <w:tcPr>
            <w:tcW w:type="dxa" w:w="4032"/>
            <w:shd w:fill="FFFFFF"/>
            <w:tcMar>
              <w:top w:w="80" w:type="dxa"/>
              <w:bottom w:w="80" w:type="dxa"/>
              <w:left w:w="120" w:type="dxa"/>
              <w:right w:w="120" w:type="dxa"/>
            </w:tcMar>
          </w:tcPr>
          <w:p>
            <w:pPr>
              <w:jc w:val="left"/>
            </w:pPr>
            <w:r>
              <w:rPr>
                <w:rFonts w:ascii="Calibri" w:hAnsi="Calibri"/>
                <w:color w:val="334155"/>
                <w:sz w:val="19"/>
              </w:rPr>
              <w:t>Performant form state management and input validation integration</w:t>
            </w:r>
          </w:p>
        </w:tc>
      </w:tr>
      <w:tr>
        <w:tc>
          <w:tcPr>
            <w:tcW w:type="dxa" w:w="1728"/>
            <w:shd w:fill="F8FAFC"/>
            <w:tcMar>
              <w:top w:w="80" w:type="dxa"/>
              <w:bottom w:w="80" w:type="dxa"/>
              <w:left w:w="120" w:type="dxa"/>
              <w:right w:w="120" w:type="dxa"/>
            </w:tcMar>
          </w:tcPr>
          <w:p>
            <w:pPr>
              <w:jc w:val="left"/>
            </w:pPr>
            <w:r>
              <w:rPr>
                <w:rFonts w:ascii="Calibri" w:hAnsi="Calibri"/>
                <w:color w:val="334155"/>
                <w:sz w:val="19"/>
              </w:rPr>
              <w:t>DevOps</w:t>
            </w:r>
          </w:p>
        </w:tc>
        <w:tc>
          <w:tcPr>
            <w:tcW w:type="dxa" w:w="2304"/>
            <w:shd w:fill="F8FAFC"/>
            <w:tcMar>
              <w:top w:w="80" w:type="dxa"/>
              <w:bottom w:w="80" w:type="dxa"/>
              <w:left w:w="120" w:type="dxa"/>
              <w:right w:w="120" w:type="dxa"/>
            </w:tcMar>
          </w:tcPr>
          <w:p>
            <w:pPr>
              <w:jc w:val="left"/>
            </w:pPr>
            <w:r>
              <w:rPr>
                <w:rFonts w:ascii="Calibri" w:hAnsi="Calibri"/>
                <w:color w:val="334155"/>
                <w:sz w:val="19"/>
              </w:rPr>
              <w:t>Docker</w:t>
            </w:r>
          </w:p>
        </w:tc>
        <w:tc>
          <w:tcPr>
            <w:tcW w:type="dxa" w:w="1296"/>
            <w:shd w:fill="F8FAFC"/>
            <w:tcMar>
              <w:top w:w="80" w:type="dxa"/>
              <w:bottom w:w="80" w:type="dxa"/>
              <w:left w:w="120" w:type="dxa"/>
              <w:right w:w="120" w:type="dxa"/>
            </w:tcMar>
          </w:tcPr>
          <w:p>
            <w:pPr>
              <w:jc w:val="left"/>
            </w:pPr>
            <w:r>
              <w:rPr>
                <w:rFonts w:ascii="Calibri" w:hAnsi="Calibri"/>
                <w:color w:val="334155"/>
                <w:sz w:val="19"/>
              </w:rPr>
              <w:t>Multi-stage</w:t>
            </w:r>
          </w:p>
        </w:tc>
        <w:tc>
          <w:tcPr>
            <w:tcW w:type="dxa" w:w="4032"/>
            <w:shd w:fill="F8FAFC"/>
            <w:tcMar>
              <w:top w:w="80" w:type="dxa"/>
              <w:bottom w:w="80" w:type="dxa"/>
              <w:left w:w="120" w:type="dxa"/>
              <w:right w:w="120" w:type="dxa"/>
            </w:tcMar>
          </w:tcPr>
          <w:p>
            <w:pPr>
              <w:jc w:val="left"/>
            </w:pPr>
            <w:r>
              <w:rPr>
                <w:rFonts w:ascii="Calibri" w:hAnsi="Calibri"/>
                <w:color w:val="334155"/>
                <w:sz w:val="19"/>
              </w:rPr>
              <w:t>Containerized runtime for unified Node.js and Foundry service deployment</w:t>
            </w:r>
          </w:p>
        </w:tc>
      </w:tr>
      <w:tr>
        <w:tc>
          <w:tcPr>
            <w:tcW w:type="dxa" w:w="1728"/>
            <w:shd w:fill="FFFFFF"/>
            <w:tcMar>
              <w:top w:w="80" w:type="dxa"/>
              <w:bottom w:w="80" w:type="dxa"/>
              <w:left w:w="120" w:type="dxa"/>
              <w:right w:w="120" w:type="dxa"/>
            </w:tcMar>
          </w:tcPr>
          <w:p>
            <w:pPr>
              <w:jc w:val="left"/>
            </w:pPr>
            <w:r>
              <w:rPr>
                <w:rFonts w:ascii="Calibri" w:hAnsi="Calibri"/>
                <w:color w:val="334155"/>
                <w:sz w:val="19"/>
              </w:rPr>
              <w:t>Deployment</w:t>
            </w:r>
          </w:p>
        </w:tc>
        <w:tc>
          <w:tcPr>
            <w:tcW w:type="dxa" w:w="2304"/>
            <w:shd w:fill="FFFFFF"/>
            <w:tcMar>
              <w:top w:w="80" w:type="dxa"/>
              <w:bottom w:w="80" w:type="dxa"/>
              <w:left w:w="120" w:type="dxa"/>
              <w:right w:w="120" w:type="dxa"/>
            </w:tcMar>
          </w:tcPr>
          <w:p>
            <w:pPr>
              <w:jc w:val="left"/>
            </w:pPr>
            <w:r>
              <w:rPr>
                <w:rFonts w:ascii="Calibri" w:hAnsi="Calibri"/>
                <w:color w:val="334155"/>
                <w:sz w:val="19"/>
              </w:rPr>
              <w:t>Render &amp; Vercel</w:t>
            </w:r>
          </w:p>
        </w:tc>
        <w:tc>
          <w:tcPr>
            <w:tcW w:type="dxa" w:w="1296"/>
            <w:shd w:fill="FFFFFF"/>
            <w:tcMar>
              <w:top w:w="80" w:type="dxa"/>
              <w:bottom w:w="80" w:type="dxa"/>
              <w:left w:w="120" w:type="dxa"/>
              <w:right w:w="120" w:type="dxa"/>
            </w:tcMar>
          </w:tcPr>
          <w:p>
            <w:pPr>
              <w:jc w:val="left"/>
            </w:pPr>
            <w:r>
              <w:rPr>
                <w:rFonts w:ascii="Calibri" w:hAnsi="Calibri"/>
                <w:color w:val="334155"/>
                <w:sz w:val="19"/>
              </w:rPr>
              <w:t>Cloud Free Tier</w:t>
            </w:r>
          </w:p>
        </w:tc>
        <w:tc>
          <w:tcPr>
            <w:tcW w:type="dxa" w:w="4032"/>
            <w:shd w:fill="FFFFFF"/>
            <w:tcMar>
              <w:top w:w="80" w:type="dxa"/>
              <w:bottom w:w="80" w:type="dxa"/>
              <w:left w:w="120" w:type="dxa"/>
              <w:right w:w="120" w:type="dxa"/>
            </w:tcMar>
          </w:tcPr>
          <w:p>
            <w:pPr>
              <w:jc w:val="left"/>
            </w:pPr>
            <w:r>
              <w:rPr>
                <w:rFonts w:ascii="Calibri" w:hAnsi="Calibri"/>
                <w:color w:val="334155"/>
                <w:sz w:val="19"/>
              </w:rPr>
              <w:t>Render Blueprint (render.yaml) for Docker backend; Vercel for SPA hosting</w:t>
            </w:r>
          </w:p>
        </w:tc>
      </w:tr>
    </w:tbl>
    <w:p>
      <w:pPr>
        <w:spacing w:after="160"/>
      </w:pPr>
    </w:p>
    <w:p>
      <w:pPr>
        <w:keepNext/>
        <w:spacing w:before="360" w:after="160"/>
        <w:pBdr>
          <w:bottom w:val="single" w:sz="12" w:space="4" w:color="1E3A8A"/>
        </w:pBdr>
      </w:pPr>
      <w:r>
        <w:rPr>
          <w:rFonts w:ascii="Calibri" w:hAnsi="Calibri"/>
          <w:b/>
          <w:color w:val="1E3A8A"/>
          <w:sz w:val="36"/>
        </w:rPr>
        <w:t>3. System Architecture &amp; Workflow</w:t>
      </w:r>
    </w:p>
    <w:p>
      <w:pPr>
        <w:spacing w:before="0" w:after="120" w:line="276" w:lineRule="auto"/>
      </w:pPr>
      <w:r>
        <w:rPr>
          <w:rFonts w:ascii="Calibri" w:hAnsi="Calibri"/>
          <w:color w:val="374151"/>
          <w:sz w:val="22"/>
        </w:rPr>
        <w:t>VoteChain enforces a clean separation of concerns across a multi-tier hybrid architecture comprising the Client Application, API Gateway &amp; Blockchain Proxy, Cloud Services (GCP &amp; MongoDB), and the EVM Smart Contract Layer.</w:t>
      </w:r>
    </w:p>
    <w:p>
      <w:pPr>
        <w:keepNext/>
        <w:spacing w:before="280" w:after="120"/>
      </w:pPr>
      <w:r>
        <w:rPr>
          <w:rFonts w:ascii="Calibri" w:hAnsi="Calibri"/>
          <w:b/>
          <w:color w:val="2563EB"/>
          <w:sz w:val="28"/>
        </w:rPr>
        <w:t>3.1 Component Architecture Overview</w:t>
      </w:r>
    </w:p>
    <w:p>
      <w:pPr>
        <w:pStyle w:val="ListBullet"/>
        <w:spacing w:before="0" w:after="80" w:line="276" w:lineRule="auto"/>
      </w:pPr>
      <w:r>
        <w:rPr>
          <w:rFonts w:ascii="Calibri" w:hAnsi="Calibri"/>
          <w:b/>
          <w:color w:val="1F2937"/>
          <w:sz w:val="21"/>
        </w:rPr>
        <w:t xml:space="preserve">Frontend SPA (React 18 + Vite): </w:t>
      </w:r>
      <w:r>
        <w:rPr>
          <w:rFonts w:ascii="Calibri" w:hAnsi="Calibri"/>
          <w:color w:val="374151"/>
          <w:sz w:val="21"/>
        </w:rPr>
        <w:t>Communicates with the backend via RESTful endpoints and persistent WebSocket subscriptions. Provides role-tailored user interfaces for Voters, Political Parties, and Election Administrators.</w:t>
      </w:r>
    </w:p>
    <w:p>
      <w:pPr>
        <w:pStyle w:val="ListBullet"/>
        <w:spacing w:before="0" w:after="80" w:line="276" w:lineRule="auto"/>
      </w:pPr>
      <w:r>
        <w:rPr>
          <w:rFonts w:ascii="Calibri" w:hAnsi="Calibri"/>
          <w:b/>
          <w:color w:val="1F2937"/>
          <w:sz w:val="21"/>
        </w:rPr>
        <w:t xml:space="preserve">Backend API Orchestrator (Node.js + Express): </w:t>
      </w:r>
      <w:r>
        <w:rPr>
          <w:rFonts w:ascii="Calibri" w:hAnsi="Calibri"/>
          <w:color w:val="374151"/>
          <w:sz w:val="21"/>
        </w:rPr>
        <w:t>Serves as the central API gateway. Handles incoming requests, enforces JWT middleware, validates payloads using Zod, interfaces with GCP Vision OCR for document verification, and acts as the HD Wallet transaction signer bridging HTTP calls to EVM smart contract method invocations.</w:t>
      </w:r>
    </w:p>
    <w:p>
      <w:pPr>
        <w:pStyle w:val="ListBullet"/>
        <w:spacing w:before="0" w:after="80" w:line="276" w:lineRule="auto"/>
      </w:pPr>
      <w:r>
        <w:rPr>
          <w:rFonts w:ascii="Calibri" w:hAnsi="Calibri"/>
          <w:b/>
          <w:color w:val="1F2937"/>
          <w:sz w:val="21"/>
        </w:rPr>
        <w:t xml:space="preserve">MongoDB Document Store: </w:t>
      </w:r>
      <w:r>
        <w:rPr>
          <w:rFonts w:ascii="Calibri" w:hAnsi="Calibri"/>
          <w:color w:val="374151"/>
          <w:sz w:val="21"/>
        </w:rPr>
        <w:t>Stores non-critical operational metadata (user credentials, hashed passwords, GCS image URLs, counter auto-increments for voterIndex/partyIndex, and historical WebSocket broadcast logs).</w:t>
      </w:r>
    </w:p>
    <w:p>
      <w:pPr>
        <w:pStyle w:val="ListBullet"/>
        <w:spacing w:before="0" w:after="80" w:line="276" w:lineRule="auto"/>
      </w:pPr>
      <w:r>
        <w:rPr>
          <w:rFonts w:ascii="Calibri" w:hAnsi="Calibri"/>
          <w:b/>
          <w:color w:val="1F2937"/>
          <w:sz w:val="21"/>
        </w:rPr>
        <w:t xml:space="preserve">Google Cloud Storage (GCS) &amp; Vision AI: </w:t>
      </w:r>
      <w:r>
        <w:rPr>
          <w:rFonts w:ascii="Calibri" w:hAnsi="Calibri"/>
          <w:color w:val="374151"/>
          <w:sz w:val="21"/>
        </w:rPr>
        <w:t>Stores voter identification documents (Aadhaar/Voter ID), selfies, party logos, manifestos, and party constitutions behind secure signed GCS URLs.</w:t>
      </w:r>
    </w:p>
    <w:p>
      <w:pPr>
        <w:pStyle w:val="ListBullet"/>
        <w:spacing w:before="0" w:after="80" w:line="276" w:lineRule="auto"/>
      </w:pPr>
      <w:r>
        <w:rPr>
          <w:rFonts w:ascii="Calibri" w:hAnsi="Calibri"/>
          <w:b/>
          <w:color w:val="1F2937"/>
          <w:sz w:val="21"/>
        </w:rPr>
        <w:t xml:space="preserve">EVM Smart Contract (Voting.sol): </w:t>
      </w:r>
      <w:r>
        <w:rPr>
          <w:rFonts w:ascii="Calibri" w:hAnsi="Calibri"/>
          <w:color w:val="374151"/>
          <w:sz w:val="21"/>
        </w:rPr>
        <w:t>The absolute source of truth for vote counts, party status, voter registration records, and election lifecycle state. Deployed on an Ethereum network (Ganache/Sepolia/Anvil).</w:t>
      </w:r>
    </w:p>
    <w:p>
      <w:pPr>
        <w:keepNext/>
        <w:spacing w:before="280" w:after="120"/>
      </w:pPr>
      <w:r>
        <w:rPr>
          <w:rFonts w:ascii="Calibri" w:hAnsi="Calibri"/>
          <w:b/>
          <w:color w:val="2563EB"/>
          <w:sz w:val="28"/>
        </w:rPr>
        <w:t>3.2 Detailed Step-by-Step Voting Workflow</w:t>
      </w:r>
    </w:p>
    <w:p>
      <w:pPr>
        <w:keepNext/>
        <w:spacing w:before="200" w:after="80"/>
      </w:pPr>
      <w:r>
        <w:rPr>
          <w:rFonts w:ascii="Calibri" w:hAnsi="Calibri"/>
          <w:b/>
          <w:color w:val="1F2937"/>
          <w:sz w:val="24"/>
        </w:rPr>
        <w:t>Step 1: User &amp; Political Party Registration</w:t>
      </w:r>
    </w:p>
    <w:p>
      <w:pPr>
        <w:spacing w:before="0" w:after="120" w:line="276" w:lineRule="auto"/>
      </w:pPr>
      <w:r>
        <w:rPr>
          <w:rFonts w:ascii="Calibri" w:hAnsi="Calibri"/>
          <w:color w:val="374151"/>
          <w:sz w:val="22"/>
        </w:rPr>
        <w:t>Voters and parties submit registration details via the frontend. Documents (identity proof / selfie / party symbol / constitution) are uploaded via multipart form data to POST /api/v1/upload, storing files in Google Cloud Storage and returning public GCS URLs.</w:t>
      </w:r>
    </w:p>
    <w:p>
      <w:pPr>
        <w:spacing w:before="0" w:after="120" w:line="276" w:lineRule="auto"/>
      </w:pPr>
      <w:r>
        <w:rPr>
          <w:rFonts w:ascii="Calibri" w:hAnsi="Calibri"/>
          <w:color w:val="374151"/>
          <w:sz w:val="22"/>
        </w:rPr>
        <w:t>Upon submission to POST /api/v1/signup (or /api/v2/signup), Zod schemas validate all field constraints. The backend computes a unique voterId (derived from document and mobile details via generateVoterIdNumber), hashes the password using bcrypt, and auto-increments voterIndex using MongoDB atomic counter sequences.</w:t>
      </w:r>
    </w:p>
    <w:p>
      <w:pPr>
        <w:keepNext/>
        <w:spacing w:before="200" w:after="80"/>
      </w:pPr>
      <w:r>
        <w:rPr>
          <w:rFonts w:ascii="Calibri" w:hAnsi="Calibri"/>
          <w:b/>
          <w:color w:val="1F2937"/>
          <w:sz w:val="24"/>
        </w:rPr>
        <w:t>Step 2: Document OCR Verification &amp; Commission Approval</w:t>
      </w:r>
    </w:p>
    <w:p>
      <w:pPr>
        <w:spacing w:before="0" w:after="120" w:line="276" w:lineRule="auto"/>
      </w:pPr>
      <w:r>
        <w:rPr>
          <w:rFonts w:ascii="Calibri" w:hAnsi="Calibri"/>
          <w:color w:val="374151"/>
          <w:sz w:val="22"/>
        </w:rPr>
        <w:t>When a voter initiates verification, the backend calls extractTextFromImage via Google Cloud Vision API. The extracted OCR text is matched against the voter's stored full name, date of birth, gender, and document number substrings.</w:t>
      </w:r>
    </w:p>
    <w:p>
      <w:pPr>
        <w:spacing w:before="0" w:after="120" w:line="276" w:lineRule="auto"/>
      </w:pPr>
      <w:r>
        <w:rPr>
          <w:rFonts w:ascii="Calibri" w:hAnsi="Calibri"/>
          <w:color w:val="374151"/>
          <w:sz w:val="22"/>
        </w:rPr>
        <w:t>For Political Parties, successful OCR verification triggers an automatic on-chain registration transaction via addParty(partyIndex, partyName), registering the party directly inside the Voting.sol smart contract.</w:t>
      </w:r>
    </w:p>
    <w:p>
      <w:pPr>
        <w:keepNext/>
        <w:spacing w:before="200" w:after="80"/>
      </w:pPr>
      <w:r>
        <w:rPr>
          <w:rFonts w:ascii="Calibri" w:hAnsi="Calibri"/>
          <w:b/>
          <w:color w:val="1F2937"/>
          <w:sz w:val="24"/>
        </w:rPr>
        <w:t>Step 3: Voter Registration &amp; Token Allocation On-Chain</w:t>
      </w:r>
    </w:p>
    <w:p>
      <w:pPr>
        <w:spacing w:before="0" w:after="120" w:line="276" w:lineRule="auto"/>
      </w:pPr>
      <w:r>
        <w:rPr>
          <w:rFonts w:ascii="Calibri" w:hAnsi="Calibri"/>
          <w:color w:val="374151"/>
          <w:sz w:val="22"/>
        </w:rPr>
        <w:t>The Election Commission registers verified voters on-chain by invoking POST /api/v3/registerVoter. The backend derives the voter's deterministic Ethereum address using BIP-39 path m/44'/60'/0'/0/${voterIndex} and executes Voting.registerVoter(voterAddress).</w:t>
      </w:r>
    </w:p>
    <w:p>
      <w:pPr>
        <w:spacing w:before="0" w:after="120" w:line="276" w:lineRule="auto"/>
      </w:pPr>
      <w:r>
        <w:rPr>
          <w:rFonts w:ascii="Calibri" w:hAnsi="Calibri"/>
          <w:color w:val="374151"/>
          <w:sz w:val="22"/>
        </w:rPr>
        <w:t>Before or during an active election, the Commission calls POST /api/v3/mintToken (or /api/v3/distributeTokens), setting allocatedTokens = 1 for unblocked, registered voters.</w:t>
      </w:r>
    </w:p>
    <w:p>
      <w:pPr>
        <w:keepNext/>
        <w:spacing w:before="200" w:after="80"/>
      </w:pPr>
      <w:r>
        <w:rPr>
          <w:rFonts w:ascii="Calibri" w:hAnsi="Calibri"/>
          <w:b/>
          <w:color w:val="1F2937"/>
          <w:sz w:val="24"/>
        </w:rPr>
        <w:t>Step 4: Election Activation &amp; Ballot Casting</w:t>
      </w:r>
    </w:p>
    <w:p>
      <w:pPr>
        <w:spacing w:before="0" w:after="120" w:line="276" w:lineRule="auto"/>
      </w:pPr>
      <w:r>
        <w:rPr>
          <w:rFonts w:ascii="Calibri" w:hAnsi="Calibri"/>
          <w:color w:val="374151"/>
          <w:sz w:val="22"/>
        </w:rPr>
        <w:t>The Commission activates the election by submitting POST /api/v3/startElection with a specific duration parameter (e.g., 86400 seconds). The smart contract sets electionDeadline = block.timestamp + _duration and sets electionEnded = false.</w:t>
      </w:r>
    </w:p>
    <w:p>
      <w:pPr>
        <w:spacing w:before="0" w:after="120" w:line="276" w:lineRule="auto"/>
      </w:pPr>
      <w:r>
        <w:rPr>
          <w:rFonts w:ascii="Calibri" w:hAnsi="Calibri"/>
          <w:color w:val="374151"/>
          <w:sz w:val="22"/>
        </w:rPr>
        <w:t>To vote, an authenticated voter selects a registered party on the frontend and clicks 'Cast Vote'. The request hits POST /api/v3/vote. The backend derives the voter's private key via their voterIndex, instantiates an Ethers.js Wallet connected to the contract, and executes Voting.vote(partyChainId).</w:t>
      </w:r>
    </w:p>
    <w:tbl>
      <w:tblPr>
        <w:tblW w:type="auto" w:w="0"/>
        <w:jc w:val="center"/>
        <w:tblLayout w:type="fixed"/>
        <w:tblLook w:firstColumn="1" w:firstRow="1" w:lastColumn="0" w:lastRow="0" w:noHBand="0" w:noVBand="1" w:val="04A0"/>
      </w:tblPr>
      <w:tblGrid>
        <w:gridCol w:w="9360"/>
      </w:tblGrid>
      <w:tr>
        <w:tc>
          <w:tcPr>
            <w:tcW w:type="dxa" w:w="9360"/>
            <w:shd w:fill="F0F4FF"/>
            <w:tcMar>
              <w:top w:w="120" w:type="dxa"/>
              <w:bottom w:w="120" w:type="dxa"/>
              <w:left w:w="180" w:type="dxa"/>
              <w:right w:w="180" w:type="dxa"/>
            </w:tcMar>
            <w:tcBorders>
              <w:left w:val="single" w:sz="24" w:space="0" w:color="1E3A8A"/>
              <w:top w:val="none"/>
              <w:right w:val="none"/>
              <w:bottom w:val="none"/>
            </w:tcBorders>
          </w:tcPr>
          <w:p>
            <w:pPr>
              <w:spacing w:before="40" w:after="40" w:line="276" w:lineRule="auto"/>
            </w:pPr>
            <w:r>
              <w:rPr>
                <w:rFonts w:ascii="Calibri" w:hAnsi="Calibri"/>
                <w:b/>
                <w:color w:val="1E3A8A"/>
                <w:sz w:val="21"/>
              </w:rPr>
              <w:t xml:space="preserve">📌 CRITICAL TRANSACTION FLOW: </w:t>
            </w:r>
            <w:r>
              <w:rPr>
                <w:rFonts w:ascii="Calibri" w:hAnsi="Calibri"/>
                <w:i/>
                <w:color w:val="1F2937"/>
                <w:sz w:val="20"/>
              </w:rPr>
              <w:t>Smart Contract Execution Sequence:</w:t>
              <w:br/>
              <w:t>1. Verify block.timestamp &lt; electionDeadline and !electionEnded.</w:t>
              <w:br/>
              <w:t>2. Assert parties[_partyId].exists and voter is registered, unblocked, and has allocatedTokens &gt; 0.</w:t>
              <w:br/>
              <w:t>3. Set voters[msg.sender].hasVoted = true and voters[msg.sender].allocatedTokens = 0.</w:t>
              <w:br/>
              <w:t>4. Increment parties[_partyId].voteCount++ and totalVotes++.</w:t>
              <w:br/>
              <w:t>5. Emit VoteCast(msg.sender, _partyId) event.</w:t>
              <w:br/>
              <w:t>6. Backend records vote in MongoDB broadcastMessages and pushes real-time WebSocket event to all connected dashboard clients.</w:t>
            </w:r>
          </w:p>
        </w:tc>
      </w:tr>
    </w:tbl>
    <w:p>
      <w:pPr>
        <w:spacing w:after="120"/>
      </w:pPr>
    </w:p>
    <w:p>
      <w:pPr>
        <w:keepNext/>
        <w:spacing w:before="360" w:after="160"/>
        <w:pBdr>
          <w:bottom w:val="single" w:sz="12" w:space="4" w:color="1E3A8A"/>
        </w:pBdr>
      </w:pPr>
      <w:r>
        <w:rPr>
          <w:rFonts w:ascii="Calibri" w:hAnsi="Calibri"/>
          <w:b/>
          <w:color w:val="1E3A8A"/>
          <w:sz w:val="36"/>
        </w:rPr>
        <w:t>4. Core Logic &amp; Smart Contracts Deep-Dive</w:t>
      </w:r>
    </w:p>
    <w:p>
      <w:pPr>
        <w:spacing w:before="0" w:after="120" w:line="276" w:lineRule="auto"/>
      </w:pPr>
      <w:r>
        <w:rPr>
          <w:rFonts w:ascii="Calibri" w:hAnsi="Calibri"/>
          <w:color w:val="374151"/>
          <w:sz w:val="22"/>
        </w:rPr>
        <w:t>The core protocol logic resides in Contracts/src/Voting.sol. The contract is written in Solidity ^0.8.19 and designed for zero-trust execution, explicit access control, and complete auditability.</w:t>
      </w:r>
    </w:p>
    <w:p>
      <w:pPr>
        <w:keepNext/>
        <w:spacing w:before="280" w:after="120"/>
      </w:pPr>
      <w:r>
        <w:rPr>
          <w:rFonts w:ascii="Calibri" w:hAnsi="Calibri"/>
          <w:b/>
          <w:color w:val="2563EB"/>
          <w:sz w:val="28"/>
        </w:rPr>
        <w:t>4.1 State Variables &amp; Storage Layout</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2" w:space="0" w:color="CBD5E1"/>
              <w:top w:val="single" w:sz="6" w:space="0" w:color="E2E8F0"/>
              <w:right w:val="single" w:sz="6" w:space="0" w:color="E2E8F0"/>
              <w:bottom w:val="single" w:sz="6" w:space="0" w:color="E2E8F0"/>
            </w:tcBorders>
          </w:tcPr>
          <w:p>
            <w:pPr>
              <w:spacing w:before="40" w:after="40" w:line="252" w:lineRule="auto"/>
            </w:pPr>
            <w:r>
              <w:rPr>
                <w:rFonts w:ascii="Consolas" w:hAnsi="Consolas"/>
                <w:color w:val="0F172A"/>
                <w:sz w:val="19"/>
              </w:rPr>
              <w:t>address public electionCommission;</w:t>
              <w:br/>
            </w:r>
            <w:r>
              <w:rPr>
                <w:rFonts w:ascii="Consolas" w:hAnsi="Consolas"/>
                <w:color w:val="0F172A"/>
                <w:sz w:val="19"/>
              </w:rPr>
              <w:t>uint public totalVotes;</w:t>
              <w:br/>
            </w:r>
            <w:r>
              <w:rPr>
                <w:rFonts w:ascii="Consolas" w:hAnsi="Consolas"/>
                <w:color w:val="0F172A"/>
                <w:sz w:val="19"/>
              </w:rPr>
              <w:t>uint public totalVoters;</w:t>
              <w:br/>
            </w:r>
            <w:r>
              <w:rPr>
                <w:rFonts w:ascii="Consolas" w:hAnsi="Consolas"/>
                <w:color w:val="0F172A"/>
                <w:sz w:val="19"/>
              </w:rPr>
              <w:t>uint public electionDeadline;</w:t>
              <w:br/>
            </w:r>
            <w:r>
              <w:rPr>
                <w:rFonts w:ascii="Consolas" w:hAnsi="Consolas"/>
                <w:color w:val="0F172A"/>
                <w:sz w:val="19"/>
              </w:rPr>
              <w:t>bool public electionEnded;</w:t>
              <w:br/>
            </w:r>
            <w:r>
              <w:rPr>
                <w:rFonts w:ascii="Consolas" w:hAnsi="Consolas"/>
                <w:color w:val="0F172A"/>
                <w:sz w:val="19"/>
              </w:rPr>
              <w:t>address[] public voterAddresses;</w:t>
              <w:br/>
            </w:r>
            <w:r>
              <w:rPr>
                <w:rFonts w:ascii="Consolas" w:hAnsi="Consolas"/>
                <w:color w:val="0F172A"/>
                <w:sz w:val="19"/>
              </w:rPr>
              <w:t>uint[] public partyIds;</w:t>
              <w:br/>
            </w:r>
            <w:r>
              <w:rPr>
                <w:rFonts w:ascii="Consolas" w:hAnsi="Consolas"/>
                <w:color w:val="0F172A"/>
                <w:sz w:val="19"/>
              </w:rPr>
              <w:br/>
            </w:r>
            <w:r>
              <w:rPr>
                <w:rFonts w:ascii="Consolas" w:hAnsi="Consolas"/>
                <w:color w:val="0F172A"/>
                <w:sz w:val="19"/>
              </w:rPr>
              <w:t>mapping(uint =&gt; Party) public parties;</w:t>
              <w:br/>
            </w:r>
            <w:r>
              <w:rPr>
                <w:rFonts w:ascii="Consolas" w:hAnsi="Consolas"/>
                <w:color w:val="0F172A"/>
                <w:sz w:val="19"/>
              </w:rPr>
              <w:t>mapping(address =&gt; Voter) public voters;</w:t>
            </w:r>
          </w:p>
        </w:tc>
      </w:tr>
    </w:tbl>
    <w:p>
      <w:pPr>
        <w:spacing w:after="120"/>
      </w:pPr>
    </w:p>
    <w:p>
      <w:pPr>
        <w:keepNext/>
        <w:spacing w:before="280" w:after="120"/>
      </w:pPr>
      <w:r>
        <w:rPr>
          <w:rFonts w:ascii="Calibri" w:hAnsi="Calibri"/>
          <w:b/>
          <w:color w:val="2563EB"/>
          <w:sz w:val="28"/>
        </w:rPr>
        <w:t>4.2 Core Struct Definitions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2" w:space="0" w:color="CBD5E1"/>
              <w:top w:val="single" w:sz="6" w:space="0" w:color="E2E8F0"/>
              <w:right w:val="single" w:sz="6" w:space="0" w:color="E2E8F0"/>
              <w:bottom w:val="single" w:sz="6" w:space="0" w:color="E2E8F0"/>
            </w:tcBorders>
          </w:tcPr>
          <w:p>
            <w:pPr>
              <w:spacing w:before="40" w:after="40" w:line="252" w:lineRule="auto"/>
            </w:pPr>
            <w:r>
              <w:rPr>
                <w:rFonts w:ascii="Consolas" w:hAnsi="Consolas"/>
                <w:color w:val="0F172A"/>
                <w:sz w:val="19"/>
              </w:rPr>
              <w:t>struct Party {</w:t>
              <w:br/>
            </w:r>
            <w:r>
              <w:rPr>
                <w:rFonts w:ascii="Consolas" w:hAnsi="Consolas"/>
                <w:color w:val="0F172A"/>
                <w:sz w:val="19"/>
              </w:rPr>
              <w:t xml:space="preserve">    uint id;             // Unique numeric identifier (partyIndex)</w:t>
              <w:br/>
            </w:r>
            <w:r>
              <w:rPr>
                <w:rFonts w:ascii="Consolas" w:hAnsi="Consolas"/>
                <w:color w:val="0F172A"/>
                <w:sz w:val="19"/>
              </w:rPr>
              <w:t xml:space="preserve">    string name;         // Party display name</w:t>
              <w:br/>
            </w:r>
            <w:r>
              <w:rPr>
                <w:rFonts w:ascii="Consolas" w:hAnsi="Consolas"/>
                <w:color w:val="0F172A"/>
                <w:sz w:val="19"/>
              </w:rPr>
              <w:t xml:space="preserve">    uint voteCount;      // Total accumulated votes</w:t>
              <w:br/>
            </w:r>
            <w:r>
              <w:rPr>
                <w:rFonts w:ascii="Consolas" w:hAnsi="Consolas"/>
                <w:color w:val="0F172A"/>
                <w:sz w:val="19"/>
              </w:rPr>
              <w:t xml:space="preserve">    bool exists;         // Flag indicating active registration</w:t>
              <w:br/>
            </w:r>
            <w:r>
              <w:rPr>
                <w:rFonts w:ascii="Consolas" w:hAnsi="Consolas"/>
                <w:color w:val="0F172A"/>
                <w:sz w:val="19"/>
              </w:rPr>
              <w:t>}</w:t>
              <w:br/>
            </w:r>
            <w:r>
              <w:rPr>
                <w:rFonts w:ascii="Consolas" w:hAnsi="Consolas"/>
                <w:color w:val="0F172A"/>
                <w:sz w:val="19"/>
              </w:rPr>
              <w:br/>
            </w:r>
            <w:r>
              <w:rPr>
                <w:rFonts w:ascii="Consolas" w:hAnsi="Consolas"/>
                <w:color w:val="0F172A"/>
                <w:sz w:val="19"/>
              </w:rPr>
              <w:t>struct Voter {</w:t>
              <w:br/>
            </w:r>
            <w:r>
              <w:rPr>
                <w:rFonts w:ascii="Consolas" w:hAnsi="Consolas"/>
                <w:color w:val="0F172A"/>
                <w:sz w:val="19"/>
              </w:rPr>
              <w:t xml:space="preserve">    bool isRegistered;   // On-chain registration status</w:t>
              <w:br/>
            </w:r>
            <w:r>
              <w:rPr>
                <w:rFonts w:ascii="Consolas" w:hAnsi="Consolas"/>
                <w:color w:val="0F172A"/>
                <w:sz w:val="19"/>
              </w:rPr>
              <w:t xml:space="preserve">    bool isBlocked;      // Administrative block flag</w:t>
              <w:br/>
            </w:r>
            <w:r>
              <w:rPr>
                <w:rFonts w:ascii="Consolas" w:hAnsi="Consolas"/>
                <w:color w:val="0F172A"/>
                <w:sz w:val="19"/>
              </w:rPr>
              <w:t xml:space="preserve">    bool hasVoted;       // Ballot submission flag</w:t>
              <w:br/>
            </w:r>
            <w:r>
              <w:rPr>
                <w:rFonts w:ascii="Consolas" w:hAnsi="Consolas"/>
                <w:color w:val="0F172A"/>
                <w:sz w:val="19"/>
              </w:rPr>
              <w:t xml:space="preserve">    uint allocatedTokens;// Voting balance (0 or 1 token)</w:t>
              <w:br/>
            </w:r>
            <w:r>
              <w:rPr>
                <w:rFonts w:ascii="Consolas" w:hAnsi="Consolas"/>
                <w:color w:val="0F172A"/>
                <w:sz w:val="19"/>
              </w:rPr>
              <w:t>}</w:t>
            </w:r>
          </w:p>
        </w:tc>
      </w:tr>
    </w:tbl>
    <w:p>
      <w:pPr>
        <w:spacing w:after="120"/>
      </w:pPr>
    </w:p>
    <w:p>
      <w:pPr>
        <w:keepNext/>
        <w:spacing w:before="280" w:after="120"/>
      </w:pPr>
      <w:r>
        <w:rPr>
          <w:rFonts w:ascii="Calibri" w:hAnsi="Calibri"/>
          <w:b/>
          <w:color w:val="2563EB"/>
          <w:sz w:val="28"/>
        </w:rPr>
        <w:t>4.3 Smart Contract Function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68"/>
            <w:shd w:fill="1E3A8A"/>
            <w:tcMar>
              <w:top w:w="100" w:type="dxa"/>
              <w:bottom w:w="100" w:type="dxa"/>
              <w:left w:w="120" w:type="dxa"/>
              <w:right w:w="120" w:type="dxa"/>
            </w:tcMar>
          </w:tcPr>
          <w:p>
            <w:pPr>
              <w:jc w:val="left"/>
            </w:pPr>
            <w:r>
              <w:rPr>
                <w:rFonts w:ascii="Calibri" w:hAnsi="Calibri"/>
                <w:b/>
                <w:color w:val="FFFFFF"/>
                <w:sz w:val="20"/>
              </w:rPr>
              <w:t>Function Signature</w:t>
            </w:r>
          </w:p>
        </w:tc>
        <w:tc>
          <w:tcPr>
            <w:tcW w:type="dxa" w:w="2160"/>
            <w:shd w:fill="1E3A8A"/>
            <w:tcMar>
              <w:top w:w="100" w:type="dxa"/>
              <w:bottom w:w="100" w:type="dxa"/>
              <w:left w:w="120" w:type="dxa"/>
              <w:right w:w="120" w:type="dxa"/>
            </w:tcMar>
          </w:tcPr>
          <w:p>
            <w:pPr>
              <w:jc w:val="left"/>
            </w:pPr>
            <w:r>
              <w:rPr>
                <w:rFonts w:ascii="Calibri" w:hAnsi="Calibri"/>
                <w:b/>
                <w:color w:val="FFFFFF"/>
                <w:sz w:val="20"/>
              </w:rPr>
              <w:t>Modifier / Access</w:t>
            </w:r>
          </w:p>
        </w:tc>
        <w:tc>
          <w:tcPr>
            <w:tcW w:type="dxa" w:w="4032"/>
            <w:shd w:fill="1E3A8A"/>
            <w:tcMar>
              <w:top w:w="100" w:type="dxa"/>
              <w:bottom w:w="100" w:type="dxa"/>
              <w:left w:w="120" w:type="dxa"/>
              <w:right w:w="120" w:type="dxa"/>
            </w:tcMar>
          </w:tcPr>
          <w:p>
            <w:pPr>
              <w:jc w:val="left"/>
            </w:pPr>
            <w:r>
              <w:rPr>
                <w:rFonts w:ascii="Calibri" w:hAnsi="Calibri"/>
                <w:b/>
                <w:color w:val="FFFFFF"/>
                <w:sz w:val="20"/>
              </w:rPr>
              <w:t>Key Operations &amp; State Impact</w:t>
            </w:r>
          </w:p>
        </w:tc>
      </w:tr>
      <w:tr>
        <w:tc>
          <w:tcPr>
            <w:tcW w:type="dxa" w:w="3168"/>
            <w:shd w:fill="FFFFFF"/>
            <w:tcMar>
              <w:top w:w="80" w:type="dxa"/>
              <w:bottom w:w="80" w:type="dxa"/>
              <w:left w:w="120" w:type="dxa"/>
              <w:right w:w="120" w:type="dxa"/>
            </w:tcMar>
          </w:tcPr>
          <w:p>
            <w:pPr>
              <w:jc w:val="left"/>
            </w:pPr>
            <w:r>
              <w:rPr>
                <w:rFonts w:ascii="Calibri" w:hAnsi="Calibri"/>
                <w:color w:val="334155"/>
                <w:sz w:val="19"/>
              </w:rPr>
              <w:t>constructor()</w:t>
            </w:r>
          </w:p>
        </w:tc>
        <w:tc>
          <w:tcPr>
            <w:tcW w:type="dxa" w:w="2160"/>
            <w:shd w:fill="FFFFFF"/>
            <w:tcMar>
              <w:top w:w="80" w:type="dxa"/>
              <w:bottom w:w="80" w:type="dxa"/>
              <w:left w:w="120" w:type="dxa"/>
              <w:right w:w="120" w:type="dxa"/>
            </w:tcMar>
          </w:tcPr>
          <w:p>
            <w:pPr>
              <w:jc w:val="left"/>
            </w:pPr>
            <w:r>
              <w:rPr>
                <w:rFonts w:ascii="Calibri" w:hAnsi="Calibri"/>
                <w:color w:val="334155"/>
                <w:sz w:val="19"/>
              </w:rPr>
              <w:t>Public</w:t>
            </w:r>
          </w:p>
        </w:tc>
        <w:tc>
          <w:tcPr>
            <w:tcW w:type="dxa" w:w="4032"/>
            <w:shd w:fill="FFFFFF"/>
            <w:tcMar>
              <w:top w:w="80" w:type="dxa"/>
              <w:bottom w:w="80" w:type="dxa"/>
              <w:left w:w="120" w:type="dxa"/>
              <w:right w:w="120" w:type="dxa"/>
            </w:tcMar>
          </w:tcPr>
          <w:p>
            <w:pPr>
              <w:jc w:val="left"/>
            </w:pPr>
            <w:r>
              <w:rPr>
                <w:rFonts w:ascii="Calibri" w:hAnsi="Calibri"/>
                <w:color w:val="334155"/>
                <w:sz w:val="19"/>
              </w:rPr>
              <w:t>Sets electionCommission = msg.sender, electionEnded = true, totalVotes/totalVoters = 0</w:t>
            </w:r>
          </w:p>
        </w:tc>
      </w:tr>
      <w:tr>
        <w:tc>
          <w:tcPr>
            <w:tcW w:type="dxa" w:w="3168"/>
            <w:shd w:fill="F8FAFC"/>
            <w:tcMar>
              <w:top w:w="80" w:type="dxa"/>
              <w:bottom w:w="80" w:type="dxa"/>
              <w:left w:w="120" w:type="dxa"/>
              <w:right w:w="120" w:type="dxa"/>
            </w:tcMar>
          </w:tcPr>
          <w:p>
            <w:pPr>
              <w:jc w:val="left"/>
            </w:pPr>
            <w:r>
              <w:rPr>
                <w:rFonts w:ascii="Calibri" w:hAnsi="Calibri"/>
                <w:color w:val="334155"/>
                <w:sz w:val="19"/>
              </w:rPr>
              <w:t>startElection(uint _duration)</w:t>
            </w:r>
          </w:p>
        </w:tc>
        <w:tc>
          <w:tcPr>
            <w:tcW w:type="dxa" w:w="2160"/>
            <w:shd w:fill="F8FAFC"/>
            <w:tcMar>
              <w:top w:w="80" w:type="dxa"/>
              <w:bottom w:w="80" w:type="dxa"/>
              <w:left w:w="120" w:type="dxa"/>
              <w:right w:w="120" w:type="dxa"/>
            </w:tcMar>
          </w:tcPr>
          <w:p>
            <w:pPr>
              <w:jc w:val="left"/>
            </w:pPr>
            <w:r>
              <w:rPr>
                <w:rFonts w:ascii="Calibri" w:hAnsi="Calibri"/>
                <w:color w:val="334155"/>
                <w:sz w:val="19"/>
              </w:rPr>
              <w:t>onlyCommission</w:t>
            </w:r>
          </w:p>
        </w:tc>
        <w:tc>
          <w:tcPr>
            <w:tcW w:type="dxa" w:w="4032"/>
            <w:shd w:fill="F8FAFC"/>
            <w:tcMar>
              <w:top w:w="80" w:type="dxa"/>
              <w:bottom w:w="80" w:type="dxa"/>
              <w:left w:w="120" w:type="dxa"/>
              <w:right w:w="120" w:type="dxa"/>
            </w:tcMar>
          </w:tcPr>
          <w:p>
            <w:pPr>
              <w:jc w:val="left"/>
            </w:pPr>
            <w:r>
              <w:rPr>
                <w:rFonts w:ascii="Calibri" w:hAnsi="Calibri"/>
                <w:color w:val="334155"/>
                <w:sz w:val="19"/>
              </w:rPr>
              <w:t>Sets electionDeadline = block.timestamp + _duration, resets party vote counts, sets electionEnded = false</w:t>
            </w:r>
          </w:p>
        </w:tc>
      </w:tr>
      <w:tr>
        <w:tc>
          <w:tcPr>
            <w:tcW w:type="dxa" w:w="3168"/>
            <w:shd w:fill="FFFFFF"/>
            <w:tcMar>
              <w:top w:w="80" w:type="dxa"/>
              <w:bottom w:w="80" w:type="dxa"/>
              <w:left w:w="120" w:type="dxa"/>
              <w:right w:w="120" w:type="dxa"/>
            </w:tcMar>
          </w:tcPr>
          <w:p>
            <w:pPr>
              <w:jc w:val="left"/>
            </w:pPr>
            <w:r>
              <w:rPr>
                <w:rFonts w:ascii="Calibri" w:hAnsi="Calibri"/>
                <w:color w:val="334155"/>
                <w:sz w:val="19"/>
              </w:rPr>
              <w:t>addParty(uint _partyId, string _name)</w:t>
            </w:r>
          </w:p>
        </w:tc>
        <w:tc>
          <w:tcPr>
            <w:tcW w:type="dxa" w:w="2160"/>
            <w:shd w:fill="FFFFFF"/>
            <w:tcMar>
              <w:top w:w="80" w:type="dxa"/>
              <w:bottom w:w="80" w:type="dxa"/>
              <w:left w:w="120" w:type="dxa"/>
              <w:right w:w="120" w:type="dxa"/>
            </w:tcMar>
          </w:tcPr>
          <w:p>
            <w:pPr>
              <w:jc w:val="left"/>
            </w:pPr>
            <w:r>
              <w:rPr>
                <w:rFonts w:ascii="Calibri" w:hAnsi="Calibri"/>
                <w:color w:val="334155"/>
                <w:sz w:val="19"/>
              </w:rPr>
              <w:t>onlyCommission</w:t>
            </w:r>
          </w:p>
        </w:tc>
        <w:tc>
          <w:tcPr>
            <w:tcW w:type="dxa" w:w="4032"/>
            <w:shd w:fill="FFFFFF"/>
            <w:tcMar>
              <w:top w:w="80" w:type="dxa"/>
              <w:bottom w:w="80" w:type="dxa"/>
              <w:left w:w="120" w:type="dxa"/>
              <w:right w:w="120" w:type="dxa"/>
            </w:tcMar>
          </w:tcPr>
          <w:p>
            <w:pPr>
              <w:jc w:val="left"/>
            </w:pPr>
            <w:r>
              <w:rPr>
                <w:rFonts w:ascii="Calibri" w:hAnsi="Calibri"/>
                <w:color w:val="334155"/>
                <w:sz w:val="19"/>
              </w:rPr>
              <w:t>Instantiates Party struct, sets exists = true, pushes _partyId to partyIds array</w:t>
            </w:r>
          </w:p>
        </w:tc>
      </w:tr>
      <w:tr>
        <w:tc>
          <w:tcPr>
            <w:tcW w:type="dxa" w:w="3168"/>
            <w:shd w:fill="F8FAFC"/>
            <w:tcMar>
              <w:top w:w="80" w:type="dxa"/>
              <w:bottom w:w="80" w:type="dxa"/>
              <w:left w:w="120" w:type="dxa"/>
              <w:right w:w="120" w:type="dxa"/>
            </w:tcMar>
          </w:tcPr>
          <w:p>
            <w:pPr>
              <w:jc w:val="left"/>
            </w:pPr>
            <w:r>
              <w:rPr>
                <w:rFonts w:ascii="Calibri" w:hAnsi="Calibri"/>
                <w:color w:val="334155"/>
                <w:sz w:val="19"/>
              </w:rPr>
              <w:t>removeParty(uint _partyId)</w:t>
            </w:r>
          </w:p>
        </w:tc>
        <w:tc>
          <w:tcPr>
            <w:tcW w:type="dxa" w:w="2160"/>
            <w:shd w:fill="F8FAFC"/>
            <w:tcMar>
              <w:top w:w="80" w:type="dxa"/>
              <w:bottom w:w="80" w:type="dxa"/>
              <w:left w:w="120" w:type="dxa"/>
              <w:right w:w="120" w:type="dxa"/>
            </w:tcMar>
          </w:tcPr>
          <w:p>
            <w:pPr>
              <w:jc w:val="left"/>
            </w:pPr>
            <w:r>
              <w:rPr>
                <w:rFonts w:ascii="Calibri" w:hAnsi="Calibri"/>
                <w:color w:val="334155"/>
                <w:sz w:val="19"/>
              </w:rPr>
              <w:t>onlyCommission</w:t>
            </w:r>
          </w:p>
        </w:tc>
        <w:tc>
          <w:tcPr>
            <w:tcW w:type="dxa" w:w="4032"/>
            <w:shd w:fill="F8FAFC"/>
            <w:tcMar>
              <w:top w:w="80" w:type="dxa"/>
              <w:bottom w:w="80" w:type="dxa"/>
              <w:left w:w="120" w:type="dxa"/>
              <w:right w:w="120" w:type="dxa"/>
            </w:tcMar>
          </w:tcPr>
          <w:p>
            <w:pPr>
              <w:jc w:val="left"/>
            </w:pPr>
            <w:r>
              <w:rPr>
                <w:rFonts w:ascii="Calibri" w:hAnsi="Calibri"/>
                <w:color w:val="334155"/>
                <w:sz w:val="19"/>
              </w:rPr>
              <w:t>Deletes party mapping entry, removes _partyId from partyIds via array swap-and-pop</w:t>
            </w:r>
          </w:p>
        </w:tc>
      </w:tr>
      <w:tr>
        <w:tc>
          <w:tcPr>
            <w:tcW w:type="dxa" w:w="3168"/>
            <w:shd w:fill="FFFFFF"/>
            <w:tcMar>
              <w:top w:w="80" w:type="dxa"/>
              <w:bottom w:w="80" w:type="dxa"/>
              <w:left w:w="120" w:type="dxa"/>
              <w:right w:w="120" w:type="dxa"/>
            </w:tcMar>
          </w:tcPr>
          <w:p>
            <w:pPr>
              <w:jc w:val="left"/>
            </w:pPr>
            <w:r>
              <w:rPr>
                <w:rFonts w:ascii="Calibri" w:hAnsi="Calibri"/>
                <w:color w:val="334155"/>
                <w:sz w:val="19"/>
              </w:rPr>
              <w:t>registerVoter(address _voter)</w:t>
            </w:r>
          </w:p>
        </w:tc>
        <w:tc>
          <w:tcPr>
            <w:tcW w:type="dxa" w:w="2160"/>
            <w:shd w:fill="FFFFFF"/>
            <w:tcMar>
              <w:top w:w="80" w:type="dxa"/>
              <w:bottom w:w="80" w:type="dxa"/>
              <w:left w:w="120" w:type="dxa"/>
              <w:right w:w="120" w:type="dxa"/>
            </w:tcMar>
          </w:tcPr>
          <w:p>
            <w:pPr>
              <w:jc w:val="left"/>
            </w:pPr>
            <w:r>
              <w:rPr>
                <w:rFonts w:ascii="Calibri" w:hAnsi="Calibri"/>
                <w:color w:val="334155"/>
                <w:sz w:val="19"/>
              </w:rPr>
              <w:t>onlyCommission</w:t>
            </w:r>
          </w:p>
        </w:tc>
        <w:tc>
          <w:tcPr>
            <w:tcW w:type="dxa" w:w="4032"/>
            <w:shd w:fill="FFFFFF"/>
            <w:tcMar>
              <w:top w:w="80" w:type="dxa"/>
              <w:bottom w:w="80" w:type="dxa"/>
              <w:left w:w="120" w:type="dxa"/>
              <w:right w:w="120" w:type="dxa"/>
            </w:tcMar>
          </w:tcPr>
          <w:p>
            <w:pPr>
              <w:jc w:val="left"/>
            </w:pPr>
            <w:r>
              <w:rPr>
                <w:rFonts w:ascii="Calibri" w:hAnsi="Calibri"/>
                <w:color w:val="334155"/>
                <w:sz w:val="19"/>
              </w:rPr>
              <w:t>Allocates Voter(true, false, false, 1), pushes address to voterAddresses, increments totalVoters</w:t>
            </w:r>
          </w:p>
        </w:tc>
      </w:tr>
      <w:tr>
        <w:tc>
          <w:tcPr>
            <w:tcW w:type="dxa" w:w="3168"/>
            <w:shd w:fill="F8FAFC"/>
            <w:tcMar>
              <w:top w:w="80" w:type="dxa"/>
              <w:bottom w:w="80" w:type="dxa"/>
              <w:left w:w="120" w:type="dxa"/>
              <w:right w:w="120" w:type="dxa"/>
            </w:tcMar>
          </w:tcPr>
          <w:p>
            <w:pPr>
              <w:jc w:val="left"/>
            </w:pPr>
            <w:r>
              <w:rPr>
                <w:rFonts w:ascii="Calibri" w:hAnsi="Calibri"/>
                <w:color w:val="334155"/>
                <w:sz w:val="19"/>
              </w:rPr>
              <w:t>blockVoter(address _voter)</w:t>
            </w:r>
          </w:p>
        </w:tc>
        <w:tc>
          <w:tcPr>
            <w:tcW w:type="dxa" w:w="2160"/>
            <w:shd w:fill="F8FAFC"/>
            <w:tcMar>
              <w:top w:w="80" w:type="dxa"/>
              <w:bottom w:w="80" w:type="dxa"/>
              <w:left w:w="120" w:type="dxa"/>
              <w:right w:w="120" w:type="dxa"/>
            </w:tcMar>
          </w:tcPr>
          <w:p>
            <w:pPr>
              <w:jc w:val="left"/>
            </w:pPr>
            <w:r>
              <w:rPr>
                <w:rFonts w:ascii="Calibri" w:hAnsi="Calibri"/>
                <w:color w:val="334155"/>
                <w:sz w:val="19"/>
              </w:rPr>
              <w:t>onlyCommission</w:t>
            </w:r>
          </w:p>
        </w:tc>
        <w:tc>
          <w:tcPr>
            <w:tcW w:type="dxa" w:w="4032"/>
            <w:shd w:fill="F8FAFC"/>
            <w:tcMar>
              <w:top w:w="80" w:type="dxa"/>
              <w:bottom w:w="80" w:type="dxa"/>
              <w:left w:w="120" w:type="dxa"/>
              <w:right w:w="120" w:type="dxa"/>
            </w:tcMar>
          </w:tcPr>
          <w:p>
            <w:pPr>
              <w:jc w:val="left"/>
            </w:pPr>
            <w:r>
              <w:rPr>
                <w:rFonts w:ascii="Calibri" w:hAnsi="Calibri"/>
                <w:color w:val="334155"/>
                <w:sz w:val="19"/>
              </w:rPr>
              <w:t>Sets voters[_voter].isBlocked = true, preventing ballot submission</w:t>
            </w:r>
          </w:p>
        </w:tc>
      </w:tr>
      <w:tr>
        <w:tc>
          <w:tcPr>
            <w:tcW w:type="dxa" w:w="3168"/>
            <w:shd w:fill="FFFFFF"/>
            <w:tcMar>
              <w:top w:w="80" w:type="dxa"/>
              <w:bottom w:w="80" w:type="dxa"/>
              <w:left w:w="120" w:type="dxa"/>
              <w:right w:w="120" w:type="dxa"/>
            </w:tcMar>
          </w:tcPr>
          <w:p>
            <w:pPr>
              <w:jc w:val="left"/>
            </w:pPr>
            <w:r>
              <w:rPr>
                <w:rFonts w:ascii="Calibri" w:hAnsi="Calibri"/>
                <w:color w:val="334155"/>
                <w:sz w:val="19"/>
              </w:rPr>
              <w:t>unblockVoter(address _voter)</w:t>
            </w:r>
          </w:p>
        </w:tc>
        <w:tc>
          <w:tcPr>
            <w:tcW w:type="dxa" w:w="2160"/>
            <w:shd w:fill="FFFFFF"/>
            <w:tcMar>
              <w:top w:w="80" w:type="dxa"/>
              <w:bottom w:w="80" w:type="dxa"/>
              <w:left w:w="120" w:type="dxa"/>
              <w:right w:w="120" w:type="dxa"/>
            </w:tcMar>
          </w:tcPr>
          <w:p>
            <w:pPr>
              <w:jc w:val="left"/>
            </w:pPr>
            <w:r>
              <w:rPr>
                <w:rFonts w:ascii="Calibri" w:hAnsi="Calibri"/>
                <w:color w:val="334155"/>
                <w:sz w:val="19"/>
              </w:rPr>
              <w:t>onlyCommission</w:t>
            </w:r>
          </w:p>
        </w:tc>
        <w:tc>
          <w:tcPr>
            <w:tcW w:type="dxa" w:w="4032"/>
            <w:shd w:fill="FFFFFF"/>
            <w:tcMar>
              <w:top w:w="80" w:type="dxa"/>
              <w:bottom w:w="80" w:type="dxa"/>
              <w:left w:w="120" w:type="dxa"/>
              <w:right w:w="120" w:type="dxa"/>
            </w:tcMar>
          </w:tcPr>
          <w:p>
            <w:pPr>
              <w:jc w:val="left"/>
            </w:pPr>
            <w:r>
              <w:rPr>
                <w:rFonts w:ascii="Calibri" w:hAnsi="Calibri"/>
                <w:color w:val="334155"/>
                <w:sz w:val="19"/>
              </w:rPr>
              <w:t>Sets voters[_voter].isBlocked = false, restoring voting privileges</w:t>
            </w:r>
          </w:p>
        </w:tc>
      </w:tr>
      <w:tr>
        <w:tc>
          <w:tcPr>
            <w:tcW w:type="dxa" w:w="3168"/>
            <w:shd w:fill="F8FAFC"/>
            <w:tcMar>
              <w:top w:w="80" w:type="dxa"/>
              <w:bottom w:w="80" w:type="dxa"/>
              <w:left w:w="120" w:type="dxa"/>
              <w:right w:w="120" w:type="dxa"/>
            </w:tcMar>
          </w:tcPr>
          <w:p>
            <w:pPr>
              <w:jc w:val="left"/>
            </w:pPr>
            <w:r>
              <w:rPr>
                <w:rFonts w:ascii="Calibri" w:hAnsi="Calibri"/>
                <w:color w:val="334155"/>
                <w:sz w:val="19"/>
              </w:rPr>
              <w:t>mintTokens(address _voter)</w:t>
            </w:r>
          </w:p>
        </w:tc>
        <w:tc>
          <w:tcPr>
            <w:tcW w:type="dxa" w:w="2160"/>
            <w:shd w:fill="F8FAFC"/>
            <w:tcMar>
              <w:top w:w="80" w:type="dxa"/>
              <w:bottom w:w="80" w:type="dxa"/>
              <w:left w:w="120" w:type="dxa"/>
              <w:right w:w="120" w:type="dxa"/>
            </w:tcMar>
          </w:tcPr>
          <w:p>
            <w:pPr>
              <w:jc w:val="left"/>
            </w:pPr>
            <w:r>
              <w:rPr>
                <w:rFonts w:ascii="Calibri" w:hAnsi="Calibri"/>
                <w:color w:val="334155"/>
                <w:sz w:val="19"/>
              </w:rPr>
              <w:t>onlyCommission</w:t>
            </w:r>
          </w:p>
        </w:tc>
        <w:tc>
          <w:tcPr>
            <w:tcW w:type="dxa" w:w="4032"/>
            <w:shd w:fill="F8FAFC"/>
            <w:tcMar>
              <w:top w:w="80" w:type="dxa"/>
              <w:bottom w:w="80" w:type="dxa"/>
              <w:left w:w="120" w:type="dxa"/>
              <w:right w:w="120" w:type="dxa"/>
            </w:tcMar>
          </w:tcPr>
          <w:p>
            <w:pPr>
              <w:jc w:val="left"/>
            </w:pPr>
            <w:r>
              <w:rPr>
                <w:rFonts w:ascii="Calibri" w:hAnsi="Calibri"/>
                <w:color w:val="334155"/>
                <w:sz w:val="19"/>
              </w:rPr>
              <w:t>Sets voters[_voter].allocatedTokens = 1 for specified registered voter</w:t>
            </w:r>
          </w:p>
        </w:tc>
      </w:tr>
      <w:tr>
        <w:tc>
          <w:tcPr>
            <w:tcW w:type="dxa" w:w="3168"/>
            <w:shd w:fill="FFFFFF"/>
            <w:tcMar>
              <w:top w:w="80" w:type="dxa"/>
              <w:bottom w:w="80" w:type="dxa"/>
              <w:left w:w="120" w:type="dxa"/>
              <w:right w:w="120" w:type="dxa"/>
            </w:tcMar>
          </w:tcPr>
          <w:p>
            <w:pPr>
              <w:jc w:val="left"/>
            </w:pPr>
            <w:r>
              <w:rPr>
                <w:rFonts w:ascii="Calibri" w:hAnsi="Calibri"/>
                <w:color w:val="334155"/>
                <w:sz w:val="19"/>
              </w:rPr>
              <w:t>distributeTokens()</w:t>
            </w:r>
          </w:p>
        </w:tc>
        <w:tc>
          <w:tcPr>
            <w:tcW w:type="dxa" w:w="2160"/>
            <w:shd w:fill="FFFFFF"/>
            <w:tcMar>
              <w:top w:w="80" w:type="dxa"/>
              <w:bottom w:w="80" w:type="dxa"/>
              <w:left w:w="120" w:type="dxa"/>
              <w:right w:w="120" w:type="dxa"/>
            </w:tcMar>
          </w:tcPr>
          <w:p>
            <w:pPr>
              <w:jc w:val="left"/>
            </w:pPr>
            <w:r>
              <w:rPr>
                <w:rFonts w:ascii="Calibri" w:hAnsi="Calibri"/>
                <w:color w:val="334155"/>
                <w:sz w:val="19"/>
              </w:rPr>
              <w:t>onlyCommission</w:t>
            </w:r>
          </w:p>
        </w:tc>
        <w:tc>
          <w:tcPr>
            <w:tcW w:type="dxa" w:w="4032"/>
            <w:shd w:fill="FFFFFF"/>
            <w:tcMar>
              <w:top w:w="80" w:type="dxa"/>
              <w:bottom w:w="80" w:type="dxa"/>
              <w:left w:w="120" w:type="dxa"/>
              <w:right w:w="120" w:type="dxa"/>
            </w:tcMar>
          </w:tcPr>
          <w:p>
            <w:pPr>
              <w:jc w:val="left"/>
            </w:pPr>
            <w:r>
              <w:rPr>
                <w:rFonts w:ascii="Calibri" w:hAnsi="Calibri"/>
                <w:color w:val="334155"/>
                <w:sz w:val="19"/>
              </w:rPr>
              <w:t>Iterates through voterAddresses, assigning 1 token to all unblocked voters who have not voted</w:t>
            </w:r>
          </w:p>
        </w:tc>
      </w:tr>
      <w:tr>
        <w:tc>
          <w:tcPr>
            <w:tcW w:type="dxa" w:w="3168"/>
            <w:shd w:fill="F8FAFC"/>
            <w:tcMar>
              <w:top w:w="80" w:type="dxa"/>
              <w:bottom w:w="80" w:type="dxa"/>
              <w:left w:w="120" w:type="dxa"/>
              <w:right w:w="120" w:type="dxa"/>
            </w:tcMar>
          </w:tcPr>
          <w:p>
            <w:pPr>
              <w:jc w:val="left"/>
            </w:pPr>
            <w:r>
              <w:rPr>
                <w:rFonts w:ascii="Calibri" w:hAnsi="Calibri"/>
                <w:color w:val="334155"/>
                <w:sz w:val="19"/>
              </w:rPr>
              <w:t>vote(uint _partyId)</w:t>
            </w:r>
          </w:p>
        </w:tc>
        <w:tc>
          <w:tcPr>
            <w:tcW w:type="dxa" w:w="2160"/>
            <w:shd w:fill="F8FAFC"/>
            <w:tcMar>
              <w:top w:w="80" w:type="dxa"/>
              <w:bottom w:w="80" w:type="dxa"/>
              <w:left w:w="120" w:type="dxa"/>
              <w:right w:w="120" w:type="dxa"/>
            </w:tcMar>
          </w:tcPr>
          <w:p>
            <w:pPr>
              <w:jc w:val="left"/>
            </w:pPr>
            <w:r>
              <w:rPr>
                <w:rFonts w:ascii="Calibri" w:hAnsi="Calibri"/>
                <w:color w:val="334155"/>
                <w:sz w:val="19"/>
              </w:rPr>
              <w:t>electionActive</w:t>
            </w:r>
          </w:p>
        </w:tc>
        <w:tc>
          <w:tcPr>
            <w:tcW w:type="dxa" w:w="4032"/>
            <w:shd w:fill="F8FAFC"/>
            <w:tcMar>
              <w:top w:w="80" w:type="dxa"/>
              <w:bottom w:w="80" w:type="dxa"/>
              <w:left w:w="120" w:type="dxa"/>
              <w:right w:w="120" w:type="dxa"/>
            </w:tcMar>
          </w:tcPr>
          <w:p>
            <w:pPr>
              <w:jc w:val="left"/>
            </w:pPr>
            <w:r>
              <w:rPr>
                <w:rFonts w:ascii="Calibri" w:hAnsi="Calibri"/>
                <w:color w:val="334155"/>
                <w:sz w:val="19"/>
              </w:rPr>
              <w:t>Validates deadline, voter registration, block status, token balance; updates hasVoted = true, burns token, increments vote counts, emits VoteCast</w:t>
            </w:r>
          </w:p>
        </w:tc>
      </w:tr>
      <w:tr>
        <w:tc>
          <w:tcPr>
            <w:tcW w:type="dxa" w:w="3168"/>
            <w:shd w:fill="FFFFFF"/>
            <w:tcMar>
              <w:top w:w="80" w:type="dxa"/>
              <w:bottom w:w="80" w:type="dxa"/>
              <w:left w:w="120" w:type="dxa"/>
              <w:right w:w="120" w:type="dxa"/>
            </w:tcMar>
          </w:tcPr>
          <w:p>
            <w:pPr>
              <w:jc w:val="left"/>
            </w:pPr>
            <w:r>
              <w:rPr>
                <w:rFonts w:ascii="Calibri" w:hAnsi="Calibri"/>
                <w:color w:val="334155"/>
                <w:sz w:val="19"/>
              </w:rPr>
              <w:t>results()</w:t>
            </w:r>
          </w:p>
        </w:tc>
        <w:tc>
          <w:tcPr>
            <w:tcW w:type="dxa" w:w="2160"/>
            <w:shd w:fill="FFFFFF"/>
            <w:tcMar>
              <w:top w:w="80" w:type="dxa"/>
              <w:bottom w:w="80" w:type="dxa"/>
              <w:left w:w="120" w:type="dxa"/>
              <w:right w:w="120" w:type="dxa"/>
            </w:tcMar>
          </w:tcPr>
          <w:p>
            <w:pPr>
              <w:jc w:val="left"/>
            </w:pPr>
            <w:r>
              <w:rPr>
                <w:rFonts w:ascii="Calibri" w:hAnsi="Calibri"/>
                <w:color w:val="334155"/>
                <w:sz w:val="19"/>
              </w:rPr>
              <w:t>onlyCommission, View</w:t>
            </w:r>
          </w:p>
        </w:tc>
        <w:tc>
          <w:tcPr>
            <w:tcW w:type="dxa" w:w="4032"/>
            <w:shd w:fill="FFFFFF"/>
            <w:tcMar>
              <w:top w:w="80" w:type="dxa"/>
              <w:bottom w:w="80" w:type="dxa"/>
              <w:left w:w="120" w:type="dxa"/>
              <w:right w:w="120" w:type="dxa"/>
            </w:tcMar>
          </w:tcPr>
          <w:p>
            <w:pPr>
              <w:jc w:val="left"/>
            </w:pPr>
            <w:r>
              <w:rPr>
                <w:rFonts w:ascii="Calibri" w:hAnsi="Calibri"/>
                <w:color w:val="334155"/>
                <w:sz w:val="19"/>
              </w:rPr>
              <w:t>Iterates active parties to find highest vote count; returns (winningPartyId, winningPartyName, highestVotes)</w:t>
            </w:r>
          </w:p>
        </w:tc>
      </w:tr>
      <w:tr>
        <w:tc>
          <w:tcPr>
            <w:tcW w:type="dxa" w:w="3168"/>
            <w:shd w:fill="F8FAFC"/>
            <w:tcMar>
              <w:top w:w="80" w:type="dxa"/>
              <w:bottom w:w="80" w:type="dxa"/>
              <w:left w:w="120" w:type="dxa"/>
              <w:right w:w="120" w:type="dxa"/>
            </w:tcMar>
          </w:tcPr>
          <w:p>
            <w:pPr>
              <w:jc w:val="left"/>
            </w:pPr>
            <w:r>
              <w:rPr>
                <w:rFonts w:ascii="Calibri" w:hAnsi="Calibri"/>
                <w:color w:val="334155"/>
                <w:sz w:val="19"/>
              </w:rPr>
              <w:t>resetElection()</w:t>
            </w:r>
          </w:p>
        </w:tc>
        <w:tc>
          <w:tcPr>
            <w:tcW w:type="dxa" w:w="2160"/>
            <w:shd w:fill="F8FAFC"/>
            <w:tcMar>
              <w:top w:w="80" w:type="dxa"/>
              <w:bottom w:w="80" w:type="dxa"/>
              <w:left w:w="120" w:type="dxa"/>
              <w:right w:w="120" w:type="dxa"/>
            </w:tcMar>
          </w:tcPr>
          <w:p>
            <w:pPr>
              <w:jc w:val="left"/>
            </w:pPr>
            <w:r>
              <w:rPr>
                <w:rFonts w:ascii="Calibri" w:hAnsi="Calibri"/>
                <w:color w:val="334155"/>
                <w:sz w:val="19"/>
              </w:rPr>
              <w:t>onlyCommission</w:t>
            </w:r>
          </w:p>
        </w:tc>
        <w:tc>
          <w:tcPr>
            <w:tcW w:type="dxa" w:w="4032"/>
            <w:shd w:fill="F8FAFC"/>
            <w:tcMar>
              <w:top w:w="80" w:type="dxa"/>
              <w:bottom w:w="80" w:type="dxa"/>
              <w:left w:w="120" w:type="dxa"/>
              <w:right w:w="120" w:type="dxa"/>
            </w:tcMar>
          </w:tcPr>
          <w:p>
            <w:pPr>
              <w:jc w:val="left"/>
            </w:pPr>
            <w:r>
              <w:rPr>
                <w:rFonts w:ascii="Calibri" w:hAnsi="Calibri"/>
                <w:color w:val="334155"/>
                <w:sz w:val="19"/>
              </w:rPr>
              <w:t>Clears all party vote counts, resets voter states to (true, false, false, 0), sets totalVotes = 0, electionEnded = true</w:t>
            </w:r>
          </w:p>
        </w:tc>
      </w:tr>
    </w:tbl>
    <w:p>
      <w:pPr>
        <w:spacing w:after="160"/>
      </w:pPr>
    </w:p>
    <w:p>
      <w:pPr>
        <w:keepNext/>
        <w:spacing w:before="280" w:after="120"/>
      </w:pPr>
      <w:r>
        <w:rPr>
          <w:rFonts w:ascii="Calibri" w:hAnsi="Calibri"/>
          <w:b/>
          <w:color w:val="2563EB"/>
          <w:sz w:val="28"/>
        </w:rPr>
        <w:t>4.4 HD Wallet Key Derivation Mechanics</w:t>
      </w:r>
    </w:p>
    <w:p>
      <w:pPr>
        <w:spacing w:before="0" w:after="120" w:line="276" w:lineRule="auto"/>
      </w:pPr>
      <w:r>
        <w:rPr>
          <w:rFonts w:ascii="Calibri" w:hAnsi="Calibri"/>
          <w:color w:val="374151"/>
          <w:sz w:val="22"/>
        </w:rPr>
        <w:t>To deliver a seamless consumer Web2 user experience without requiring voters to install Web3 browser extensions (like MetaMask) or hold native ETH for gas fees, VoteChain incorporates an HD Wallet Key Derivation model in Backend/src/contract.ts.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2" w:space="0" w:color="CBD5E1"/>
              <w:top w:val="single" w:sz="6" w:space="0" w:color="E2E8F0"/>
              <w:right w:val="single" w:sz="6" w:space="0" w:color="E2E8F0"/>
              <w:bottom w:val="single" w:sz="6" w:space="0" w:color="E2E8F0"/>
            </w:tcBorders>
          </w:tcPr>
          <w:p>
            <w:pPr>
              <w:spacing w:before="40" w:after="40" w:line="252" w:lineRule="auto"/>
            </w:pPr>
            <w:r>
              <w:rPr>
                <w:rFonts w:ascii="Consolas" w:hAnsi="Consolas"/>
                <w:color w:val="0F172A"/>
                <w:sz w:val="19"/>
              </w:rPr>
              <w:t>// Master Mnemonic initialization</w:t>
              <w:br/>
            </w:r>
            <w:r>
              <w:rPr>
                <w:rFonts w:ascii="Consolas" w:hAnsi="Consolas"/>
                <w:color w:val="0F172A"/>
                <w:sz w:val="19"/>
              </w:rPr>
              <w:t>const MNEOMONIC = ethers.Mnemonic.fromPhrase(MNEOMONICString);</w:t>
              <w:br/>
            </w:r>
            <w:r>
              <w:rPr>
                <w:rFonts w:ascii="Consolas" w:hAnsi="Consolas"/>
                <w:color w:val="0F172A"/>
                <w:sz w:val="19"/>
              </w:rPr>
              <w:br/>
            </w:r>
            <w:r>
              <w:rPr>
                <w:rFonts w:ascii="Consolas" w:hAnsi="Consolas"/>
                <w:color w:val="0F172A"/>
                <w:sz w:val="19"/>
              </w:rPr>
              <w:t>// Deterministic Voter Key Derivation:</w:t>
              <w:br/>
            </w:r>
            <w:r>
              <w:rPr>
                <w:rFonts w:ascii="Consolas" w:hAnsi="Consolas"/>
                <w:color w:val="0F172A"/>
                <w:sz w:val="19"/>
              </w:rPr>
              <w:t>const hdNode = ethers.HDNodeWallet.fromMnemonic(</w:t>
              <w:br/>
            </w:r>
            <w:r>
              <w:rPr>
                <w:rFonts w:ascii="Consolas" w:hAnsi="Consolas"/>
                <w:color w:val="0F172A"/>
                <w:sz w:val="19"/>
              </w:rPr>
              <w:t xml:space="preserve">    MNEOMONIC,</w:t>
              <w:br/>
            </w:r>
            <w:r>
              <w:rPr>
                <w:rFonts w:ascii="Consolas" w:hAnsi="Consolas"/>
                <w:color w:val="0F172A"/>
                <w:sz w:val="19"/>
              </w:rPr>
              <w:t xml:space="preserve">    `m/44'/60'/0'/0/${voterIndex}`</w:t>
              <w:br/>
            </w:r>
            <w:r>
              <w:rPr>
                <w:rFonts w:ascii="Consolas" w:hAnsi="Consolas"/>
                <w:color w:val="0F172A"/>
                <w:sz w:val="19"/>
              </w:rPr>
              <w:t>);</w:t>
              <w:br/>
            </w:r>
            <w:r>
              <w:rPr>
                <w:rFonts w:ascii="Consolas" w:hAnsi="Consolas"/>
                <w:color w:val="0F172A"/>
                <w:sz w:val="19"/>
              </w:rPr>
              <w:t>const voterAddress = hdNode.address;</w:t>
              <w:br/>
            </w:r>
            <w:r>
              <w:rPr>
                <w:rFonts w:ascii="Consolas" w:hAnsi="Consolas"/>
                <w:color w:val="0F172A"/>
                <w:sz w:val="19"/>
              </w:rPr>
              <w:t>const privateKey = hdNode.privateKey;</w:t>
              <w:br/>
            </w:r>
            <w:r>
              <w:rPr>
                <w:rFonts w:ascii="Consolas" w:hAnsi="Consolas"/>
                <w:color w:val="0F172A"/>
                <w:sz w:val="19"/>
              </w:rPr>
              <w:br/>
            </w:r>
            <w:r>
              <w:rPr>
                <w:rFonts w:ascii="Consolas" w:hAnsi="Consolas"/>
                <w:color w:val="0F172A"/>
                <w:sz w:val="19"/>
              </w:rPr>
              <w:t>// Instantiating Voter Signer for Transaction Submission:</w:t>
              <w:br/>
            </w:r>
            <w:r>
              <w:rPr>
                <w:rFonts w:ascii="Consolas" w:hAnsi="Consolas"/>
                <w:color w:val="0F172A"/>
                <w:sz w:val="19"/>
              </w:rPr>
              <w:t>const signer = new ethers.Wallet(privateKey, provider);</w:t>
              <w:br/>
            </w:r>
            <w:r>
              <w:rPr>
                <w:rFonts w:ascii="Consolas" w:hAnsi="Consolas"/>
                <w:color w:val="0F172A"/>
                <w:sz w:val="19"/>
              </w:rPr>
              <w:t>const contract = new ethers.Contract(CONTRACT_ADDRESS, ContractAbi.abi, signer);</w:t>
              <w:br/>
            </w:r>
            <w:r>
              <w:rPr>
                <w:rFonts w:ascii="Consolas" w:hAnsi="Consolas"/>
                <w:color w:val="0F172A"/>
                <w:sz w:val="19"/>
              </w:rPr>
              <w:t>const txn = await contract.vote(partyId);</w:t>
            </w:r>
          </w:p>
        </w:tc>
      </w:tr>
    </w:tbl>
    <w:p>
      <w:pPr>
        <w:spacing w:after="120"/>
      </w:pPr>
    </w:p>
    <w:p>
      <w:pPr>
        <w:spacing w:before="0" w:after="120" w:line="276" w:lineRule="auto"/>
      </w:pPr>
      <w:r>
        <w:rPr>
          <w:rFonts w:ascii="Calibri" w:hAnsi="Calibri"/>
          <w:color w:val="374151"/>
          <w:sz w:val="22"/>
        </w:rPr>
        <w:t>Each registered voter is assigned an incremental integer voterIndex stored in MongoDB. When a voter submits a ballot, the backend deterministically derives that voter's private key and address using the standard BIP-44 path. The transaction is signed directly by the derived voter key and submitted to the EVM network, ensuring that msg.sender inside Voting.sol uniquely identifies that specific voter.</w:t>
      </w:r>
    </w:p>
    <w:p>
      <w:pPr>
        <w:keepNext/>
        <w:spacing w:before="360" w:after="160"/>
        <w:pBdr>
          <w:bottom w:val="single" w:sz="12" w:space="4" w:color="1E3A8A"/>
        </w:pBdr>
      </w:pPr>
      <w:r>
        <w:rPr>
          <w:rFonts w:ascii="Calibri" w:hAnsi="Calibri"/>
          <w:b/>
          <w:color w:val="1E3A8A"/>
          <w:sz w:val="36"/>
        </w:rPr>
        <w:t>5. Step-by-Step Installation &amp; Deployment Guide</w:t>
      </w:r>
    </w:p>
    <w:p>
      <w:pPr>
        <w:spacing w:before="0" w:after="120" w:line="276" w:lineRule="auto"/>
      </w:pPr>
      <w:r>
        <w:rPr>
          <w:rFonts w:ascii="Calibri" w:hAnsi="Calibri"/>
          <w:color w:val="374151"/>
          <w:sz w:val="22"/>
        </w:rPr>
        <w:t>This guide provides exact terminal commands to set up, compile, configure, and execute the complete VoteChain monorepo on a local development machine or cloud server.</w:t>
      </w:r>
    </w:p>
    <w:p>
      <w:pPr>
        <w:keepNext/>
        <w:spacing w:before="280" w:after="120"/>
      </w:pPr>
      <w:r>
        <w:rPr>
          <w:rFonts w:ascii="Calibri" w:hAnsi="Calibri"/>
          <w:b/>
          <w:color w:val="2563EB"/>
          <w:sz w:val="28"/>
        </w:rPr>
        <w:t>5.1 System Prerequisites</w:t>
      </w:r>
    </w:p>
    <w:p>
      <w:pPr>
        <w:pStyle w:val="ListBullet"/>
        <w:spacing w:before="0" w:after="80" w:line="276" w:lineRule="auto"/>
      </w:pPr>
      <w:r>
        <w:rPr>
          <w:rFonts w:ascii="Calibri" w:hAnsi="Calibri"/>
          <w:b/>
          <w:color w:val="1F2937"/>
          <w:sz w:val="21"/>
        </w:rPr>
        <w:t xml:space="preserve">Node.js Environment: </w:t>
      </w:r>
      <w:r>
        <w:rPr>
          <w:rFonts w:ascii="Calibri" w:hAnsi="Calibri"/>
          <w:color w:val="374151"/>
          <w:sz w:val="21"/>
        </w:rPr>
        <w:t>Node.js v20.0.0 or higher with npm package manager</w:t>
      </w:r>
    </w:p>
    <w:p>
      <w:pPr>
        <w:pStyle w:val="ListBullet"/>
        <w:spacing w:before="0" w:after="80" w:line="276" w:lineRule="auto"/>
      </w:pPr>
      <w:r>
        <w:rPr>
          <w:rFonts w:ascii="Calibri" w:hAnsi="Calibri"/>
          <w:b/>
          <w:color w:val="1F2937"/>
          <w:sz w:val="21"/>
        </w:rPr>
        <w:t xml:space="preserve">Python Environment: </w:t>
      </w:r>
      <w:r>
        <w:rPr>
          <w:rFonts w:ascii="Calibri" w:hAnsi="Calibri"/>
          <w:color w:val="374151"/>
          <w:sz w:val="21"/>
        </w:rPr>
        <w:t>Python 3.10+ (for optional face recognition capabilities)</w:t>
      </w:r>
    </w:p>
    <w:p>
      <w:pPr>
        <w:pStyle w:val="ListBullet"/>
        <w:spacing w:before="0" w:after="80" w:line="276" w:lineRule="auto"/>
      </w:pPr>
      <w:r>
        <w:rPr>
          <w:rFonts w:ascii="Calibri" w:hAnsi="Calibri"/>
          <w:b/>
          <w:color w:val="1F2937"/>
          <w:sz w:val="21"/>
        </w:rPr>
        <w:t xml:space="preserve">Ethereum Development Toolchain: </w:t>
      </w:r>
      <w:r>
        <w:rPr>
          <w:rFonts w:ascii="Calibri" w:hAnsi="Calibri"/>
          <w:color w:val="374151"/>
          <w:sz w:val="21"/>
        </w:rPr>
        <w:t>Foundry toolchain (forge, cast, anvil) installed via https://getfoundry.sh</w:t>
      </w:r>
    </w:p>
    <w:p>
      <w:pPr>
        <w:pStyle w:val="ListBullet"/>
        <w:spacing w:before="0" w:after="80" w:line="276" w:lineRule="auto"/>
      </w:pPr>
      <w:r>
        <w:rPr>
          <w:rFonts w:ascii="Calibri" w:hAnsi="Calibri"/>
          <w:b/>
          <w:color w:val="1F2937"/>
          <w:sz w:val="21"/>
        </w:rPr>
        <w:t xml:space="preserve">Database Instance: </w:t>
      </w:r>
      <w:r>
        <w:rPr>
          <w:rFonts w:ascii="Calibri" w:hAnsi="Calibri"/>
          <w:color w:val="374151"/>
          <w:sz w:val="21"/>
        </w:rPr>
        <w:t>MongoDB community edition locally or a free MongoDB Atlas cluster connection string</w:t>
      </w:r>
    </w:p>
    <w:p>
      <w:pPr>
        <w:pStyle w:val="ListBullet"/>
        <w:spacing w:before="0" w:after="80" w:line="276" w:lineRule="auto"/>
      </w:pPr>
      <w:r>
        <w:rPr>
          <w:rFonts w:ascii="Calibri" w:hAnsi="Calibri"/>
          <w:b/>
          <w:color w:val="1F2937"/>
          <w:sz w:val="21"/>
        </w:rPr>
        <w:t xml:space="preserve">Google Cloud Account: </w:t>
      </w:r>
      <w:r>
        <w:rPr>
          <w:rFonts w:ascii="Calibri" w:hAnsi="Calibri"/>
          <w:color w:val="374151"/>
          <w:sz w:val="21"/>
        </w:rPr>
        <w:t>Service account JSON key file with Cloud Vision API and Cloud Storage permissions enabled</w:t>
      </w:r>
    </w:p>
    <w:p>
      <w:pPr>
        <w:keepNext/>
        <w:spacing w:before="280" w:after="120"/>
      </w:pPr>
      <w:r>
        <w:rPr>
          <w:rFonts w:ascii="Calibri" w:hAnsi="Calibri"/>
          <w:b/>
          <w:color w:val="2563EB"/>
          <w:sz w:val="28"/>
        </w:rPr>
        <w:t>5.2 Step 1: Smart Contract Compilation &amp; Local Deployment</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2" w:space="0" w:color="CBD5E1"/>
              <w:top w:val="single" w:sz="6" w:space="0" w:color="E2E8F0"/>
              <w:right w:val="single" w:sz="6" w:space="0" w:color="E2E8F0"/>
              <w:bottom w:val="single" w:sz="6" w:space="0" w:color="E2E8F0"/>
            </w:tcBorders>
          </w:tcPr>
          <w:p>
            <w:pPr>
              <w:spacing w:before="40" w:after="40" w:line="252" w:lineRule="auto"/>
            </w:pPr>
            <w:r>
              <w:rPr>
                <w:rFonts w:ascii="Consolas" w:hAnsi="Consolas"/>
                <w:color w:val="0F172A"/>
                <w:sz w:val="19"/>
              </w:rPr>
              <w:t># Navigate to Contracts workspace</w:t>
              <w:br/>
            </w:r>
            <w:r>
              <w:rPr>
                <w:rFonts w:ascii="Consolas" w:hAnsi="Consolas"/>
                <w:color w:val="0F172A"/>
                <w:sz w:val="19"/>
              </w:rPr>
              <w:t>cd Contracts</w:t>
              <w:br/>
            </w:r>
            <w:r>
              <w:rPr>
                <w:rFonts w:ascii="Consolas" w:hAnsi="Consolas"/>
                <w:color w:val="0F172A"/>
                <w:sz w:val="19"/>
              </w:rPr>
              <w:br/>
            </w:r>
            <w:r>
              <w:rPr>
                <w:rFonts w:ascii="Consolas" w:hAnsi="Consolas"/>
                <w:color w:val="0F172A"/>
                <w:sz w:val="19"/>
              </w:rPr>
              <w:t># Install Foundry dependencies &amp; build contract ABIs</w:t>
              <w:br/>
            </w:r>
            <w:r>
              <w:rPr>
                <w:rFonts w:ascii="Consolas" w:hAnsi="Consolas"/>
                <w:color w:val="0F172A"/>
                <w:sz w:val="19"/>
              </w:rPr>
              <w:t>forge build</w:t>
              <w:br/>
            </w:r>
            <w:r>
              <w:rPr>
                <w:rFonts w:ascii="Consolas" w:hAnsi="Consolas"/>
                <w:color w:val="0F172A"/>
                <w:sz w:val="19"/>
              </w:rPr>
              <w:br/>
            </w:r>
            <w:r>
              <w:rPr>
                <w:rFonts w:ascii="Consolas" w:hAnsi="Consolas"/>
                <w:color w:val="0F172A"/>
                <w:sz w:val="19"/>
              </w:rPr>
              <w:t># Option A: Spin up local Anvil EVM testnet node</w:t>
              <w:br/>
            </w:r>
            <w:r>
              <w:rPr>
                <w:rFonts w:ascii="Consolas" w:hAnsi="Consolas"/>
                <w:color w:val="0F172A"/>
                <w:sz w:val="19"/>
              </w:rPr>
              <w:t>anvil --host 0.0.0.0 --port 8545</w:t>
              <w:br/>
            </w:r>
            <w:r>
              <w:rPr>
                <w:rFonts w:ascii="Consolas" w:hAnsi="Consolas"/>
                <w:color w:val="0F172A"/>
                <w:sz w:val="19"/>
              </w:rPr>
              <w:br/>
            </w:r>
            <w:r>
              <w:rPr>
                <w:rFonts w:ascii="Consolas" w:hAnsi="Consolas"/>
                <w:color w:val="0F172A"/>
                <w:sz w:val="19"/>
              </w:rPr>
              <w:t># Option B: Deploy to local/remote RPC network using Forge script</w:t>
              <w:br/>
            </w:r>
            <w:r>
              <w:rPr>
                <w:rFonts w:ascii="Consolas" w:hAnsi="Consolas"/>
                <w:color w:val="0F172A"/>
                <w:sz w:val="19"/>
              </w:rPr>
              <w:t>forge script script/Deploy.s.sol \</w:t>
              <w:br/>
            </w:r>
            <w:r>
              <w:rPr>
                <w:rFonts w:ascii="Consolas" w:hAnsi="Consolas"/>
                <w:color w:val="0F172A"/>
                <w:sz w:val="19"/>
              </w:rPr>
              <w:t xml:space="preserve">  --rpc-url http://127.0.0.1:8545 \</w:t>
              <w:br/>
            </w:r>
            <w:r>
              <w:rPr>
                <w:rFonts w:ascii="Consolas" w:hAnsi="Consolas"/>
                <w:color w:val="0F172A"/>
                <w:sz w:val="19"/>
              </w:rPr>
              <w:t xml:space="preserve">  --private-key 0xac0974bec39a17e36ba4a6b4d238ff944bacb478cbed5efcae784d7bf4f2ff80 \</w:t>
              <w:br/>
            </w:r>
            <w:r>
              <w:rPr>
                <w:rFonts w:ascii="Consolas" w:hAnsi="Consolas"/>
                <w:color w:val="0F172A"/>
                <w:sz w:val="19"/>
              </w:rPr>
              <w:t xml:space="preserve">  --broadcast</w:t>
              <w:br/>
            </w:r>
            <w:r>
              <w:rPr>
                <w:rFonts w:ascii="Consolas" w:hAnsi="Consolas"/>
                <w:color w:val="0F172A"/>
                <w:sz w:val="19"/>
              </w:rPr>
              <w:br/>
            </w:r>
            <w:r>
              <w:rPr>
                <w:rFonts w:ascii="Consolas" w:hAnsi="Consolas"/>
                <w:color w:val="0F172A"/>
                <w:sz w:val="19"/>
              </w:rPr>
              <w:t># Copy the output contract address (e.g. 0x5FbDB2315678afecb367f032d93F642f64180aa3)</w:t>
            </w:r>
          </w:p>
        </w:tc>
      </w:tr>
    </w:tbl>
    <w:p>
      <w:pPr>
        <w:spacing w:after="120"/>
      </w:pPr>
    </w:p>
    <w:p>
      <w:pPr>
        <w:keepNext/>
        <w:spacing w:before="280" w:after="120"/>
      </w:pPr>
      <w:r>
        <w:rPr>
          <w:rFonts w:ascii="Calibri" w:hAnsi="Calibri"/>
          <w:b/>
          <w:color w:val="2563EB"/>
          <w:sz w:val="28"/>
        </w:rPr>
        <w:t>5.3 Step 2: Backend Installation &amp; Environment Configuration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2" w:space="0" w:color="CBD5E1"/>
              <w:top w:val="single" w:sz="6" w:space="0" w:color="E2E8F0"/>
              <w:right w:val="single" w:sz="6" w:space="0" w:color="E2E8F0"/>
              <w:bottom w:val="single" w:sz="6" w:space="0" w:color="E2E8F0"/>
            </w:tcBorders>
          </w:tcPr>
          <w:p>
            <w:pPr>
              <w:spacing w:before="40" w:after="40" w:line="252" w:lineRule="auto"/>
            </w:pPr>
            <w:r>
              <w:rPr>
                <w:rFonts w:ascii="Consolas" w:hAnsi="Consolas"/>
                <w:color w:val="0F172A"/>
                <w:sz w:val="19"/>
              </w:rPr>
              <w:t># Navigate to Backend workspace</w:t>
              <w:br/>
            </w:r>
            <w:r>
              <w:rPr>
                <w:rFonts w:ascii="Consolas" w:hAnsi="Consolas"/>
                <w:color w:val="0F172A"/>
                <w:sz w:val="19"/>
              </w:rPr>
              <w:t>cd ../Backend</w:t>
              <w:br/>
            </w:r>
            <w:r>
              <w:rPr>
                <w:rFonts w:ascii="Consolas" w:hAnsi="Consolas"/>
                <w:color w:val="0F172A"/>
                <w:sz w:val="19"/>
              </w:rPr>
              <w:br/>
            </w:r>
            <w:r>
              <w:rPr>
                <w:rFonts w:ascii="Consolas" w:hAnsi="Consolas"/>
                <w:color w:val="0F172A"/>
                <w:sz w:val="19"/>
              </w:rPr>
              <w:t># Install Node dependencies</w:t>
              <w:br/>
            </w:r>
            <w:r>
              <w:rPr>
                <w:rFonts w:ascii="Consolas" w:hAnsi="Consolas"/>
                <w:color w:val="0F172A"/>
                <w:sz w:val="19"/>
              </w:rPr>
              <w:t>npm install</w:t>
              <w:br/>
            </w:r>
            <w:r>
              <w:rPr>
                <w:rFonts w:ascii="Consolas" w:hAnsi="Consolas"/>
                <w:color w:val="0F172A"/>
                <w:sz w:val="19"/>
              </w:rPr>
              <w:br/>
            </w:r>
            <w:r>
              <w:rPr>
                <w:rFonts w:ascii="Consolas" w:hAnsi="Consolas"/>
                <w:color w:val="0F172A"/>
                <w:sz w:val="19"/>
              </w:rPr>
              <w:t># Create local environment configuration file</w:t>
              <w:br/>
            </w:r>
            <w:r>
              <w:rPr>
                <w:rFonts w:ascii="Consolas" w:hAnsi="Consolas"/>
                <w:color w:val="0F172A"/>
                <w:sz w:val="19"/>
              </w:rPr>
              <w:t>cp .env.example .env</w:t>
            </w:r>
          </w:p>
        </w:tc>
      </w:tr>
    </w:tbl>
    <w:p>
      <w:pPr>
        <w:spacing w:after="120"/>
      </w:pPr>
    </w:p>
    <w:p>
      <w:pPr>
        <w:spacing w:before="0" w:after="120" w:line="276" w:lineRule="auto"/>
      </w:pPr>
      <w:r>
        <w:rPr>
          <w:rFonts w:ascii="Calibri" w:hAnsi="Calibri"/>
          <w:color w:val="374151"/>
          <w:sz w:val="22"/>
        </w:rPr>
        <w:t>Configure Backend/.env parameters: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2" w:space="0" w:color="CBD5E1"/>
              <w:top w:val="single" w:sz="6" w:space="0" w:color="E2E8F0"/>
              <w:right w:val="single" w:sz="6" w:space="0" w:color="E2E8F0"/>
              <w:bottom w:val="single" w:sz="6" w:space="0" w:color="E2E8F0"/>
            </w:tcBorders>
          </w:tcPr>
          <w:p>
            <w:pPr>
              <w:spacing w:before="40" w:after="40" w:line="252" w:lineRule="auto"/>
            </w:pPr>
            <w:r>
              <w:rPr>
                <w:rFonts w:ascii="Consolas" w:hAnsi="Consolas"/>
                <w:color w:val="0F172A"/>
                <w:sz w:val="19"/>
              </w:rPr>
              <w:t>PORT=3000</w:t>
              <w:br/>
            </w:r>
            <w:r>
              <w:rPr>
                <w:rFonts w:ascii="Consolas" w:hAnsi="Consolas"/>
                <w:color w:val="0F172A"/>
                <w:sz w:val="19"/>
              </w:rPr>
              <w:t>FRONTEND_URL=http://localhost:5173</w:t>
              <w:br/>
            </w:r>
            <w:r>
              <w:rPr>
                <w:rFonts w:ascii="Consolas" w:hAnsi="Consolas"/>
                <w:color w:val="0F172A"/>
                <w:sz w:val="19"/>
              </w:rPr>
              <w:t>JWT_SECRET_KEY=super_secret_jwt_key_votechain_2026</w:t>
              <w:br/>
            </w:r>
            <w:r>
              <w:rPr>
                <w:rFonts w:ascii="Consolas" w:hAnsi="Consolas"/>
                <w:color w:val="0F172A"/>
                <w:sz w:val="19"/>
              </w:rPr>
              <w:t>MONOGDB_URL=mongodb+srv://&lt;user&gt;:&lt;password&gt;@cluster.mongodb.net/votechain</w:t>
              <w:br/>
            </w:r>
            <w:r>
              <w:rPr>
                <w:rFonts w:ascii="Consolas" w:hAnsi="Consolas"/>
                <w:color w:val="0F172A"/>
                <w:sz w:val="19"/>
              </w:rPr>
              <w:t>RPC_URL=http://127.0.0.1:8545</w:t>
              <w:br/>
            </w:r>
            <w:r>
              <w:rPr>
                <w:rFonts w:ascii="Consolas" w:hAnsi="Consolas"/>
                <w:color w:val="0F172A"/>
                <w:sz w:val="19"/>
              </w:rPr>
              <w:t>META_PRIVATE_KEY=0xac0974bec39a17e36ba4a6b4d238ff944bacb478cbed5efcae784d7bf4f2ff80</w:t>
              <w:br/>
            </w:r>
            <w:r>
              <w:rPr>
                <w:rFonts w:ascii="Consolas" w:hAnsi="Consolas"/>
                <w:color w:val="0F172A"/>
                <w:sz w:val="19"/>
              </w:rPr>
              <w:t>CONTRACT_ADDRESS=0x5FbDB2315678afecb367f032d93F642f64180aa3</w:t>
              <w:br/>
            </w:r>
            <w:r>
              <w:rPr>
                <w:rFonts w:ascii="Consolas" w:hAnsi="Consolas"/>
                <w:color w:val="0F172A"/>
                <w:sz w:val="19"/>
              </w:rPr>
              <w:t>MNEOMONIC="test test test test test test test test test test test junk"</w:t>
              <w:br/>
            </w:r>
            <w:r>
              <w:rPr>
                <w:rFonts w:ascii="Consolas" w:hAnsi="Consolas"/>
                <w:color w:val="0F172A"/>
                <w:sz w:val="19"/>
              </w:rPr>
              <w:t>GCS_BUCKET=votingbuck</w:t>
              <w:br/>
            </w:r>
            <w:r>
              <w:rPr>
                <w:rFonts w:ascii="Consolas" w:hAnsi="Consolas"/>
                <w:color w:val="0F172A"/>
                <w:sz w:val="19"/>
              </w:rPr>
              <w:t>GCP_CREDENTIALS_JSON='{"type":"service_account","project_id":"..."}'</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2" w:space="0" w:color="CBD5E1"/>
              <w:top w:val="single" w:sz="6" w:space="0" w:color="E2E8F0"/>
              <w:right w:val="single" w:sz="6" w:space="0" w:color="E2E8F0"/>
              <w:bottom w:val="single" w:sz="6" w:space="0" w:color="E2E8F0"/>
            </w:tcBorders>
          </w:tcPr>
          <w:p>
            <w:pPr>
              <w:spacing w:before="40" w:after="40" w:line="252" w:lineRule="auto"/>
            </w:pPr>
            <w:r>
              <w:rPr>
                <w:rFonts w:ascii="Consolas" w:hAnsi="Consolas"/>
                <w:color w:val="0F172A"/>
                <w:sz w:val="19"/>
              </w:rPr>
              <w:t># Build TypeScript source code and start server</w:t>
              <w:br/>
            </w:r>
            <w:r>
              <w:rPr>
                <w:rFonts w:ascii="Consolas" w:hAnsi="Consolas"/>
                <w:color w:val="0F172A"/>
                <w:sz w:val="19"/>
              </w:rPr>
              <w:t>npm run build</w:t>
              <w:br/>
            </w:r>
            <w:r>
              <w:rPr>
                <w:rFonts w:ascii="Consolas" w:hAnsi="Consolas"/>
                <w:color w:val="0F172A"/>
                <w:sz w:val="19"/>
              </w:rPr>
              <w:t>npm run dev</w:t>
              <w:br/>
            </w:r>
            <w:r>
              <w:rPr>
                <w:rFonts w:ascii="Consolas" w:hAnsi="Consolas"/>
                <w:color w:val="0F172A"/>
                <w:sz w:val="19"/>
              </w:rPr>
              <w:t># Backend starts HTTP &amp; WebSocket server on http://localhost:3000</w:t>
            </w:r>
          </w:p>
        </w:tc>
      </w:tr>
    </w:tbl>
    <w:p>
      <w:pPr>
        <w:spacing w:after="120"/>
      </w:pPr>
    </w:p>
    <w:p>
      <w:pPr>
        <w:keepNext/>
        <w:spacing w:before="280" w:after="120"/>
      </w:pPr>
      <w:r>
        <w:rPr>
          <w:rFonts w:ascii="Calibri" w:hAnsi="Calibri"/>
          <w:b/>
          <w:color w:val="2563EB"/>
          <w:sz w:val="28"/>
        </w:rPr>
        <w:t>5.4 Step 3: Frontend Installation &amp; Launch</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2" w:space="0" w:color="CBD5E1"/>
              <w:top w:val="single" w:sz="6" w:space="0" w:color="E2E8F0"/>
              <w:right w:val="single" w:sz="6" w:space="0" w:color="E2E8F0"/>
              <w:bottom w:val="single" w:sz="6" w:space="0" w:color="E2E8F0"/>
            </w:tcBorders>
          </w:tcPr>
          <w:p>
            <w:pPr>
              <w:spacing w:before="40" w:after="40" w:line="252" w:lineRule="auto"/>
            </w:pPr>
            <w:r>
              <w:rPr>
                <w:rFonts w:ascii="Consolas" w:hAnsi="Consolas"/>
                <w:color w:val="0F172A"/>
                <w:sz w:val="19"/>
              </w:rPr>
              <w:t># Navigate to Frontend workspace</w:t>
              <w:br/>
            </w:r>
            <w:r>
              <w:rPr>
                <w:rFonts w:ascii="Consolas" w:hAnsi="Consolas"/>
                <w:color w:val="0F172A"/>
                <w:sz w:val="19"/>
              </w:rPr>
              <w:t>cd ../Frontend</w:t>
              <w:br/>
            </w:r>
            <w:r>
              <w:rPr>
                <w:rFonts w:ascii="Consolas" w:hAnsi="Consolas"/>
                <w:color w:val="0F172A"/>
                <w:sz w:val="19"/>
              </w:rPr>
              <w:br/>
            </w:r>
            <w:r>
              <w:rPr>
                <w:rFonts w:ascii="Consolas" w:hAnsi="Consolas"/>
                <w:color w:val="0F172A"/>
                <w:sz w:val="19"/>
              </w:rPr>
              <w:t># Install NPM packages</w:t>
              <w:br/>
            </w:r>
            <w:r>
              <w:rPr>
                <w:rFonts w:ascii="Consolas" w:hAnsi="Consolas"/>
                <w:color w:val="0F172A"/>
                <w:sz w:val="19"/>
              </w:rPr>
              <w:t>npm install</w:t>
              <w:br/>
            </w:r>
            <w:r>
              <w:rPr>
                <w:rFonts w:ascii="Consolas" w:hAnsi="Consolas"/>
                <w:color w:val="0F172A"/>
                <w:sz w:val="19"/>
              </w:rPr>
              <w:br/>
            </w:r>
            <w:r>
              <w:rPr>
                <w:rFonts w:ascii="Consolas" w:hAnsi="Consolas"/>
                <w:color w:val="0F172A"/>
                <w:sz w:val="19"/>
              </w:rPr>
              <w:t># Configure environment variables</w:t>
              <w:br/>
            </w:r>
            <w:r>
              <w:rPr>
                <w:rFonts w:ascii="Consolas" w:hAnsi="Consolas"/>
                <w:color w:val="0F172A"/>
                <w:sz w:val="19"/>
              </w:rPr>
              <w:t>cp .env.example .env</w:t>
              <w:br/>
            </w:r>
            <w:r>
              <w:rPr>
                <w:rFonts w:ascii="Consolas" w:hAnsi="Consolas"/>
                <w:color w:val="0F172A"/>
                <w:sz w:val="19"/>
              </w:rPr>
              <w:t># Set VITE_API_URL=http://localhost:3000</w:t>
              <w:br/>
            </w:r>
            <w:r>
              <w:rPr>
                <w:rFonts w:ascii="Consolas" w:hAnsi="Consolas"/>
                <w:color w:val="0F172A"/>
                <w:sz w:val="19"/>
              </w:rPr>
              <w:t># Set VITE_WS_URL=ws://localhost:3000</w:t>
              <w:br/>
            </w:r>
            <w:r>
              <w:rPr>
                <w:rFonts w:ascii="Consolas" w:hAnsi="Consolas"/>
                <w:color w:val="0F172A"/>
                <w:sz w:val="19"/>
              </w:rPr>
              <w:br/>
            </w:r>
            <w:r>
              <w:rPr>
                <w:rFonts w:ascii="Consolas" w:hAnsi="Consolas"/>
                <w:color w:val="0F172A"/>
                <w:sz w:val="19"/>
              </w:rPr>
              <w:t># Start Vite development server</w:t>
              <w:br/>
            </w:r>
            <w:r>
              <w:rPr>
                <w:rFonts w:ascii="Consolas" w:hAnsi="Consolas"/>
                <w:color w:val="0F172A"/>
                <w:sz w:val="19"/>
              </w:rPr>
              <w:t>npm run dev</w:t>
              <w:br/>
            </w:r>
            <w:r>
              <w:rPr>
                <w:rFonts w:ascii="Consolas" w:hAnsi="Consolas"/>
                <w:color w:val="0F172A"/>
                <w:sz w:val="19"/>
              </w:rPr>
              <w:t># Application runs at http://localhost:5173</w:t>
            </w:r>
          </w:p>
        </w:tc>
      </w:tr>
    </w:tbl>
    <w:p>
      <w:pPr>
        <w:spacing w:after="120"/>
      </w:pPr>
    </w:p>
    <w:p>
      <w:pPr>
        <w:keepNext/>
        <w:spacing w:before="280" w:after="120"/>
      </w:pPr>
      <w:r>
        <w:rPr>
          <w:rFonts w:ascii="Calibri" w:hAnsi="Calibri"/>
          <w:b/>
          <w:color w:val="2563EB"/>
          <w:sz w:val="28"/>
        </w:rPr>
        <w:t>5.5 Step 4: Production Docker Containerization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2" w:space="0" w:color="CBD5E1"/>
              <w:top w:val="single" w:sz="6" w:space="0" w:color="E2E8F0"/>
              <w:right w:val="single" w:sz="6" w:space="0" w:color="E2E8F0"/>
              <w:bottom w:val="single" w:sz="6" w:space="0" w:color="E2E8F0"/>
            </w:tcBorders>
          </w:tcPr>
          <w:p>
            <w:pPr>
              <w:spacing w:before="40" w:after="40" w:line="252" w:lineRule="auto"/>
            </w:pPr>
            <w:r>
              <w:rPr>
                <w:rFonts w:ascii="Consolas" w:hAnsi="Consolas"/>
                <w:color w:val="0F172A"/>
                <w:sz w:val="19"/>
              </w:rPr>
              <w:t># Building &amp; running Backend Docker container</w:t>
              <w:br/>
            </w:r>
            <w:r>
              <w:rPr>
                <w:rFonts w:ascii="Consolas" w:hAnsi="Consolas"/>
                <w:color w:val="0F172A"/>
                <w:sz w:val="19"/>
              </w:rPr>
              <w:t>cd Backend</w:t>
              <w:br/>
            </w:r>
            <w:r>
              <w:rPr>
                <w:rFonts w:ascii="Consolas" w:hAnsi="Consolas"/>
                <w:color w:val="0F172A"/>
                <w:sz w:val="19"/>
              </w:rPr>
              <w:t>docker build -t votechain-backend .</w:t>
              <w:br/>
            </w:r>
            <w:r>
              <w:rPr>
                <w:rFonts w:ascii="Consolas" w:hAnsi="Consolas"/>
                <w:color w:val="0F172A"/>
                <w:sz w:val="19"/>
              </w:rPr>
              <w:t>docker run -p 3000:3000 --env-file .env votechain-backend</w:t>
              <w:br/>
            </w:r>
            <w:r>
              <w:rPr>
                <w:rFonts w:ascii="Consolas" w:hAnsi="Consolas"/>
                <w:color w:val="0F172A"/>
                <w:sz w:val="19"/>
              </w:rPr>
              <w:br/>
            </w:r>
            <w:r>
              <w:rPr>
                <w:rFonts w:ascii="Consolas" w:hAnsi="Consolas"/>
                <w:color w:val="0F172A"/>
                <w:sz w:val="19"/>
              </w:rPr>
              <w:t># Running Smart Contracts Anvil node container</w:t>
              <w:br/>
            </w:r>
            <w:r>
              <w:rPr>
                <w:rFonts w:ascii="Consolas" w:hAnsi="Consolas"/>
                <w:color w:val="0F172A"/>
                <w:sz w:val="19"/>
              </w:rPr>
              <w:t>cd ../Contracts</w:t>
              <w:br/>
            </w:r>
            <w:r>
              <w:rPr>
                <w:rFonts w:ascii="Consolas" w:hAnsi="Consolas"/>
                <w:color w:val="0F172A"/>
                <w:sz w:val="19"/>
              </w:rPr>
              <w:t>docker build -t votechain-contracts .</w:t>
              <w:br/>
            </w:r>
            <w:r>
              <w:rPr>
                <w:rFonts w:ascii="Consolas" w:hAnsi="Consolas"/>
                <w:color w:val="0F172A"/>
                <w:sz w:val="19"/>
              </w:rPr>
              <w:t>docker run -p 8545:8545 votechain-contracts</w:t>
            </w:r>
          </w:p>
        </w:tc>
      </w:tr>
    </w:tbl>
    <w:p>
      <w:pPr>
        <w:spacing w:after="120"/>
      </w:pPr>
    </w:p>
    <w:p>
      <w:pPr>
        <w:keepNext/>
        <w:spacing w:before="360" w:after="160"/>
        <w:pBdr>
          <w:bottom w:val="single" w:sz="12" w:space="4" w:color="1E3A8A"/>
        </w:pBdr>
      </w:pPr>
      <w:r>
        <w:rPr>
          <w:rFonts w:ascii="Calibri" w:hAnsi="Calibri"/>
          <w:b/>
          <w:color w:val="1E3A8A"/>
          <w:sz w:val="36"/>
        </w:rPr>
        <w:t>6. Complete Operations &amp; Usage Guide</w:t>
      </w:r>
    </w:p>
    <w:p>
      <w:pPr>
        <w:spacing w:before="0" w:after="120" w:line="276" w:lineRule="auto"/>
      </w:pPr>
      <w:r>
        <w:rPr>
          <w:rFonts w:ascii="Calibri" w:hAnsi="Calibri"/>
          <w:color w:val="374151"/>
          <w:sz w:val="22"/>
        </w:rPr>
        <w:t>This section details step-by-step instructions for interacting with the VoteChain system across all three user roles: Election Commission (Admin), Voter, and Political Party.</w:t>
      </w:r>
    </w:p>
    <w:p>
      <w:pPr>
        <w:keepNext/>
        <w:spacing w:before="280" w:after="120"/>
      </w:pPr>
      <w:r>
        <w:rPr>
          <w:rFonts w:ascii="Calibri" w:hAnsi="Calibri"/>
          <w:b/>
          <w:color w:val="2563EB"/>
          <w:sz w:val="28"/>
        </w:rPr>
        <w:t>6.1 Election Commission (Admin) Workflow</w:t>
      </w:r>
    </w:p>
    <w:p>
      <w:pPr>
        <w:pStyle w:val="ListBullet"/>
        <w:spacing w:before="0" w:after="80" w:line="276" w:lineRule="auto"/>
      </w:pPr>
      <w:r>
        <w:rPr>
          <w:rFonts w:ascii="Calibri" w:hAnsi="Calibri"/>
          <w:b/>
          <w:color w:val="1F2937"/>
          <w:sz w:val="21"/>
        </w:rPr>
        <w:t xml:space="preserve">1. Authentication: </w:t>
      </w:r>
      <w:r>
        <w:rPr>
          <w:rFonts w:ascii="Calibri" w:hAnsi="Calibri"/>
          <w:color w:val="374151"/>
          <w:sz w:val="21"/>
        </w:rPr>
        <w:t>Navigate to /admin/auth, enter admin credentials, and log into the Admin Dashboard (/admin/dashboard).</w:t>
      </w:r>
    </w:p>
    <w:p>
      <w:pPr>
        <w:pStyle w:val="ListBullet"/>
        <w:spacing w:before="0" w:after="80" w:line="276" w:lineRule="auto"/>
      </w:pPr>
      <w:r>
        <w:rPr>
          <w:rFonts w:ascii="Calibri" w:hAnsi="Calibri"/>
          <w:b/>
          <w:color w:val="1F2937"/>
          <w:sz w:val="21"/>
        </w:rPr>
        <w:t xml:space="preserve">2. Participant Inspection: </w:t>
      </w:r>
      <w:r>
        <w:rPr>
          <w:rFonts w:ascii="Calibri" w:hAnsi="Calibri"/>
          <w:color w:val="374151"/>
          <w:sz w:val="21"/>
        </w:rPr>
        <w:t>Review registered political parties and voters in the PartiesList and VotersList tables. Verify OCR document verification status.</w:t>
      </w:r>
    </w:p>
    <w:p>
      <w:pPr>
        <w:pStyle w:val="ListBullet"/>
        <w:spacing w:before="0" w:after="80" w:line="276" w:lineRule="auto"/>
      </w:pPr>
      <w:r>
        <w:rPr>
          <w:rFonts w:ascii="Calibri" w:hAnsi="Calibri"/>
          <w:b/>
          <w:color w:val="1F2937"/>
          <w:sz w:val="21"/>
        </w:rPr>
        <w:t xml:space="preserve">3. Token Distribution: </w:t>
      </w:r>
      <w:r>
        <w:rPr>
          <w:rFonts w:ascii="Calibri" w:hAnsi="Calibri"/>
          <w:color w:val="374151"/>
          <w:sz w:val="21"/>
        </w:rPr>
        <w:t>Click 'Register Voter On-Chain' or 'Distribute Tokens' in ElectionControls to grant 1 voting token to eligible voters.</w:t>
      </w:r>
    </w:p>
    <w:p>
      <w:pPr>
        <w:pStyle w:val="ListBullet"/>
        <w:spacing w:before="0" w:after="80" w:line="276" w:lineRule="auto"/>
      </w:pPr>
      <w:r>
        <w:rPr>
          <w:rFonts w:ascii="Calibri" w:hAnsi="Calibri"/>
          <w:b/>
          <w:color w:val="1F2937"/>
          <w:sz w:val="21"/>
        </w:rPr>
        <w:t xml:space="preserve">4. Starting the Election: </w:t>
      </w:r>
      <w:r>
        <w:rPr>
          <w:rFonts w:ascii="Calibri" w:hAnsi="Calibri"/>
          <w:color w:val="374151"/>
          <w:sz w:val="21"/>
        </w:rPr>
        <w:t>In ElectionControls, enter election duration (in seconds) and click 'Start Election'. This initializes the on-chain timer and opens voting.</w:t>
      </w:r>
    </w:p>
    <w:p>
      <w:pPr>
        <w:pStyle w:val="ListBullet"/>
        <w:spacing w:before="0" w:after="80" w:line="276" w:lineRule="auto"/>
      </w:pPr>
      <w:r>
        <w:rPr>
          <w:rFonts w:ascii="Calibri" w:hAnsi="Calibri"/>
          <w:b/>
          <w:color w:val="1F2937"/>
          <w:sz w:val="21"/>
        </w:rPr>
        <w:t xml:space="preserve">5. Real-Time Monitoring: </w:t>
      </w:r>
      <w:r>
        <w:rPr>
          <w:rFonts w:ascii="Calibri" w:hAnsi="Calibri"/>
          <w:color w:val="374151"/>
          <w:sz w:val="21"/>
        </w:rPr>
        <w:t>Monitor live vote tallies, total voter turnouts, and real-time WebSocket transaction logs in ElectionChart and StatsCard.</w:t>
      </w:r>
    </w:p>
    <w:p>
      <w:pPr>
        <w:pStyle w:val="ListBullet"/>
        <w:spacing w:before="0" w:after="80" w:line="276" w:lineRule="auto"/>
      </w:pPr>
      <w:r>
        <w:rPr>
          <w:rFonts w:ascii="Calibri" w:hAnsi="Calibri"/>
          <w:b/>
          <w:color w:val="1F2937"/>
          <w:sz w:val="21"/>
        </w:rPr>
        <w:t xml:space="preserve">6. Concluding Election &amp; Winner Declaration: </w:t>
      </w:r>
      <w:r>
        <w:rPr>
          <w:rFonts w:ascii="Calibri" w:hAnsi="Calibri"/>
          <w:color w:val="374151"/>
          <w:sz w:val="21"/>
        </w:rPr>
        <w:t>Click 'End Election' to lock ballot casting, then click 'Fetch Results' (ShowResults component) to execute the smart contract results() view function and officially publish the winner.</w:t>
      </w:r>
    </w:p>
    <w:p>
      <w:pPr>
        <w:pStyle w:val="ListBullet"/>
        <w:spacing w:before="0" w:after="80" w:line="276" w:lineRule="auto"/>
      </w:pPr>
      <w:r>
        <w:rPr>
          <w:rFonts w:ascii="Calibri" w:hAnsi="Calibri"/>
          <w:b/>
          <w:color w:val="1F2937"/>
          <w:sz w:val="21"/>
        </w:rPr>
        <w:t xml:space="preserve">7. Resetting System State: </w:t>
      </w:r>
      <w:r>
        <w:rPr>
          <w:rFonts w:ascii="Calibri" w:hAnsi="Calibri"/>
          <w:color w:val="374151"/>
          <w:sz w:val="21"/>
        </w:rPr>
        <w:t>Click 'Reset Election' to clear all on-chain party vote counts and reset voter statuses for subsequent election cycles.</w:t>
      </w:r>
    </w:p>
    <w:p>
      <w:pPr>
        <w:keepNext/>
        <w:spacing w:before="280" w:after="120"/>
      </w:pPr>
      <w:r>
        <w:rPr>
          <w:rFonts w:ascii="Calibri" w:hAnsi="Calibri"/>
          <w:b/>
          <w:color w:val="2563EB"/>
          <w:sz w:val="28"/>
        </w:rPr>
        <w:t>6.2 Voter User Workflow</w:t>
      </w:r>
    </w:p>
    <w:p>
      <w:pPr>
        <w:pStyle w:val="ListBullet"/>
        <w:spacing w:before="0" w:after="80" w:line="276" w:lineRule="auto"/>
      </w:pPr>
      <w:r>
        <w:rPr>
          <w:rFonts w:ascii="Calibri" w:hAnsi="Calibri"/>
          <w:b/>
          <w:color w:val="1F2937"/>
          <w:sz w:val="21"/>
        </w:rPr>
        <w:t xml:space="preserve">1. Registration: </w:t>
      </w:r>
      <w:r>
        <w:rPr>
          <w:rFonts w:ascii="Calibri" w:hAnsi="Calibri"/>
          <w:color w:val="374151"/>
          <w:sz w:val="21"/>
        </w:rPr>
        <w:t>Navigate to /voter/auth, select 'Register', enter personal metadata, upload Aadhaar/Voter ID card image and selfie, and submit.</w:t>
      </w:r>
    </w:p>
    <w:p>
      <w:pPr>
        <w:pStyle w:val="ListBullet"/>
        <w:spacing w:before="0" w:after="80" w:line="276" w:lineRule="auto"/>
      </w:pPr>
      <w:r>
        <w:rPr>
          <w:rFonts w:ascii="Calibri" w:hAnsi="Calibri"/>
          <w:b/>
          <w:color w:val="1F2937"/>
          <w:sz w:val="21"/>
        </w:rPr>
        <w:t xml:space="preserve">2. Authentication &amp; Verification: </w:t>
      </w:r>
      <w:r>
        <w:rPr>
          <w:rFonts w:ascii="Calibri" w:hAnsi="Calibri"/>
          <w:color w:val="374151"/>
          <w:sz w:val="21"/>
        </w:rPr>
        <w:t>Log into /voter/auth. Complete the automated document verification step powered by Google Cloud Vision OCR.</w:t>
      </w:r>
    </w:p>
    <w:p>
      <w:pPr>
        <w:pStyle w:val="ListBullet"/>
        <w:spacing w:before="0" w:after="80" w:line="276" w:lineRule="auto"/>
      </w:pPr>
      <w:r>
        <w:rPr>
          <w:rFonts w:ascii="Calibri" w:hAnsi="Calibri"/>
          <w:b/>
          <w:color w:val="1F2937"/>
          <w:sz w:val="21"/>
        </w:rPr>
        <w:t xml:space="preserve">3. Dashboard Inspection: </w:t>
      </w:r>
      <w:r>
        <w:rPr>
          <w:rFonts w:ascii="Calibri" w:hAnsi="Calibri"/>
          <w:color w:val="374151"/>
          <w:sz w:val="21"/>
        </w:rPr>
        <w:t>Access /voter/dashboard/:token. Check profile details in VoterSettings and verify token balance (allocatedTokens = 1).</w:t>
      </w:r>
    </w:p>
    <w:p>
      <w:pPr>
        <w:pStyle w:val="ListBullet"/>
        <w:spacing w:before="0" w:after="80" w:line="276" w:lineRule="auto"/>
      </w:pPr>
      <w:r>
        <w:rPr>
          <w:rFonts w:ascii="Calibri" w:hAnsi="Calibri"/>
          <w:b/>
          <w:color w:val="1F2937"/>
          <w:sz w:val="21"/>
        </w:rPr>
        <w:t xml:space="preserve">4. Reviewing Candidates: </w:t>
      </w:r>
      <w:r>
        <w:rPr>
          <w:rFonts w:ascii="Calibri" w:hAnsi="Calibri"/>
          <w:color w:val="374151"/>
          <w:sz w:val="21"/>
        </w:rPr>
        <w:t>When election status is ACTIVE, navigate to 'Vote Now' (Votenow component). Browse registered political party manifestos and constitutions.</w:t>
      </w:r>
    </w:p>
    <w:p>
      <w:pPr>
        <w:pStyle w:val="ListBullet"/>
        <w:spacing w:before="0" w:after="80" w:line="276" w:lineRule="auto"/>
      </w:pPr>
      <w:r>
        <w:rPr>
          <w:rFonts w:ascii="Calibri" w:hAnsi="Calibri"/>
          <w:b/>
          <w:color w:val="1F2937"/>
          <w:sz w:val="21"/>
        </w:rPr>
        <w:t xml:space="preserve">5. Ballot Casting: </w:t>
      </w:r>
      <w:r>
        <w:rPr>
          <w:rFonts w:ascii="Calibri" w:hAnsi="Calibri"/>
          <w:color w:val="374151"/>
          <w:sz w:val="21"/>
        </w:rPr>
        <w:t>Click 'Cast Vote' on the preferred party card. Confirm the action prompt. The system signs the vote transaction and submits it on-chain.</w:t>
      </w:r>
    </w:p>
    <w:p>
      <w:pPr>
        <w:pStyle w:val="ListBullet"/>
        <w:spacing w:before="0" w:after="80" w:line="276" w:lineRule="auto"/>
      </w:pPr>
      <w:r>
        <w:rPr>
          <w:rFonts w:ascii="Calibri" w:hAnsi="Calibri"/>
          <w:b/>
          <w:color w:val="1F2937"/>
          <w:sz w:val="21"/>
        </w:rPr>
        <w:t xml:space="preserve">6. Verification Confirmation: </w:t>
      </w:r>
      <w:r>
        <w:rPr>
          <w:rFonts w:ascii="Calibri" w:hAnsi="Calibri"/>
          <w:color w:val="374151"/>
          <w:sz w:val="21"/>
        </w:rPr>
        <w:t>View the returned transaction hash on screen. Observe the live transaction feed (Broadcasting component) update in real-time.</w:t>
      </w:r>
    </w:p>
    <w:p>
      <w:pPr>
        <w:keepNext/>
        <w:spacing w:before="280" w:after="120"/>
      </w:pPr>
      <w:r>
        <w:rPr>
          <w:rFonts w:ascii="Calibri" w:hAnsi="Calibri"/>
          <w:b/>
          <w:color w:val="2563EB"/>
          <w:sz w:val="28"/>
        </w:rPr>
        <w:t>6.3 Political Party Workflow</w:t>
      </w:r>
    </w:p>
    <w:p>
      <w:pPr>
        <w:pStyle w:val="ListBullet"/>
        <w:spacing w:before="0" w:after="80" w:line="276" w:lineRule="auto"/>
      </w:pPr>
      <w:r>
        <w:rPr>
          <w:rFonts w:ascii="Calibri" w:hAnsi="Calibri"/>
          <w:b/>
          <w:color w:val="1F2937"/>
          <w:sz w:val="21"/>
        </w:rPr>
        <w:t xml:space="preserve">1. Party Onboarding: </w:t>
      </w:r>
      <w:r>
        <w:rPr>
          <w:rFonts w:ascii="Calibri" w:hAnsi="Calibri"/>
          <w:color w:val="374151"/>
          <w:sz w:val="21"/>
        </w:rPr>
        <w:t>Navigate to /party/auth, submit party abbreviation, leader name, logo URL, manifesto URL, and constitution document.</w:t>
      </w:r>
    </w:p>
    <w:p>
      <w:pPr>
        <w:pStyle w:val="ListBullet"/>
        <w:spacing w:before="0" w:after="80" w:line="276" w:lineRule="auto"/>
      </w:pPr>
      <w:r>
        <w:rPr>
          <w:rFonts w:ascii="Calibri" w:hAnsi="Calibri"/>
          <w:b/>
          <w:color w:val="1F2937"/>
          <w:sz w:val="21"/>
        </w:rPr>
        <w:t xml:space="preserve">2. Verification &amp; On-Chain Listing: </w:t>
      </w:r>
      <w:r>
        <w:rPr>
          <w:rFonts w:ascii="Calibri" w:hAnsi="Calibri"/>
          <w:color w:val="374151"/>
          <w:sz w:val="21"/>
        </w:rPr>
        <w:t>Under /party/dashboard/:token/verify, execute identity document verification. Upon verification, the party is registered on-chain via addParty.</w:t>
      </w:r>
    </w:p>
    <w:p>
      <w:pPr>
        <w:pStyle w:val="ListBullet"/>
        <w:spacing w:before="0" w:after="80" w:line="276" w:lineRule="auto"/>
      </w:pPr>
      <w:r>
        <w:rPr>
          <w:rFonts w:ascii="Calibri" w:hAnsi="Calibri"/>
          <w:b/>
          <w:color w:val="1F2937"/>
          <w:sz w:val="21"/>
        </w:rPr>
        <w:t xml:space="preserve">3. Team &amp; Candidate Management: </w:t>
      </w:r>
      <w:r>
        <w:rPr>
          <w:rFonts w:ascii="Calibri" w:hAnsi="Calibri"/>
          <w:color w:val="374151"/>
          <w:sz w:val="21"/>
        </w:rPr>
        <w:t>Use TeamSection to add party leadership members, candidates, and campaign roles.</w:t>
      </w:r>
    </w:p>
    <w:p>
      <w:pPr>
        <w:pStyle w:val="ListBullet"/>
        <w:spacing w:before="0" w:after="80" w:line="276" w:lineRule="auto"/>
      </w:pPr>
      <w:r>
        <w:rPr>
          <w:rFonts w:ascii="Calibri" w:hAnsi="Calibri"/>
          <w:b/>
          <w:color w:val="1F2937"/>
          <w:sz w:val="21"/>
        </w:rPr>
        <w:t xml:space="preserve">4. Election Analytics: </w:t>
      </w:r>
      <w:r>
        <w:rPr>
          <w:rFonts w:ascii="Calibri" w:hAnsi="Calibri"/>
          <w:color w:val="374151"/>
          <w:sz w:val="21"/>
        </w:rPr>
        <w:t>Monitor vote accumulation, public stats, and broadcast message panels in real-time during election hours.</w:t>
      </w:r>
    </w:p>
    <w:p>
      <w:pPr>
        <w:keepNext/>
        <w:spacing w:before="360" w:after="160"/>
        <w:pBdr>
          <w:bottom w:val="single" w:sz="12" w:space="4" w:color="1E3A8A"/>
        </w:pBdr>
      </w:pPr>
      <w:r>
        <w:rPr>
          <w:rFonts w:ascii="Calibri" w:hAnsi="Calibri"/>
          <w:b/>
          <w:color w:val="1E3A8A"/>
          <w:sz w:val="36"/>
        </w:rPr>
        <w:t>7. WorkSpace Directory Structure Map</w:t>
      </w:r>
    </w:p>
    <w:p>
      <w:pPr>
        <w:spacing w:before="0" w:after="120" w:line="276" w:lineRule="auto"/>
      </w:pPr>
      <w:r>
        <w:rPr>
          <w:rFonts w:ascii="Calibri" w:hAnsi="Calibri"/>
          <w:color w:val="374151"/>
          <w:sz w:val="22"/>
        </w:rPr>
        <w:t>Below is the complete, mapped-out file tree of the VoteChain repository, detailing the specific responsibilities of every folder and core module.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2" w:space="0" w:color="CBD5E1"/>
              <w:top w:val="single" w:sz="6" w:space="0" w:color="E2E8F0"/>
              <w:right w:val="single" w:sz="6" w:space="0" w:color="E2E8F0"/>
              <w:bottom w:val="single" w:sz="6" w:space="0" w:color="E2E8F0"/>
            </w:tcBorders>
          </w:tcPr>
          <w:p>
            <w:pPr>
              <w:spacing w:before="40" w:after="40" w:line="252" w:lineRule="auto"/>
            </w:pPr>
            <w:r>
              <w:rPr>
                <w:rFonts w:ascii="Consolas" w:hAnsi="Consolas"/>
                <w:color w:val="0F172A"/>
                <w:sz w:val="19"/>
              </w:rPr>
              <w:t>Blockchain_Voting_System/</w:t>
              <w:br/>
            </w:r>
            <w:r>
              <w:rPr>
                <w:rFonts w:ascii="Consolas" w:hAnsi="Consolas"/>
                <w:color w:val="0F172A"/>
                <w:sz w:val="19"/>
              </w:rPr>
              <w:t>├── render.yaml                   # Render.com Blueprint specification for 1-click Docker deployment</w:t>
              <w:br/>
            </w:r>
            <w:r>
              <w:rPr>
                <w:rFonts w:ascii="Consolas" w:hAnsi="Consolas"/>
                <w:color w:val="0F172A"/>
                <w:sz w:val="19"/>
              </w:rPr>
              <w:t>├── README.md                     # Monorepo setup guide &amp; quick start overview</w:t>
              <w:br/>
            </w:r>
            <w:r>
              <w:rPr>
                <w:rFonts w:ascii="Consolas" w:hAnsi="Consolas"/>
                <w:color w:val="0F172A"/>
                <w:sz w:val="19"/>
              </w:rPr>
              <w:t>├── .gitignore                    # Global git ignore file (ignores .env, node_modules, build artifacts)</w:t>
              <w:br/>
            </w:r>
            <w:r>
              <w:rPr>
                <w:rFonts w:ascii="Consolas" w:hAnsi="Consolas"/>
                <w:color w:val="0F172A"/>
                <w:sz w:val="19"/>
              </w:rPr>
              <w:t>│</w:t>
              <w:br/>
            </w:r>
            <w:r>
              <w:rPr>
                <w:rFonts w:ascii="Consolas" w:hAnsi="Consolas"/>
                <w:color w:val="0F172A"/>
                <w:sz w:val="19"/>
              </w:rPr>
              <w:t>├── Contracts/                    # Smart Contract Foundry Project Workspace</w:t>
              <w:br/>
            </w:r>
            <w:r>
              <w:rPr>
                <w:rFonts w:ascii="Consolas" w:hAnsi="Consolas"/>
                <w:color w:val="0F172A"/>
                <w:sz w:val="19"/>
              </w:rPr>
              <w:t>│   ├── src/</w:t>
              <w:br/>
            </w:r>
            <w:r>
              <w:rPr>
                <w:rFonts w:ascii="Consolas" w:hAnsi="Consolas"/>
                <w:color w:val="0F172A"/>
                <w:sz w:val="19"/>
              </w:rPr>
              <w:t>│   │   └── Voting.sol            # Main Solidity Voting Smart Contract (Logic, mappings, token burn)</w:t>
              <w:br/>
            </w:r>
            <w:r>
              <w:rPr>
                <w:rFonts w:ascii="Consolas" w:hAnsi="Consolas"/>
                <w:color w:val="0F172A"/>
                <w:sz w:val="19"/>
              </w:rPr>
              <w:t>│   ├── script/</w:t>
              <w:br/>
            </w:r>
            <w:r>
              <w:rPr>
                <w:rFonts w:ascii="Consolas" w:hAnsi="Consolas"/>
                <w:color w:val="0F172A"/>
                <w:sz w:val="19"/>
              </w:rPr>
              <w:t>│   │   └── Deploy.s.sol          # Foundry Forge deployment script for EVM RPC endpoints</w:t>
              <w:br/>
            </w:r>
            <w:r>
              <w:rPr>
                <w:rFonts w:ascii="Consolas" w:hAnsi="Consolas"/>
                <w:color w:val="0F172A"/>
                <w:sz w:val="19"/>
              </w:rPr>
              <w:t>│   ├── Dockerfile                # Docker build manifest running Anvil EVM testnet container</w:t>
              <w:br/>
            </w:r>
            <w:r>
              <w:rPr>
                <w:rFonts w:ascii="Consolas" w:hAnsi="Consolas"/>
                <w:color w:val="0F172A"/>
                <w:sz w:val="19"/>
              </w:rPr>
              <w:t>│   ├── foundry.toml              # Foundry build, compiler (^0.8.19), and remapping settings</w:t>
              <w:br/>
            </w:r>
            <w:r>
              <w:rPr>
                <w:rFonts w:ascii="Consolas" w:hAnsi="Consolas"/>
                <w:color w:val="0F172A"/>
                <w:sz w:val="19"/>
              </w:rPr>
              <w:t>│   ├── README.md                 # Contract compilation &amp; deployment instructions</w:t>
              <w:br/>
            </w:r>
            <w:r>
              <w:rPr>
                <w:rFonts w:ascii="Consolas" w:hAnsi="Consolas"/>
                <w:color w:val="0F172A"/>
                <w:sz w:val="19"/>
              </w:rPr>
              <w:t>│   └── .gas-snapshot             # Gas usage benchmark snapshot generated by Forge</w:t>
              <w:br/>
            </w:r>
            <w:r>
              <w:rPr>
                <w:rFonts w:ascii="Consolas" w:hAnsi="Consolas"/>
                <w:color w:val="0F172A"/>
                <w:sz w:val="19"/>
              </w:rPr>
              <w:t>│</w:t>
              <w:br/>
            </w:r>
            <w:r>
              <w:rPr>
                <w:rFonts w:ascii="Consolas" w:hAnsi="Consolas"/>
                <w:color w:val="0F172A"/>
                <w:sz w:val="19"/>
              </w:rPr>
              <w:t>├── Backend/                      # Node.js + Express + TypeScript Backend API Bridge</w:t>
              <w:br/>
            </w:r>
            <w:r>
              <w:rPr>
                <w:rFonts w:ascii="Consolas" w:hAnsi="Consolas"/>
                <w:color w:val="0F172A"/>
                <w:sz w:val="19"/>
              </w:rPr>
              <w:t>│   ├── src/</w:t>
              <w:br/>
            </w:r>
            <w:r>
              <w:rPr>
                <w:rFonts w:ascii="Consolas" w:hAnsi="Consolas"/>
                <w:color w:val="0F172A"/>
                <w:sz w:val="19"/>
              </w:rPr>
              <w:t>│   │   ├── index.ts              # Express API Server endpoints, Zod routing, GCP Vision integration</w:t>
              <w:br/>
            </w:r>
            <w:r>
              <w:rPr>
                <w:rFonts w:ascii="Consolas" w:hAnsi="Consolas"/>
                <w:color w:val="0F172A"/>
                <w:sz w:val="19"/>
              </w:rPr>
              <w:t>│   │   ├── contract.ts           # Ethers.js bridge, Ganache provider, HD Wallet key derivation</w:t>
              <w:br/>
            </w:r>
            <w:r>
              <w:rPr>
                <w:rFonts w:ascii="Consolas" w:hAnsi="Consolas"/>
                <w:color w:val="0F172A"/>
                <w:sz w:val="19"/>
              </w:rPr>
              <w:t>│   │   ├── db.ts                 # Mongoose connection &amp; MongoDB schemas (Voter, Party, Counters)</w:t>
              <w:br/>
            </w:r>
            <w:r>
              <w:rPr>
                <w:rFonts w:ascii="Consolas" w:hAnsi="Consolas"/>
                <w:color w:val="0F172A"/>
                <w:sz w:val="19"/>
              </w:rPr>
              <w:t>│   │   ├── schema.ts             # Zod validation schemas (VoterSignup, PartySignup, Signin)</w:t>
              <w:br/>
            </w:r>
            <w:r>
              <w:rPr>
                <w:rFonts w:ascii="Consolas" w:hAnsi="Consolas"/>
                <w:color w:val="0F172A"/>
                <w:sz w:val="19"/>
              </w:rPr>
              <w:t>│   │   ├── functions.ts          # Voter ID generation, Google Vision OCR text extraction, GCS URLs</w:t>
              <w:br/>
            </w:r>
            <w:r>
              <w:rPr>
                <w:rFonts w:ascii="Consolas" w:hAnsi="Consolas"/>
                <w:color w:val="0F172A"/>
                <w:sz w:val="19"/>
              </w:rPr>
              <w:t>│   │   ├── gcpAuth.ts            # Google Cloud credentials initialization (GCP_CREDENTIALS_JSON)</w:t>
              <w:br/>
            </w:r>
            <w:r>
              <w:rPr>
                <w:rFonts w:ascii="Consolas" w:hAnsi="Consolas"/>
                <w:color w:val="0F172A"/>
                <w:sz w:val="19"/>
              </w:rPr>
              <w:t>│   │   ├── middleware.ts         # JWT cookie authentication middleware for protected routes</w:t>
              <w:br/>
            </w:r>
            <w:r>
              <w:rPr>
                <w:rFonts w:ascii="Consolas" w:hAnsi="Consolas"/>
                <w:color w:val="0F172A"/>
                <w:sz w:val="19"/>
              </w:rPr>
              <w:t>│   │   └── webSocket.ts          # WebSocket server initialization and live broadcast helper</w:t>
              <w:br/>
            </w:r>
            <w:r>
              <w:rPr>
                <w:rFonts w:ascii="Consolas" w:hAnsi="Consolas"/>
                <w:color w:val="0F172A"/>
                <w:sz w:val="19"/>
              </w:rPr>
              <w:t>│   ├── ABIs/</w:t>
              <w:br/>
            </w:r>
            <w:r>
              <w:rPr>
                <w:rFonts w:ascii="Consolas" w:hAnsi="Consolas"/>
                <w:color w:val="0F172A"/>
                <w:sz w:val="19"/>
              </w:rPr>
              <w:t>│   │   └── Voting.json           # Compiled ABI artifact of Voting.sol contract</w:t>
              <w:br/>
            </w:r>
            <w:r>
              <w:rPr>
                <w:rFonts w:ascii="Consolas" w:hAnsi="Consolas"/>
                <w:color w:val="0F172A"/>
                <w:sz w:val="19"/>
              </w:rPr>
              <w:t>│   ├── Dockerfile                # Docker container manifest for Node.js production service</w:t>
              <w:br/>
            </w:r>
            <w:r>
              <w:rPr>
                <w:rFonts w:ascii="Consolas" w:hAnsi="Consolas"/>
                <w:color w:val="0F172A"/>
                <w:sz w:val="19"/>
              </w:rPr>
              <w:t>│   ├── package.json              # Backend dependencies (express, ethers, mongoose, zod, vision)</w:t>
              <w:br/>
            </w:r>
            <w:r>
              <w:rPr>
                <w:rFonts w:ascii="Consolas" w:hAnsi="Consolas"/>
                <w:color w:val="0F172A"/>
                <w:sz w:val="19"/>
              </w:rPr>
              <w:t>│   └── tsconfig.json             # TypeScript compiler settings for ESNext modules</w:t>
              <w:br/>
            </w:r>
            <w:r>
              <w:rPr>
                <w:rFonts w:ascii="Consolas" w:hAnsi="Consolas"/>
                <w:color w:val="0F172A"/>
                <w:sz w:val="19"/>
              </w:rPr>
              <w:t>│</w:t>
              <w:br/>
            </w:r>
            <w:r>
              <w:rPr>
                <w:rFonts w:ascii="Consolas" w:hAnsi="Consolas"/>
                <w:color w:val="0F172A"/>
                <w:sz w:val="19"/>
              </w:rPr>
              <w:t>└── Frontend/                     # React 18 + Vite + TypeScript SPA Workspace</w:t>
              <w:br/>
            </w:r>
            <w:r>
              <w:rPr>
                <w:rFonts w:ascii="Consolas" w:hAnsi="Consolas"/>
                <w:color w:val="0F172A"/>
                <w:sz w:val="19"/>
              </w:rPr>
              <w:t xml:space="preserve">    ├── src/</w:t>
              <w:br/>
            </w:r>
            <w:r>
              <w:rPr>
                <w:rFonts w:ascii="Consolas" w:hAnsi="Consolas"/>
                <w:color w:val="0F172A"/>
                <w:sz w:val="19"/>
              </w:rPr>
              <w:t xml:space="preserve">    │   ├── App.tsx               # React Router DOM navigation (Voter/Admin/Party dashboard routes)</w:t>
              <w:br/>
            </w:r>
            <w:r>
              <w:rPr>
                <w:rFonts w:ascii="Consolas" w:hAnsi="Consolas"/>
                <w:color w:val="0F172A"/>
                <w:sz w:val="19"/>
              </w:rPr>
              <w:t xml:space="preserve">    │   ├── main.tsx              # React DOM root entrypoint</w:t>
              <w:br/>
            </w:r>
            <w:r>
              <w:rPr>
                <w:rFonts w:ascii="Consolas" w:hAnsi="Consolas"/>
                <w:color w:val="0F172A"/>
                <w:sz w:val="19"/>
              </w:rPr>
              <w:t xml:space="preserve">    │   ├── index.css             # Global CSS styling with Tailwind CSS v4 directives</w:t>
              <w:br/>
            </w:r>
            <w:r>
              <w:rPr>
                <w:rFonts w:ascii="Consolas" w:hAnsi="Consolas"/>
                <w:color w:val="0F172A"/>
                <w:sz w:val="19"/>
              </w:rPr>
              <w:t xml:space="preserve">    │   ├── components/</w:t>
              <w:br/>
            </w:r>
            <w:r>
              <w:rPr>
                <w:rFonts w:ascii="Consolas" w:hAnsi="Consolas"/>
                <w:color w:val="0F172A"/>
                <w:sz w:val="19"/>
              </w:rPr>
              <w:t xml:space="preserve">    │   │   ├── LandingPage.tsx   # Public landing page with hero banner &amp; system feature highlights</w:t>
              <w:br/>
            </w:r>
            <w:r>
              <w:rPr>
                <w:rFonts w:ascii="Consolas" w:hAnsi="Consolas"/>
                <w:color w:val="0F172A"/>
                <w:sz w:val="19"/>
              </w:rPr>
              <w:t xml:space="preserve">    │   │   ├── OtpAuth.tsx       # OTP verification interface component</w:t>
              <w:br/>
            </w:r>
            <w:r>
              <w:rPr>
                <w:rFonts w:ascii="Consolas" w:hAnsi="Consolas"/>
                <w:color w:val="0F172A"/>
                <w:sz w:val="19"/>
              </w:rPr>
              <w:t xml:space="preserve">    │   │   ├── auth/             # Voter signup, signin, and multi-step registration forms</w:t>
              <w:br/>
            </w:r>
            <w:r>
              <w:rPr>
                <w:rFonts w:ascii="Consolas" w:hAnsi="Consolas"/>
                <w:color w:val="0F172A"/>
                <w:sz w:val="19"/>
              </w:rPr>
              <w:t xml:space="preserve">    │   │   ├── partyAuth/        # Political party authentication &amp; registration forms</w:t>
              <w:br/>
            </w:r>
            <w:r>
              <w:rPr>
                <w:rFonts w:ascii="Consolas" w:hAnsi="Consolas"/>
                <w:color w:val="0F172A"/>
                <w:sz w:val="19"/>
              </w:rPr>
              <w:t xml:space="preserve">    │   │   ├── adminAuth/        # Admin signin portal components</w:t>
              <w:br/>
            </w:r>
            <w:r>
              <w:rPr>
                <w:rFonts w:ascii="Consolas" w:hAnsi="Consolas"/>
                <w:color w:val="0F172A"/>
                <w:sz w:val="19"/>
              </w:rPr>
              <w:t xml:space="preserve">    │   │   └── Dashboard/</w:t>
              <w:br/>
            </w:r>
            <w:r>
              <w:rPr>
                <w:rFonts w:ascii="Consolas" w:hAnsi="Consolas"/>
                <w:color w:val="0F172A"/>
                <w:sz w:val="19"/>
              </w:rPr>
              <w:t xml:space="preserve">    │   │       ├── AdminDashboard/  # Admin controls, PartiesList, VotersList, ShowResults, Charts</w:t>
              <w:br/>
            </w:r>
            <w:r>
              <w:rPr>
                <w:rFonts w:ascii="Consolas" w:hAnsi="Consolas"/>
                <w:color w:val="0F172A"/>
                <w:sz w:val="19"/>
              </w:rPr>
              <w:t xml:space="preserve">    │   │       ├── VoterDashboard/  # Voter main view, Votenow candidate selection, Broadcasting feed</w:t>
              <w:br/>
            </w:r>
            <w:r>
              <w:rPr>
                <w:rFonts w:ascii="Consolas" w:hAnsi="Consolas"/>
                <w:color w:val="0F172A"/>
                <w:sz w:val="19"/>
              </w:rPr>
              <w:t xml:space="preserve">    │   │       └── PartyDashboard/  # Party profile details, team members roster, Settings, View</w:t>
              <w:br/>
            </w:r>
            <w:r>
              <w:rPr>
                <w:rFonts w:ascii="Consolas" w:hAnsi="Consolas"/>
                <w:color w:val="0F172A"/>
                <w:sz w:val="19"/>
              </w:rPr>
              <w:t xml:space="preserve">    │   └── utils/</w:t>
              <w:br/>
            </w:r>
            <w:r>
              <w:rPr>
                <w:rFonts w:ascii="Consolas" w:hAnsi="Consolas"/>
                <w:color w:val="0F172A"/>
                <w:sz w:val="19"/>
              </w:rPr>
              <w:t xml:space="preserve">    │       └── util.ts           # Utility helper functions for frontend state &amp; formatting</w:t>
              <w:br/>
            </w:r>
            <w:r>
              <w:rPr>
                <w:rFonts w:ascii="Consolas" w:hAnsi="Consolas"/>
                <w:color w:val="0F172A"/>
                <w:sz w:val="19"/>
              </w:rPr>
              <w:t xml:space="preserve">    ├── public/                   # Static media assets and favicon icons</w:t>
              <w:br/>
            </w:r>
            <w:r>
              <w:rPr>
                <w:rFonts w:ascii="Consolas" w:hAnsi="Consolas"/>
                <w:color w:val="0F172A"/>
                <w:sz w:val="19"/>
              </w:rPr>
              <w:t xml:space="preserve">    ├── package.json              # Frontend dependencies (react, vite, tailwindcss, framer-motion)</w:t>
              <w:br/>
            </w:r>
            <w:r>
              <w:rPr>
                <w:rFonts w:ascii="Consolas" w:hAnsi="Consolas"/>
                <w:color w:val="0F172A"/>
                <w:sz w:val="19"/>
              </w:rPr>
              <w:t xml:space="preserve">    ├── vite.config.ts            # Vite bundler &amp; plugin configuration</w:t>
              <w:br/>
            </w:r>
            <w:r>
              <w:rPr>
                <w:rFonts w:ascii="Consolas" w:hAnsi="Consolas"/>
                <w:color w:val="0F172A"/>
                <w:sz w:val="19"/>
              </w:rPr>
              <w:t xml:space="preserve">    └── vercel.json               # Vercel deployment SPA rewrite route manifest</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Confidential &amp; Proprietary — Blockchain Voting System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VoteChain | Production Technical Documentation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