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Springboot整合jpa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Data:起始就是spring提供的一个操作数据的框架，而Spring Data jpa只是Spring Data框架下的一个机遇JPA标准照做数据的木块。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JPA:基于JPA的标准对数据进行操作。简化操作持久层的代码，只需要编写接口就可以了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启用spring data jpa模块中的正向工程Application.properties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########################################################  ### Java Persistence</w:t>
      </w:r>
      <w:r>
        <w:rPr>
          <w:rFonts w:hint="eastAsia" w:cs="宋体"/>
          <w:i/>
          <w:color w:val="808080"/>
          <w:sz w:val="14"/>
          <w:szCs w:val="14"/>
          <w:shd w:val="clear" w:fill="FFFFFF"/>
          <w:lang w:val="en-US" w:eastAsia="zh-CN"/>
        </w:rPr>
        <w:t xml:space="preserve"> Mysql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Api  ########################################################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# Specify the DBMS</w:t>
      </w:r>
      <w:r>
        <w:rPr>
          <w:rFonts w:hint="eastAsia" w:cs="宋体"/>
          <w:i/>
          <w:color w:val="80808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spring.jpa.database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t>MYSQL</w:t>
      </w:r>
      <w:r>
        <w:rPr>
          <w:rFonts w:hint="eastAsia" w:ascii="宋体" w:hAnsi="宋体" w:eastAsia="宋体" w:cs="宋体"/>
          <w:i/>
          <w:color w:val="660E7A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# Show or not log for each sql query</w:t>
      </w:r>
      <w:r>
        <w:rPr>
          <w:rFonts w:hint="eastAsia" w:cs="宋体"/>
          <w:i/>
          <w:color w:val="808080"/>
          <w:sz w:val="14"/>
          <w:szCs w:val="14"/>
          <w:shd w:val="clear" w:fill="FFFFFF"/>
          <w:lang w:val="en-US" w:eastAsia="zh-CN"/>
        </w:rPr>
        <w:t xml:space="preserve"> 显示jpasql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spring.jpa.show-sql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# Hibernate ddl auto (create, create-drop, update)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spring.jpa.hibernate.ddl-auto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update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# Naming strategy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spring.jpa.hibernate.naming-strategy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org.hibernate.cfg.ImprovedNamingStrategy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# stripped before adding them to the entity manager)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spring.jpa.properties.hibernate.dialect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org.hibernate.dialect.MySQL5Dialect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4"/>
          <w:szCs w:val="1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Orcle配置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spring.jpa.properties.hibernate.dialect=org.hibernate.dialect.Oracle10gDialect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由于springboot和jpa版本不同，导致@Query写法不同，有些不支持预编译的语句(sql中存在?占位符)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在使用jpa选在的注解包大多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数以javax.persistence开头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@Query等注解sql的文档地址https://docs.spring.io/spring-data/jpa/docs/current/reference/html/#jpa.query-methods.at-query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@Query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"from Users where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BB4CFF"/>
          <w:sz w:val="14"/>
          <w:szCs w:val="14"/>
          <w:shd w:val="clear" w:fill="FFFFFF"/>
        </w:rPr>
        <w:t>?1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List&lt;Users&gt; queryByNameUseHQL(String </w:t>
      </w:r>
      <w:r>
        <w:rPr>
          <w:rFonts w:hint="eastAsia" w:ascii="宋体" w:hAnsi="宋体" w:eastAsia="宋体" w:cs="宋体"/>
          <w:color w:val="BB4CFF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@Query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"from Users where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BB4CFF"/>
          <w:sz w:val="14"/>
          <w:szCs w:val="14"/>
          <w:shd w:val="clear" w:fill="FFFFFF"/>
        </w:rPr>
        <w:t>?1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  <w:t xml:space="preserve"> 文号后面添加数字，标识方法中第几个参数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在@Query中更新参数需要添加@Modifying注解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@Query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"update Users set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  = </w:t>
      </w:r>
      <w:r>
        <w:rPr>
          <w:rFonts w:hint="eastAsia" w:ascii="宋体" w:hAnsi="宋体" w:eastAsia="宋体" w:cs="宋体"/>
          <w:b/>
          <w:color w:val="BB4CFF"/>
          <w:sz w:val="14"/>
          <w:szCs w:val="14"/>
          <w:shd w:val="clear" w:fill="FFFFFF"/>
        </w:rPr>
        <w:t>?1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 where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id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  = </w:t>
      </w:r>
      <w:r>
        <w:rPr>
          <w:rFonts w:hint="eastAsia" w:ascii="宋体" w:hAnsi="宋体" w:eastAsia="宋体" w:cs="宋体"/>
          <w:b/>
          <w:color w:val="BB4CFF"/>
          <w:sz w:val="14"/>
          <w:szCs w:val="14"/>
          <w:shd w:val="clear" w:fill="FFFFFF"/>
        </w:rPr>
        <w:t>?2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 xml:space="preserve">@Modifying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//需要执行一个更新操作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updateUsersNameById(String </w:t>
      </w:r>
      <w:r>
        <w:rPr>
          <w:rFonts w:hint="eastAsia" w:ascii="宋体" w:hAnsi="宋体" w:eastAsia="宋体" w:cs="宋体"/>
          <w:color w:val="BB4CFF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Integer </w:t>
      </w:r>
      <w:r>
        <w:rPr>
          <w:rFonts w:hint="eastAsia" w:ascii="宋体" w:hAnsi="宋体" w:eastAsia="宋体" w:cs="宋体"/>
          <w:color w:val="BB4CFF"/>
          <w:sz w:val="14"/>
          <w:szCs w:val="1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利用方法的名称必须要遵循驼峰式命名规则。findBy(关键字)+属性名称(首字母要大写)+查询条件(首字母大写)，eg: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List&lt;Users&gt; findByName(String </w:t>
      </w:r>
      <w:r>
        <w:rPr>
          <w:rFonts w:hint="eastAsia" w:ascii="宋体" w:hAnsi="宋体" w:eastAsia="宋体" w:cs="宋体"/>
          <w:color w:val="BB4CFF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List&lt;Users&gt; findById(Integer </w:t>
      </w:r>
      <w:r>
        <w:rPr>
          <w:rFonts w:hint="eastAsia" w:ascii="宋体" w:hAnsi="宋体" w:eastAsia="宋体" w:cs="宋体"/>
          <w:color w:val="BB4CFF"/>
          <w:sz w:val="14"/>
          <w:szCs w:val="1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List&lt;Users&gt; findByNameAndAge(String </w:t>
      </w:r>
      <w:r>
        <w:rPr>
          <w:rFonts w:hint="eastAsia" w:ascii="宋体" w:hAnsi="宋体" w:eastAsia="宋体" w:cs="宋体"/>
          <w:color w:val="BB4CFF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Integer </w:t>
      </w:r>
      <w:r>
        <w:rPr>
          <w:rFonts w:hint="eastAsia" w:ascii="宋体" w:hAnsi="宋体" w:eastAsia="宋体" w:cs="宋体"/>
          <w:color w:val="BB4CFF"/>
          <w:sz w:val="14"/>
          <w:szCs w:val="1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List&lt;Users&gt; findByNameLike(String </w:t>
      </w:r>
      <w:r>
        <w:rPr>
          <w:rFonts w:hint="eastAsia" w:ascii="宋体" w:hAnsi="宋体" w:eastAsia="宋体" w:cs="宋体"/>
          <w:color w:val="BB4CFF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下面这个表是findBysql常用的关键字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</w:pPr>
    </w:p>
    <w:tbl>
      <w:tblPr>
        <w:tblStyle w:val="10"/>
        <w:tblW w:w="8614" w:type="dxa"/>
        <w:tblCellSpacing w:w="15" w:type="dxa"/>
        <w:tblInd w:w="-5" w:type="dxa"/>
        <w:tblBorders>
          <w:top w:val="single" w:color="DEDEDE" w:sz="4" w:space="0"/>
          <w:left w:val="single" w:color="DEDEDE" w:sz="4" w:space="0"/>
          <w:bottom w:val="single" w:color="DEDEDE" w:sz="4" w:space="0"/>
          <w:right w:val="single" w:color="DEDED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6"/>
        <w:gridCol w:w="5046"/>
        <w:gridCol w:w="1782"/>
      </w:tblGrid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96" w:type="dxa"/>
              <w:left w:w="119" w:type="dxa"/>
              <w:bottom w:w="119" w:type="dxa"/>
              <w:right w:w="119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7" w:lineRule="atLeast"/>
              <w:ind w:left="0" w:right="0" w:firstLine="0"/>
              <w:jc w:val="left"/>
              <w:textAlignment w:val="top"/>
              <w:rPr>
                <w:rFonts w:ascii="sans-serif" w:hAnsi="sans-serif" w:eastAsia="sans-serif" w:cs="sans-serif"/>
                <w:b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Keyword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96" w:type="dxa"/>
              <w:left w:w="119" w:type="dxa"/>
              <w:bottom w:w="119" w:type="dxa"/>
              <w:right w:w="119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7" w:lineRule="atLeast"/>
              <w:ind w:left="0" w:righ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Sample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96" w:type="dxa"/>
              <w:left w:w="119" w:type="dxa"/>
              <w:bottom w:w="119" w:type="dxa"/>
              <w:right w:w="119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7" w:lineRule="atLeast"/>
              <w:ind w:left="0" w:right="0" w:firstLine="0"/>
              <w:jc w:val="lef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4302D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JPQL snippet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And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findByLastnameAndFirstname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x.lastname = ?1 and x.firstname = ?2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Or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findByLastnameOrFirstname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x.lastname = ?1 or x.firstname = ?2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Is,Equals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findByFirstname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findByFirstnameIs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  <w:t>,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findByFirstnameEquals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x.firstname =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Between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findByStartDateBetween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x.startDate between ?1 and ?2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LessThan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findByAgeLessThan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&lt;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LessThanEqual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findByAgeLessThanEqual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&lt;=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GreaterThan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findByAgeGreaterThan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&gt;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GreaterThanEqual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findByAgeGreaterThanEqual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&gt;=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After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findByStartDateAfter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x.startDate &gt;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Before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findByStartDateBefore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x.startDate &lt;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IsNull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findByAgeIsNull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is null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IsNotNull,NotNull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findByAge(Is)NotNull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not null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Like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findByFirstnameLike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x.firstname like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NotLike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findByFirstnameNotLike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x.firstname not like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StartingWith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findByFirstnameStartingWith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… where x.firstname like ?1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  <w:t xml:space="preserve"> (parameter bound with appended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%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  <w:t>)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EndingWith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findByFirstnameEndingWith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… where x.firstname like ?1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  <w:t xml:space="preserve"> (parameter bound with prepended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%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  <w:t>)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Containing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findByFirstnameContaining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… where x.firstname like ?1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  <w:t xml:space="preserve"> (parameter bound wrapped in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  <w:shd w:val="clear" w:fill="F7F7F8"/>
              </w:rPr>
              <w:t>%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4302D"/>
                <w:spacing w:val="0"/>
                <w:sz w:val="19"/>
                <w:szCs w:val="19"/>
                <w:u w:val="none"/>
              </w:rPr>
              <w:t>)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OrderBy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findByAgeOrderByLastnameDesc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= ?1 order by x.lastname desc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Not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findByLastnameNot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x.lastname &lt;&gt;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In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findByAgeIn(Collection&lt;Age&gt; ages)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in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NotIn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findByAgeNotIn(Collection&lt;Age&gt; ages)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x.age not in ?1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True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findByActiveTrue()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x.active = true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False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4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findByActiveFalse()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4" w:space="0"/>
              <w:right w:val="single" w:color="DEDEDE" w:sz="2" w:space="0"/>
            </w:tcBorders>
            <w:shd w:val="clear" w:color="auto" w:fill="FFFFFF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x.active = false</w:t>
            </w:r>
          </w:p>
        </w:tc>
      </w:tr>
      <w:tr>
        <w:tblPrEx>
          <w:tblBorders>
            <w:top w:val="single" w:color="DEDEDE" w:sz="4" w:space="0"/>
            <w:left w:val="single" w:color="DEDEDE" w:sz="4" w:space="0"/>
            <w:bottom w:val="single" w:color="DEDEDE" w:sz="4" w:space="0"/>
            <w:right w:val="single" w:color="DEDEDE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1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IgnoreCase</w:t>
            </w:r>
          </w:p>
        </w:tc>
        <w:tc>
          <w:tcPr>
            <w:tcW w:w="5016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4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findByFirstnameIgnoreCase</w:t>
            </w:r>
          </w:p>
        </w:tc>
        <w:tc>
          <w:tcPr>
            <w:tcW w:w="173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8F8F7"/>
            <w:tcMar>
              <w:top w:w="108" w:type="dxa"/>
              <w:left w:w="119" w:type="dxa"/>
              <w:bottom w:w="108" w:type="dxa"/>
              <w:right w:w="119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07" w:lineRule="atLeast"/>
              <w:ind w:left="0" w:right="0"/>
              <w:jc w:val="left"/>
              <w:rPr>
                <w:rFonts w:hint="default" w:ascii="sans-serif" w:hAnsi="sans-serif" w:eastAsia="sans-serif" w:cs="sans-serif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34302D"/>
                <w:spacing w:val="0"/>
                <w:sz w:val="17"/>
                <w:szCs w:val="17"/>
                <w:u w:val="none"/>
              </w:rPr>
              <w:t>… where UPPER(x.firstame) = UPPER(?1)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测试时应该注意，有些JPA接口是没有启用事物的，所以要在测试注解后面增加Transactional 和Rollback，但是有一些接口是存在Transactional的注解不需要添加。版本不同这些接口中的注解也会有区别，在写测试的时候需要注意。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 xml:space="preserve">@Transactional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//@Transactional与@Test 一起使用时 事务是自动回滚的。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@Rollback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//取消自动回滚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testUpdateUsersNameById()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usersRepositoryQueryAnnotation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.updateUsersNameById(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"张三三"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="宋体" w:hAnsi="宋体" w:eastAsia="宋体" w:cs="宋体"/>
          <w:i/>
          <w:color w:val="808080"/>
          <w:kern w:val="2"/>
          <w:sz w:val="14"/>
          <w:szCs w:val="14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排序分页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PagingAndSortingRepository</w:t>
      </w:r>
      <w:r>
        <w:rPr>
          <w:rFonts w:hint="eastAsia" w:cs="宋体"/>
          <w:i/>
          <w:color w:val="808080"/>
          <w:sz w:val="14"/>
          <w:szCs w:val="14"/>
          <w:shd w:val="clear" w:fill="FFFFFF"/>
          <w:lang w:val="en-US" w:eastAsia="zh-CN"/>
        </w:rPr>
        <w:t>排序分页接口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PagingAndSortingRepository   排序测试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testPagingAndSortingRepositorySort()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//Order 定义排序规则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Order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order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Order(Direction.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DESC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//Sort对象封装了排序规则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Sort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sort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Sort(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order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List&lt;Users&gt;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list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(List&lt;Users&gt;)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usersRepositoryPagingAndSorting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.findAll(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(Users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users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users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PagingAndSortingRepository   分页测试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testPagingAndSortingRepositoryPaging()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//Pageable:封装了分页的参数，当前页，每页显示的条数。注意：他的当前页是从0开始。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//PageRequest(page,size) page:当前页。size:每页显示的条数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Pageable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pageable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PageRequest(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Page&lt;Users&gt;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page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usersRepositoryPagingAndSorting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.findAll(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pageable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"总条数："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page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.getTotalElements());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"总页数"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page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.getTotalPages());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List&lt;Users&gt;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list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page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.getContent();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(Users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users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users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PagingAndSortingRepository   排序+分页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testPagingAndSortingRepositorySortAndPaging()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Sort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sort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Order(Direction.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DESC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Pageable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pageable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PageRequest(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Page&lt;Users&gt;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page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usersRepositoryPagingAndSorting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.findAll(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pageable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"总条数："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page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.getTotalElements());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"总页数"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page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.getTotalPages());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List&lt;Users&gt;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list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page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.getContent();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(Users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users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users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JapRepository   排序测试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testJpaRepositorySort()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//Order 定义排序规则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Order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order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Order(Direction.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DESC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//Sort对象封装了排序规则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Sort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sort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Sort(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order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List&lt;Users&gt;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list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usersRepository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.findAll(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(Users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 xml:space="preserve">users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color w:val="2D2EFF"/>
          <w:sz w:val="14"/>
          <w:szCs w:val="14"/>
          <w:shd w:val="clear" w:fill="FFFFFF"/>
        </w:rPr>
        <w:t>users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在使用jpa等一些注解的时候要注意开启对应的注解才行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Springboot JPA可以实现一对多，多对一，多对多的查询关系但是需要使用对应的注解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@ManyToOne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(cascade=CascadeType.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PERSIST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//@JoinColumn:维护外键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@JoinColumn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(name=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"roles_id"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Roles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roles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用户同角色的一对多的关系只需要在一个类上配置就可以实现。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cascade=CascadeType.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PERSIST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这段代码是实现连锁查询的。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多对多配置，多对多需要对两个关联类都进行注解配置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@ManyToMany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(cascade=CascadeType.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PERSIST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,fetch=FetchType.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EAGER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//@JoinTable:映射中间表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//joinColumns:当前表中的主键所关联的中间表中的外键字段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@JoinTable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(name=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"t_roles_menus"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,joinColumns=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@JoinColumn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(name=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"role_id"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),inverseJoinColumns=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@JoinColumn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(name=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"menu_id"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Set&lt;Menus&gt;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menus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HashSet&lt;&gt;();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@ManyToMany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(mappedBy=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"menus"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Set&lt;Roles&gt;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roles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HashSet&lt;&gt;();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mappedBy的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意思就是“被映射”,即mappedBy这方不用管关联关系,关联关系交给另一方处理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6B4C8"/>
    <w:multiLevelType w:val="singleLevel"/>
    <w:tmpl w:val="B076B4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1332"/>
    <w:rsid w:val="039257E4"/>
    <w:rsid w:val="0E4D2368"/>
    <w:rsid w:val="0EB80BF5"/>
    <w:rsid w:val="0F06643C"/>
    <w:rsid w:val="167B4E3F"/>
    <w:rsid w:val="176711C5"/>
    <w:rsid w:val="1CE50879"/>
    <w:rsid w:val="1F5842B4"/>
    <w:rsid w:val="25937A18"/>
    <w:rsid w:val="27EC47A3"/>
    <w:rsid w:val="2DD2183D"/>
    <w:rsid w:val="35E44F36"/>
    <w:rsid w:val="3738211C"/>
    <w:rsid w:val="39B95EA1"/>
    <w:rsid w:val="3D862B03"/>
    <w:rsid w:val="3F7915CC"/>
    <w:rsid w:val="3FE266C5"/>
    <w:rsid w:val="41111AC3"/>
    <w:rsid w:val="42223F98"/>
    <w:rsid w:val="49B70974"/>
    <w:rsid w:val="4BF40FEA"/>
    <w:rsid w:val="4C765547"/>
    <w:rsid w:val="51EF40C3"/>
    <w:rsid w:val="52090210"/>
    <w:rsid w:val="52214898"/>
    <w:rsid w:val="58786441"/>
    <w:rsid w:val="624C1ACD"/>
    <w:rsid w:val="6598706E"/>
    <w:rsid w:val="6CBA44D0"/>
    <w:rsid w:val="6F9E5AAD"/>
    <w:rsid w:val="70F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2019-01-05T03:04:20Z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