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</w:rPr>
        <w:t xml:space="preserve">ID4X </w:t>
      </w:r>
      <w:r>
        <w:rPr>
          <w:rFonts w:hint="eastAsia"/>
          <w:sz w:val="24"/>
          <w:szCs w:val="24"/>
          <w:lang w:val="en-US" w:eastAsia="zh-CN"/>
        </w:rPr>
        <w:t>pure+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ru-RU" w:eastAsia="zh-CN"/>
        </w:rPr>
      </w:pPr>
      <w:r>
        <w:rPr>
          <w:rFonts w:hint="default"/>
          <w:sz w:val="24"/>
          <w:szCs w:val="24"/>
          <w:lang w:eastAsia="zh-CN"/>
        </w:rPr>
        <w:t>Цвет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bookmarkStart w:id="0" w:name="_GoBack"/>
      <w:r>
        <w:rPr>
          <w:rFonts w:hint="eastAsia"/>
          <w:sz w:val="24"/>
          <w:szCs w:val="24"/>
          <w:lang w:val="en-US" w:eastAsia="zh-CN"/>
        </w:rPr>
        <w:t>Stonewashed Blue</w:t>
      </w:r>
      <w:r>
        <w:rPr>
          <w:rFonts w:hint="default"/>
          <w:sz w:val="24"/>
          <w:szCs w:val="24"/>
          <w:lang w:val="ru-RU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metallic</w:t>
      </w:r>
      <w:bookmarkEnd w:id="0"/>
      <w:r>
        <w:rPr>
          <w:rFonts w:hint="default"/>
          <w:sz w:val="24"/>
          <w:szCs w:val="24"/>
          <w:lang w:val="ru-RU" w:eastAsia="zh-CN"/>
        </w:rPr>
        <w:t xml:space="preserve"> (</w:t>
      </w:r>
      <w:r>
        <w:rPr>
          <w:rFonts w:hint="default"/>
          <w:sz w:val="24"/>
          <w:szCs w:val="24"/>
          <w:lang w:eastAsia="zh-CN"/>
        </w:rPr>
        <w:t>Серо-голубой металлик</w:t>
      </w:r>
      <w:r>
        <w:rPr>
          <w:rFonts w:hint="default"/>
          <w:sz w:val="24"/>
          <w:szCs w:val="24"/>
          <w:lang w:val="ru-RU" w:eastAsia="zh-CN"/>
        </w:rPr>
        <w:t>)</w:t>
      </w:r>
    </w:p>
    <w:p>
      <w:pPr>
        <w:jc w:val="left"/>
        <w:rPr>
          <w:rFonts w:hint="default"/>
          <w:sz w:val="24"/>
          <w:szCs w:val="24"/>
          <w:lang w:val="ru-RU" w:eastAsia="zh-CN"/>
        </w:rPr>
      </w:pPr>
    </w:p>
    <w:p>
      <w:pPr>
        <w:jc w:val="left"/>
        <w:rPr>
          <w:rFonts w:hint="default" w:eastAsia="SimSun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CN"/>
        </w:rPr>
        <w:t>Начальная цена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$28.407,24</w:t>
      </w:r>
      <w:r>
        <w:rPr>
          <w:rFonts w:hint="default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FOB</w:t>
      </w:r>
      <w:r>
        <w:rPr>
          <w:rFonts w:hint="default"/>
          <w:color w:val="000000" w:themeColor="text1"/>
          <w:sz w:val="24"/>
          <w:szCs w:val="24"/>
          <w:highlight w:val="none"/>
          <w:lang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24"/>
          <w:szCs w:val="24"/>
          <w:highlight w:val="none"/>
          <w:lang w:eastAsia="zh-CN"/>
          <w14:textFill>
            <w14:solidFill>
              <w14:schemeClr w14:val="tx1"/>
            </w14:solidFill>
          </w14:textFill>
        </w:rPr>
        <w:t>любой порт Китая</w:t>
      </w:r>
      <w:r>
        <w:rPr>
          <w:rFonts w:hint="eastAsia"/>
          <w:sz w:val="24"/>
          <w:szCs w:val="24"/>
          <w:lang w:val="en-US" w:eastAsia="zh-CN"/>
        </w:rPr>
        <w:t>)</w:t>
      </w:r>
    </w:p>
    <w:tbl>
      <w:tblPr>
        <w:tblStyle w:val="6"/>
        <w:tblpPr w:leftFromText="180" w:rightFromText="180" w:vertAnchor="page" w:horzAnchor="page" w:tblpX="1792" w:tblpY="322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4"/>
        <w:gridCol w:w="4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4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апас хода,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55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-10℃, 23℃ отопление включено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225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0℃, 2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℃ отопление включено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Мощность,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Максимальная скорость,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км/ч </w:t>
            </w: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км/ч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Разгон 0-100 км/ч, 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"https://ru.wikipedia.org/wiki/%D0%A1%D0%B5%D0%BA%D1%83%D0%BD%D0%B4%D0%B0" \o "Секунда"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с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8.3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с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Тормозной путь 100-0 км/ч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, м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37.68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м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Коэффициент лобового сопротивления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44.6dBA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Дисплеи</w:t>
            </w:r>
          </w:p>
          <w:p>
            <w:pPr>
              <w:widowControl w:val="0"/>
              <w:jc w:val="left"/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12</w:t>
            </w:r>
            <w:r>
              <w:rPr>
                <w:rFonts w:hint="default"/>
                <w:sz w:val="24"/>
                <w:szCs w:val="24"/>
                <w:lang w:eastAsia="zh-CN"/>
              </w:rPr>
              <w:t>-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дюймовый 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ц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ентральный сенсорный экран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(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языки: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а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>нглийский / китайский)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vertAlign w:val="baseline"/>
                <w:lang w:eastAsia="zh-CN"/>
              </w:rPr>
            </w:pPr>
          </w:p>
        </w:tc>
        <w:tc>
          <w:tcPr>
            <w:tcW w:w="4268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Колесные диски и шины 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Передн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и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е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235/50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адн</w:t>
            </w:r>
            <w:r>
              <w:rPr>
                <w:rFonts w:hint="default"/>
                <w:sz w:val="24"/>
                <w:szCs w:val="24"/>
                <w:lang w:eastAsia="zh-CN"/>
              </w:rPr>
              <w:t>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255/45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>П</w:t>
            </w:r>
            <w:r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en-US" w:eastAsia="zh-CN"/>
              </w:rPr>
              <w:t xml:space="preserve">ривод </w:t>
            </w:r>
          </w:p>
          <w:p>
            <w:pPr>
              <w:widowControl w:val="0"/>
              <w:jc w:val="left"/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ru-RU" w:eastAsia="zh-CN"/>
              </w:rPr>
            </w:pPr>
            <w:r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eastAsia="zh-CN"/>
              </w:rPr>
              <w:t>Заднемоторная, заднеприводная компоновка</w:t>
            </w:r>
          </w:p>
          <w:p>
            <w:pPr>
              <w:widowControl w:val="0"/>
              <w:jc w:val="left"/>
              <w:rPr>
                <w:rFonts w:hint="eastAsia" w:eastAsia="SimSun" w:asciiTheme="minorAscii" w:hAnsiTheme="minorAscii"/>
                <w:sz w:val="24"/>
                <w:szCs w:val="24"/>
                <w:highlight w:val="yellow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Максимальный объем груза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1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ru-RU"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546 литров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Буксировка*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998 кг 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с тор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ru-RU" w:eastAsia="zh-CN"/>
              </w:rPr>
              <w:t>можением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750 кг без торм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ожения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Вес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120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кг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Быстрая зарядка постоянным током, максимально, кВт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default"/>
                <w:sz w:val="24"/>
                <w:szCs w:val="24"/>
                <w:lang w:eastAsia="zh-CN"/>
              </w:rPr>
              <w:t>кВт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Сиденья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 xml:space="preserve">До 5 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тягово-сцепное устройство в комплект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ацию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не входит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ru-RU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ru-RU"/>
        </w:rPr>
        <w:t>Дополнительная информация</w:t>
      </w:r>
      <w:r>
        <w:rPr>
          <w:rFonts w:hint="default"/>
          <w:sz w:val="24"/>
          <w:szCs w:val="24"/>
        </w:rPr>
        <w:t xml:space="preserve">: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</w:rPr>
        <w:t xml:space="preserve">Интерьер </w:t>
      </w:r>
      <w:r>
        <w:rPr>
          <w:rFonts w:hint="default"/>
          <w:sz w:val="24"/>
          <w:szCs w:val="24"/>
          <w:lang w:val="en-US"/>
        </w:rPr>
        <w:t xml:space="preserve">Basic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Подогрев передних сидений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Круиз-контроль + Активная система экстренного торможения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Электр</w:t>
      </w:r>
      <w:r>
        <w:rPr>
          <w:rFonts w:hint="default"/>
          <w:sz w:val="24"/>
          <w:szCs w:val="24"/>
          <w:lang w:val="ru-RU"/>
        </w:rPr>
        <w:t>о</w:t>
      </w:r>
      <w:r>
        <w:rPr>
          <w:rFonts w:hint="default"/>
          <w:sz w:val="24"/>
          <w:szCs w:val="24"/>
        </w:rPr>
        <w:t>регулировка передних сидений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Откидные спинки задних сидений, 60/40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Аудио – 5 динамиков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Усиленная стеклянная крыша с защитой от ультрафиолета и инфракрасного излучения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Складывающиеся с электроприводом боковые зеркала с подогревом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Музыка и мультимедиа по Bluetooth ®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Система фильтрации воздуха PM2.5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Центральная консоль с хранилищем, 2 порта type C для 2 смартфонов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1" name="Изображение 1" descr="820_ChwFkWGwsmCAIf_nAA1DRdKyAmg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820_ChwFkWGwsmCAIf_nAA1DRdKyAmg8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8595" cy="3951605"/>
            <wp:effectExtent l="0" t="0" r="8255" b="10795"/>
            <wp:docPr id="2" name="Изображение 2" descr="3758x2818_0_autohomecar__ChxkmmGwsmmASW-KAAuHBdivQTY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3758x2818_0_autohomecar__ChxkmmGwsmmASW-KAAuHBdivQTY5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8595" cy="3951605"/>
            <wp:effectExtent l="0" t="0" r="8255" b="10795"/>
            <wp:docPr id="3" name="Изображение 3" descr="3758x2818_0_autohomecar__ChxkmWGwsmeAOftAAAh3gOksWjw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758x2818_0_autohomecar__ChxkmWGwsmeAOftAAAh3gOksWjw1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4" name="Изображение 4" descr="820_ChwFkWGeJNyAdwamAAxCEBgO0xM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wFkWGeJNyAdwamAAxCEBgO0xM5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5" name="Изображение 5" descr="820_ChxkmmGeJMSAVRQYAAuTbnr8lJs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820_ChxkmmGeJMSAVRQYAAuTbnr8lJs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xkmWGeJM2AdPX8AAoLItwLaBM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xkmWGeJM2AdPX8AAoLItwLaBM7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11" name="Изображение 11" descr="1400x0_1_q95_autohomecar__ChsE9WBtUR2Aa-RRAB1D6sUlc1k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1400x0_1_q95_autohomecar__ChsE9WBtUR2Aa-RRAB1D6sUlc1k2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909310" cy="4431665"/>
            <wp:effectExtent l="0" t="0" r="15240" b="6985"/>
            <wp:docPr id="8" name="Изображение 8" descr="ChwFkmG3AWeAQuJNAAMJbRoeYeI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wFkmG3AWeAQuJNAAMJbRoeYeI9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72405" cy="7029450"/>
            <wp:effectExtent l="0" t="0" r="4445" b="0"/>
            <wp:docPr id="10" name="Изображение 10" descr="ChwFkWG3AViAaKcAAAVRcA536Uo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wFkWG3AViAaKcAAAVRcA536Uo3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6" name="Изображение 6" descr="1400x0_1_q95_autohomecar__ChsE9WBtURCAP7Y4ACO1Onp6yFg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400x0_1_q95_autohomecar__ChsE9WBtURCAP7Y4ACO1Onp6yFg6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883910" cy="4413250"/>
            <wp:effectExtent l="0" t="0" r="2540" b="6350"/>
            <wp:docPr id="13" name="Изображение 13" descr="1400x0_1_q95_autohomecar__ChsEvGBtUPaAKId3AB1raht0h-w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1400x0_1_q95_autohomecar__ChsEvGBtUPaAKId3AB1raht0h-w1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A4A25"/>
    <w:rsid w:val="03497538"/>
    <w:rsid w:val="04991D30"/>
    <w:rsid w:val="04A8439A"/>
    <w:rsid w:val="05274D72"/>
    <w:rsid w:val="06022E3A"/>
    <w:rsid w:val="067601E0"/>
    <w:rsid w:val="06BB1E14"/>
    <w:rsid w:val="076D3732"/>
    <w:rsid w:val="0CB74D59"/>
    <w:rsid w:val="0D1C0860"/>
    <w:rsid w:val="1118275F"/>
    <w:rsid w:val="143256FA"/>
    <w:rsid w:val="167E5609"/>
    <w:rsid w:val="17910183"/>
    <w:rsid w:val="193E4720"/>
    <w:rsid w:val="1F421D18"/>
    <w:rsid w:val="269A57B8"/>
    <w:rsid w:val="279A79CB"/>
    <w:rsid w:val="303B40F8"/>
    <w:rsid w:val="3141506D"/>
    <w:rsid w:val="31C1504F"/>
    <w:rsid w:val="32480E0A"/>
    <w:rsid w:val="3E7F0FF5"/>
    <w:rsid w:val="41915C65"/>
    <w:rsid w:val="44B07E92"/>
    <w:rsid w:val="495A7798"/>
    <w:rsid w:val="4A2D579D"/>
    <w:rsid w:val="4D3B1F20"/>
    <w:rsid w:val="4F824456"/>
    <w:rsid w:val="509671BF"/>
    <w:rsid w:val="525E666F"/>
    <w:rsid w:val="534170D5"/>
    <w:rsid w:val="5884452E"/>
    <w:rsid w:val="5DA37D68"/>
    <w:rsid w:val="5EB8599C"/>
    <w:rsid w:val="6017461F"/>
    <w:rsid w:val="635E1D35"/>
    <w:rsid w:val="63CB76B8"/>
    <w:rsid w:val="63F54670"/>
    <w:rsid w:val="643550B0"/>
    <w:rsid w:val="66765098"/>
    <w:rsid w:val="6A3B0D3B"/>
    <w:rsid w:val="6A5C42F5"/>
    <w:rsid w:val="6D2D6FF8"/>
    <w:rsid w:val="709010C7"/>
    <w:rsid w:val="749E299A"/>
    <w:rsid w:val="7575029A"/>
    <w:rsid w:val="764B2690"/>
    <w:rsid w:val="776A50CF"/>
    <w:rsid w:val="7F3216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2022-01-06T13:16:50Z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6C135E94EB6D476B8F680B2BA5189B90</vt:lpwstr>
  </property>
</Properties>
</file>