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</w:rPr>
        <w:t xml:space="preserve">ID4X </w:t>
      </w:r>
      <w:r>
        <w:rPr>
          <w:rFonts w:hint="eastAsia"/>
          <w:sz w:val="24"/>
          <w:szCs w:val="24"/>
          <w:lang w:val="en-US" w:eastAsia="zh-CN"/>
        </w:rPr>
        <w:t>pure+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tbl>
      <w:tblPr>
        <w:tblStyle w:val="6"/>
        <w:tblpPr w:leftFromText="180" w:rightFromText="180" w:vertAnchor="page" w:horzAnchor="page" w:tblpX="1792" w:tblpY="330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4"/>
        <w:gridCol w:w="4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4" w:type="dxa"/>
            <w:noWrap w:val="0"/>
            <w:vAlign w:val="top"/>
          </w:tcPr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Запас хода,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км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55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(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NEDC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зима, -10℃, 23℃ отопление включено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225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зима, -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0℃, 2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℃ отопление включено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Мощность,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Максимальная скорость,км/ч </w:t>
            </w: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км/ч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Разгон 0-100 км/ч, 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"https://ru.wikipedia.org/wiki/%D0%A1%D0%B5%D0%BA%D1%83%D0%BD%D0%B4%D0%B0" \o "Секунда"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с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8.3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с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Тормозной путь 100-0 км/ч</w:t>
            </w:r>
            <w:r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  <w:t>, м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37.68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м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ru-RU" w:eastAsia="zh-CN"/>
              </w:rPr>
            </w:pPr>
            <w:r>
              <w:rPr>
                <w:rFonts w:hint="default"/>
                <w:sz w:val="24"/>
                <w:szCs w:val="24"/>
                <w:lang w:val="ru-RU" w:eastAsia="zh-CN"/>
              </w:rPr>
              <w:t>Коэффициент лобового сопротивления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0.2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8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NVH（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шум, вибрация и жесткость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41.4dBA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44.6dBA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51.1dBA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Дисплеи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12</w:t>
            </w:r>
            <w:r>
              <w:rPr>
                <w:rFonts w:hint="default"/>
                <w:sz w:val="24"/>
                <w:szCs w:val="24"/>
                <w:lang w:eastAsia="zh-CN"/>
              </w:rPr>
              <w:t>-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дюймовый 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>ц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ентральный сенсорный экран (</w:t>
            </w:r>
            <w:r>
              <w:rPr>
                <w:rFonts w:hint="default"/>
                <w:sz w:val="24"/>
                <w:szCs w:val="24"/>
                <w:lang w:eastAsia="zh-CN"/>
              </w:rPr>
              <w:t>языки: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eastAsia="zh-CN"/>
              </w:rPr>
              <w:t>а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нглийский / китайский)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vertAlign w:val="baseline"/>
                <w:lang w:eastAsia="zh-CN"/>
              </w:rPr>
            </w:pPr>
          </w:p>
        </w:tc>
        <w:tc>
          <w:tcPr>
            <w:tcW w:w="4268" w:type="dxa"/>
            <w:noWrap w:val="0"/>
            <w:vAlign w:val="top"/>
          </w:tcPr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Колесные диски и шины 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Передн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>и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е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235/50 R20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З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адн</w:t>
            </w:r>
            <w:r>
              <w:rPr>
                <w:rFonts w:hint="default"/>
                <w:sz w:val="24"/>
                <w:szCs w:val="24"/>
                <w:lang w:eastAsia="zh-CN"/>
              </w:rPr>
              <w:t>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255/45 R20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 w:asciiTheme="minorAscii" w:hAnsiTheme="minorAscii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>П</w:t>
            </w:r>
            <w:r>
              <w:rPr>
                <w:rFonts w:hint="default" w:eastAsia="SimSun" w:asciiTheme="minorAscii" w:hAnsiTheme="minorAscii"/>
                <w:sz w:val="24"/>
                <w:szCs w:val="24"/>
                <w:highlight w:val="none"/>
                <w:lang w:val="en-US" w:eastAsia="zh-CN"/>
              </w:rPr>
              <w:t xml:space="preserve">ривод </w:t>
            </w:r>
          </w:p>
          <w:p>
            <w:pPr>
              <w:widowControl w:val="0"/>
              <w:jc w:val="left"/>
              <w:rPr>
                <w:rFonts w:hint="default" w:eastAsia="SimSun" w:asciiTheme="minorAscii" w:hAnsiTheme="minorAscii"/>
                <w:sz w:val="24"/>
                <w:szCs w:val="24"/>
                <w:highlight w:val="none"/>
                <w:lang w:eastAsia="zh-CN"/>
              </w:rPr>
            </w:pPr>
            <w:r>
              <w:rPr>
                <w:rFonts w:hint="default" w:eastAsia="SimSun" w:asciiTheme="minorAscii" w:hAnsiTheme="minorAscii"/>
                <w:sz w:val="24"/>
                <w:szCs w:val="24"/>
                <w:highlight w:val="none"/>
                <w:lang w:eastAsia="zh-CN"/>
              </w:rPr>
              <w:t>Заднемоторная, заднеприводная компоновка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Максимальный объем груза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val="en-US" w:eastAsia="zh-CN"/>
              </w:rPr>
              <w:t>1</w:t>
            </w: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eastAsia="zh-CN"/>
              </w:rPr>
              <w:t xml:space="preserve"> </w:t>
            </w: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val="en-US" w:eastAsia="zh-CN"/>
              </w:rPr>
              <w:t>546 литров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Буксировка*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998 кг </w:t>
            </w: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val="en-US" w:eastAsia="zh-CN"/>
              </w:rPr>
              <w:t>с тор</w:t>
            </w:r>
            <w:r>
              <w:rPr>
                <w:rFonts w:hint="default" w:asciiTheme="minorAscii" w:hAnsiTheme="minorAscii"/>
                <w:sz w:val="24"/>
                <w:szCs w:val="24"/>
                <w:highlight w:val="none"/>
                <w:lang w:val="ru-RU" w:eastAsia="zh-CN"/>
              </w:rPr>
              <w:t>можением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750 кг без торм</w:t>
            </w:r>
            <w:r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  <w:t>ожения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Вес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2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120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кг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Быстрая зарядка постоянным током, максимально, кВт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128 </w:t>
            </w:r>
            <w:r>
              <w:rPr>
                <w:rFonts w:hint="default"/>
                <w:sz w:val="24"/>
                <w:szCs w:val="24"/>
                <w:lang w:eastAsia="zh-CN"/>
              </w:rPr>
              <w:t>кВт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Сиденья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 xml:space="preserve">До 5 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*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тягово-сцепное устройство в комплект</w:t>
            </w: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ацию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не входит</w:t>
            </w: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 xml:space="preserve"> 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left"/>
        <w:rPr>
          <w:rFonts w:hint="default"/>
          <w:sz w:val="24"/>
          <w:szCs w:val="24"/>
          <w:lang w:val="ru-RU" w:eastAsia="zh-CN"/>
        </w:rPr>
      </w:pPr>
      <w:r>
        <w:rPr>
          <w:rFonts w:hint="default"/>
          <w:sz w:val="24"/>
          <w:szCs w:val="24"/>
          <w:lang w:eastAsia="zh-CN"/>
        </w:rPr>
        <w:t>Цвет</w:t>
      </w:r>
      <w:r>
        <w:rPr>
          <w:rFonts w:hint="eastAsia"/>
          <w:sz w:val="24"/>
          <w:szCs w:val="24"/>
          <w:lang w:val="en-US" w:eastAsia="zh-CN"/>
        </w:rPr>
        <w:t>: Glacier White</w:t>
      </w:r>
      <w:r>
        <w:rPr>
          <w:rFonts w:hint="default"/>
          <w:sz w:val="24"/>
          <w:szCs w:val="24"/>
          <w:lang w:val="ru-RU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metallic</w:t>
      </w:r>
      <w:r>
        <w:rPr>
          <w:rFonts w:hint="default"/>
          <w:sz w:val="24"/>
          <w:szCs w:val="24"/>
          <w:lang w:val="ru-RU" w:eastAsia="zh-CN"/>
        </w:rPr>
        <w:t xml:space="preserve"> (</w:t>
      </w:r>
      <w:r>
        <w:rPr>
          <w:rFonts w:hint="default"/>
          <w:sz w:val="24"/>
          <w:szCs w:val="24"/>
          <w:lang w:eastAsia="zh-CN"/>
        </w:rPr>
        <w:t>Металлический ледниковый белый</w:t>
      </w:r>
      <w:r>
        <w:rPr>
          <w:rFonts w:hint="default"/>
          <w:sz w:val="24"/>
          <w:szCs w:val="24"/>
          <w:lang w:val="ru-RU" w:eastAsia="zh-CN"/>
        </w:rPr>
        <w:t xml:space="preserve">) 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</w:t>
      </w:r>
      <w:bookmarkStart w:id="0" w:name="_GoBack"/>
      <w:bookmarkEnd w:id="0"/>
    </w:p>
    <w:p>
      <w:pPr>
        <w:jc w:val="left"/>
        <w:rPr>
          <w:rFonts w:hint="default" w:eastAsia="SimSun"/>
          <w:sz w:val="24"/>
          <w:szCs w:val="24"/>
          <w:highlight w:val="none"/>
          <w:lang w:val="en-US" w:eastAsia="zh-CN"/>
        </w:rPr>
      </w:pPr>
      <w:r>
        <w:rPr>
          <w:rFonts w:hint="default"/>
          <w:sz w:val="24"/>
          <w:szCs w:val="24"/>
          <w:highlight w:val="none"/>
          <w:lang w:eastAsia="zh-CN"/>
        </w:rPr>
        <w:t>Начальная цена</w:t>
      </w:r>
      <w:r>
        <w:rPr>
          <w:rFonts w:hint="eastAsia"/>
          <w:sz w:val="24"/>
          <w:szCs w:val="24"/>
          <w:highlight w:val="none"/>
          <w:lang w:eastAsia="zh-CN"/>
        </w:rPr>
        <w:t>：</w:t>
      </w:r>
      <w:r>
        <w:rPr>
          <w:rFonts w:hint="eastAsia"/>
          <w:sz w:val="24"/>
          <w:szCs w:val="24"/>
          <w:highlight w:val="none"/>
          <w:lang w:val="en-US" w:eastAsia="zh-CN"/>
        </w:rPr>
        <w:t>$28.407,24</w:t>
      </w:r>
      <w:r>
        <w:rPr>
          <w:rFonts w:hint="default"/>
          <w:sz w:val="24"/>
          <w:szCs w:val="24"/>
          <w:highlight w:val="none"/>
          <w:lang w:eastAsia="zh-CN"/>
        </w:rPr>
        <w:t xml:space="preserve"> </w:t>
      </w:r>
      <w:r>
        <w:rPr>
          <w:rFonts w:hint="eastAsia"/>
          <w:sz w:val="24"/>
          <w:szCs w:val="24"/>
          <w:highlight w:val="none"/>
          <w:lang w:val="en-US" w:eastAsia="zh-CN"/>
        </w:rPr>
        <w:t>(</w:t>
      </w:r>
      <w:r>
        <w:rPr>
          <w:rFonts w:hint="eastAsia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FOB</w:t>
      </w:r>
      <w:r>
        <w:rPr>
          <w:rFonts w:hint="default"/>
          <w:color w:val="000000" w:themeColor="text1"/>
          <w:sz w:val="24"/>
          <w:szCs w:val="24"/>
          <w:highlight w:val="none"/>
          <w:lang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sz w:val="24"/>
          <w:szCs w:val="24"/>
          <w:highlight w:val="none"/>
          <w:lang w:eastAsia="zh-CN"/>
          <w14:textFill>
            <w14:solidFill>
              <w14:schemeClr w14:val="tx1"/>
            </w14:solidFill>
          </w14:textFill>
        </w:rPr>
        <w:t>любой порт Китая</w:t>
      </w:r>
      <w:r>
        <w:rPr>
          <w:rFonts w:hint="eastAsia"/>
          <w:sz w:val="24"/>
          <w:szCs w:val="24"/>
          <w:highlight w:val="none"/>
          <w:lang w:val="en-US" w:eastAsia="zh-CN"/>
        </w:rPr>
        <w:t>)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ru-RU"/>
        </w:rPr>
        <w:t>Дополнительная информация</w:t>
      </w:r>
      <w:r>
        <w:rPr>
          <w:rFonts w:hint="default"/>
          <w:sz w:val="24"/>
          <w:szCs w:val="24"/>
        </w:rPr>
        <w:t xml:space="preserve">: 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</w:rPr>
        <w:t>Интерьер</w:t>
      </w:r>
      <w:r>
        <w:rPr>
          <w:rFonts w:hint="default"/>
          <w:sz w:val="24"/>
          <w:szCs w:val="24"/>
          <w:lang/>
        </w:rPr>
        <w:t xml:space="preserve"> </w:t>
      </w:r>
      <w:r>
        <w:rPr>
          <w:rFonts w:hint="default"/>
          <w:sz w:val="24"/>
          <w:szCs w:val="24"/>
          <w:lang w:val="en-US"/>
        </w:rPr>
        <w:t xml:space="preserve">Basic 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Подогрев передних сидений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Круиз-контроль + Активная система экстренного торможения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Электр</w:t>
      </w:r>
      <w:r>
        <w:rPr>
          <w:rFonts w:hint="default"/>
          <w:sz w:val="24"/>
          <w:szCs w:val="24"/>
          <w:lang w:val="ru-RU"/>
        </w:rPr>
        <w:t>о</w:t>
      </w:r>
      <w:r>
        <w:rPr>
          <w:rFonts w:hint="default"/>
          <w:sz w:val="24"/>
          <w:szCs w:val="24"/>
        </w:rPr>
        <w:t>регулировка передних сидений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Откидные спинки задних сидений, 60/40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Аудио – 5 динамиков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Усиленная стеклянная крыша с защитой от ультрафиолета и инфракрасного излучения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Складывающиеся с электроприводом боковые зеркала с подогревом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Музыка и мультимедиа по Bluetooth ®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Система фильтрации воздуха PM2.5</w:t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Центральная консоль с хранилищем, 2 порта type C для 2 смартфонов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6690" cy="3950335"/>
            <wp:effectExtent l="0" t="0" r="10160" b="12065"/>
            <wp:docPr id="1" name="Изображение 1" descr="ChwFkmGaAmKACpStAC1wbxgzyjE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ChwFkmGaAmKACpStAC1wbxgzyjE88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6690" cy="3950335"/>
            <wp:effectExtent l="0" t="0" r="10160" b="12065"/>
            <wp:docPr id="2" name="Изображение 2" descr="ChwFkmGaAmmAHLG5ADXk8F-yreI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ChwFkmGaAmmAHLG5ADXk8F-yreI8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3" name="Изображение 3" descr="1400x0_1_q95_autohomecar__ChsEf2BtUSGAKW0wAB_xeP0TxC8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1400x0_1_q95_autohomecar__ChsEf2BtUSGAKW0wAB_xeP0TxC86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7" name="Изображение 7" descr="1400x0_1_q95_autohomecar__ChsEnWBtURmAcofwACJs5WJ0C5E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1400x0_1_q95_autohomecar__ChsEnWBtURmAcofwACJs5WJ0C5E2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5" name="Изображение 5" descr="1400x0_1_q95_autohomecar__ChwFkGBtUPSAEu9CACHjDpduWyY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1400x0_1_q95_autohomecar__ChwFkGBtUPSAEu9CACHjDpduWyY4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9" name="Изображение 9" descr="1400x0_1_q95_autohomecar__ChsE9WBtUR2Aa-RRAB1D6sUlc1k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1400x0_1_q95_autohomecar__ChsE9WBtUR2Aa-RRAB1D6sUlc1k2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8" name="Изображение 8" descr="1400x0_1_q95_autohomecar__ChsEfGBtUSKARlspAB30wGyK_ZA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1400x0_1_q95_autohomecar__ChsEfGBtUSKARlspAB30wGyK_ZA8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2880" cy="3947160"/>
            <wp:effectExtent l="0" t="0" r="13970" b="15240"/>
            <wp:docPr id="6" name="Изображение 6" descr="1400x0_1_q95_autohomecar__ChsE9WBtURCAP7Y4ACO1Onp6yFg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1400x0_1_q95_autohomecar__ChsE9WBtURCAP7Y4ACO1Onp6yFg6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sz w:val="24"/>
          <w:szCs w:val="24"/>
          <w:lang w:eastAsia="zh-CN"/>
        </w:rPr>
      </w:pPr>
      <w:r>
        <w:rPr>
          <w:rFonts w:hint="eastAsia" w:eastAsia="SimSun"/>
          <w:sz w:val="24"/>
          <w:szCs w:val="24"/>
          <w:lang w:eastAsia="zh-CN"/>
        </w:rPr>
        <w:drawing>
          <wp:inline distT="0" distB="0" distL="114300" distR="114300">
            <wp:extent cx="5262880" cy="3947160"/>
            <wp:effectExtent l="0" t="0" r="13970" b="15240"/>
            <wp:docPr id="4" name="Изображение 4" descr="1400x0_1_q95_autohomecar__ChsEvGBtUPaAKId3AB1raht0h-w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1400x0_1_q95_autohomecar__ChsEvGBtUPaAKId3AB1raht0h-w1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97538"/>
    <w:rsid w:val="04991D30"/>
    <w:rsid w:val="05274D72"/>
    <w:rsid w:val="06022E3A"/>
    <w:rsid w:val="067601E0"/>
    <w:rsid w:val="06BB1E14"/>
    <w:rsid w:val="076D3732"/>
    <w:rsid w:val="0CB74D59"/>
    <w:rsid w:val="0D1C0860"/>
    <w:rsid w:val="1118275F"/>
    <w:rsid w:val="11D50891"/>
    <w:rsid w:val="143256FA"/>
    <w:rsid w:val="167E5609"/>
    <w:rsid w:val="17910183"/>
    <w:rsid w:val="193E4720"/>
    <w:rsid w:val="279A79CB"/>
    <w:rsid w:val="3141506D"/>
    <w:rsid w:val="31C1504F"/>
    <w:rsid w:val="32480E0A"/>
    <w:rsid w:val="38FD414D"/>
    <w:rsid w:val="3E7F0FF5"/>
    <w:rsid w:val="41915C65"/>
    <w:rsid w:val="455653F1"/>
    <w:rsid w:val="495A7798"/>
    <w:rsid w:val="4A2D579D"/>
    <w:rsid w:val="4F824456"/>
    <w:rsid w:val="525E666F"/>
    <w:rsid w:val="5884452E"/>
    <w:rsid w:val="5DA37D68"/>
    <w:rsid w:val="6017461F"/>
    <w:rsid w:val="635E1D35"/>
    <w:rsid w:val="63CB76B8"/>
    <w:rsid w:val="63F54670"/>
    <w:rsid w:val="643550B0"/>
    <w:rsid w:val="66765098"/>
    <w:rsid w:val="6A3B0D3B"/>
    <w:rsid w:val="6A5C42F5"/>
    <w:rsid w:val="6B990A4B"/>
    <w:rsid w:val="6D2D6FF8"/>
    <w:rsid w:val="6DC20F8F"/>
    <w:rsid w:val="749E299A"/>
    <w:rsid w:val="764B2690"/>
    <w:rsid w:val="76AA2516"/>
    <w:rsid w:val="776A50C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2021-12-05T21:56:00Z</dcterms:created>
  <dc:creator>soyou</dc:creator>
  <cp:lastModifiedBy>soyou</cp:lastModifiedBy>
  <dcterms:modified xsi:type="dcterms:W3CDTF">2022-01-06T13:13:49Z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6C135E94EB6D476B8F680B2BA5189B90</vt:lpwstr>
  </property>
</Properties>
</file>