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采用的技术架构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以基于互联网的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微信小程序</w:t>
      </w:r>
      <w:r>
        <w:rPr>
          <w:rFonts w:hint="eastAsia" w:ascii="宋体" w:hAnsi="宋体" w:eastAsia="宋体"/>
          <w:sz w:val="28"/>
          <w:szCs w:val="28"/>
        </w:rPr>
        <w:t>提供服务。前端技术主要采用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微信开发者工具，</w:t>
      </w:r>
      <w:r>
        <w:rPr>
          <w:rFonts w:hint="eastAsia" w:ascii="宋体" w:hAnsi="宋体" w:eastAsia="宋体"/>
          <w:sz w:val="28"/>
          <w:szCs w:val="28"/>
        </w:rPr>
        <w:t>后端技术采用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nodejs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数据库</w:t>
      </w:r>
      <w:r>
        <w:rPr>
          <w:rFonts w:hint="eastAsia" w:ascii="宋体" w:hAnsi="宋体" w:eastAsia="宋体"/>
          <w:sz w:val="28"/>
          <w:szCs w:val="28"/>
        </w:rPr>
        <w:t>可免费快速完成开发；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平台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初步计划云服务平台支撑应用软件，早期可以使用一年的免费体验，业务成熟后转向收费（价格不贵）；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软硬件、网络支持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由于所选支撑平台均是强大的服务商，能满足早期的需求，无需额外的支持；</w:t>
      </w:r>
    </w:p>
    <w:p>
      <w:pPr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技术难点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请柬制作、定位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等功能；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8A"/>
    <w:rsid w:val="004E70CF"/>
    <w:rsid w:val="00516C8A"/>
    <w:rsid w:val="00982830"/>
    <w:rsid w:val="009C1778"/>
    <w:rsid w:val="00AD1AAA"/>
    <w:rsid w:val="00CC3A7B"/>
    <w:rsid w:val="07A400D2"/>
    <w:rsid w:val="0BF83CF9"/>
    <w:rsid w:val="30FF679B"/>
    <w:rsid w:val="39BA51B7"/>
    <w:rsid w:val="5B1C44BB"/>
    <w:rsid w:val="67BE4C1D"/>
    <w:rsid w:val="6C2C714B"/>
    <w:rsid w:val="7B84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副标题 字符"/>
    <w:basedOn w:val="6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380</Characters>
  <Lines>3</Lines>
  <Paragraphs>1</Paragraphs>
  <TotalTime>181</TotalTime>
  <ScaleCrop>false</ScaleCrop>
  <LinksUpToDate>false</LinksUpToDate>
  <CharactersWithSpaces>445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2020-11-16T02:27:00Z</dcterms:created>
  <dc:creator>梁 洁</dc:creator>
  <cp:lastModifiedBy>♡謿蓅寶寶♡</cp:lastModifiedBy>
  <dcterms:modified xsi:type="dcterms:W3CDTF">2020-11-20T05:53:30Z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