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BDDE6" w14:textId="77777777" w:rsidR="00E331BE" w:rsidRDefault="00E331BE" w:rsidP="00E331BE">
      <w:pPr>
        <w:spacing w:after="150" w:line="240" w:lineRule="auto"/>
        <w:rPr>
          <w:rFonts w:ascii="Open Sans" w:eastAsia="Times New Roman" w:hAnsi="Open Sans" w:cs="Open Sans"/>
          <w:iCs/>
          <w:sz w:val="21"/>
          <w:szCs w:val="21"/>
          <w:shd w:val="clear" w:color="auto" w:fill="FFFFFF"/>
        </w:rPr>
      </w:pPr>
    </w:p>
    <w:p w14:paraId="6A6367DB" w14:textId="77777777" w:rsidR="00E331BE" w:rsidRDefault="00E331BE" w:rsidP="00E331BE">
      <w:pPr>
        <w:spacing w:after="150" w:line="240" w:lineRule="auto"/>
        <w:rPr>
          <w:rFonts w:ascii="Open Sans" w:eastAsia="Times New Roman" w:hAnsi="Open Sans" w:cs="Open Sans"/>
          <w:iCs/>
          <w:sz w:val="21"/>
          <w:szCs w:val="21"/>
          <w:shd w:val="clear" w:color="auto" w:fill="FFFFFF"/>
        </w:rPr>
      </w:pPr>
    </w:p>
    <w:p w14:paraId="7C06B283" w14:textId="77777777" w:rsidR="00E331BE" w:rsidRDefault="00E331BE" w:rsidP="00E331BE">
      <w:pPr>
        <w:spacing w:after="150" w:line="240" w:lineRule="auto"/>
        <w:rPr>
          <w:rFonts w:ascii="Open Sans" w:eastAsia="Times New Roman" w:hAnsi="Open Sans" w:cs="Open Sans"/>
          <w:iCs/>
          <w:sz w:val="21"/>
          <w:szCs w:val="21"/>
          <w:shd w:val="clear" w:color="auto" w:fill="FFFFFF"/>
        </w:rPr>
      </w:pPr>
      <w:r>
        <w:rPr>
          <w:rFonts w:ascii="Open Sans" w:eastAsia="Times New Roman" w:hAnsi="Open Sans" w:cs="Open Sans"/>
          <w:iCs/>
          <w:noProof/>
          <w:sz w:val="21"/>
          <w:szCs w:val="21"/>
          <w:shd w:val="clear" w:color="auto" w:fill="FFFFFF"/>
        </w:rPr>
        <w:drawing>
          <wp:inline distT="0" distB="0" distL="0" distR="0" wp14:anchorId="7627649F" wp14:editId="0B939B67">
            <wp:extent cx="1000125" cy="84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7-08 at 12.31.23 P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3090" cy="846392"/>
                    </a:xfrm>
                    <a:prstGeom prst="rect">
                      <a:avLst/>
                    </a:prstGeom>
                  </pic:spPr>
                </pic:pic>
              </a:graphicData>
            </a:graphic>
          </wp:inline>
        </w:drawing>
      </w:r>
    </w:p>
    <w:p w14:paraId="6E4F9FCC" w14:textId="77777777" w:rsidR="00E331BE" w:rsidRDefault="00E331BE" w:rsidP="00E331BE">
      <w:pPr>
        <w:spacing w:after="150" w:line="240" w:lineRule="auto"/>
        <w:rPr>
          <w:rFonts w:ascii="Open Sans" w:eastAsia="Times New Roman" w:hAnsi="Open Sans" w:cs="Open Sans"/>
          <w:iCs/>
          <w:sz w:val="21"/>
          <w:szCs w:val="21"/>
          <w:shd w:val="clear" w:color="auto" w:fill="FFFFFF"/>
        </w:rPr>
      </w:pPr>
    </w:p>
    <w:p w14:paraId="512956EA" w14:textId="27FB49EC" w:rsidR="00E331BE" w:rsidRPr="00B27F03" w:rsidRDefault="00E331BE" w:rsidP="00E331BE">
      <w:pPr>
        <w:spacing w:after="150" w:line="240" w:lineRule="auto"/>
        <w:jc w:val="right"/>
        <w:rPr>
          <w:rFonts w:ascii="Open Sans" w:eastAsia="Times New Roman" w:hAnsi="Open Sans" w:cs="Open Sans"/>
          <w:iCs/>
          <w:sz w:val="21"/>
          <w:szCs w:val="21"/>
          <w:shd w:val="clear" w:color="auto" w:fill="FFFFFF"/>
        </w:rPr>
      </w:pPr>
      <w:r>
        <w:rPr>
          <w:rFonts w:ascii="Open Sans" w:eastAsia="Times New Roman" w:hAnsi="Open Sans" w:cs="Open Sans"/>
          <w:iCs/>
          <w:sz w:val="21"/>
          <w:szCs w:val="21"/>
          <w:shd w:val="clear" w:color="auto" w:fill="FFFFFF"/>
        </w:rPr>
        <w:t>10</w:t>
      </w:r>
      <w:r w:rsidRPr="00B27F03">
        <w:rPr>
          <w:rFonts w:ascii="Open Sans" w:eastAsia="Times New Roman" w:hAnsi="Open Sans" w:cs="Open Sans"/>
          <w:iCs/>
          <w:sz w:val="21"/>
          <w:szCs w:val="21"/>
          <w:shd w:val="clear" w:color="auto" w:fill="FFFFFF"/>
        </w:rPr>
        <w:t>/</w:t>
      </w:r>
      <w:r>
        <w:rPr>
          <w:rFonts w:ascii="Open Sans" w:eastAsia="Times New Roman" w:hAnsi="Open Sans" w:cs="Open Sans"/>
          <w:iCs/>
          <w:sz w:val="21"/>
          <w:szCs w:val="21"/>
          <w:shd w:val="clear" w:color="auto" w:fill="FFFFFF"/>
        </w:rPr>
        <w:t>07</w:t>
      </w:r>
      <w:r w:rsidRPr="00B27F03">
        <w:rPr>
          <w:rFonts w:ascii="Open Sans" w:eastAsia="Times New Roman" w:hAnsi="Open Sans" w:cs="Open Sans"/>
          <w:iCs/>
          <w:sz w:val="21"/>
          <w:szCs w:val="21"/>
          <w:shd w:val="clear" w:color="auto" w:fill="FFFFFF"/>
        </w:rPr>
        <w:t>/201</w:t>
      </w:r>
      <w:r>
        <w:rPr>
          <w:rFonts w:ascii="Open Sans" w:eastAsia="Times New Roman" w:hAnsi="Open Sans" w:cs="Open Sans"/>
          <w:iCs/>
          <w:sz w:val="21"/>
          <w:szCs w:val="21"/>
          <w:shd w:val="clear" w:color="auto" w:fill="FFFFFF"/>
        </w:rPr>
        <w:t>8</w:t>
      </w:r>
    </w:p>
    <w:p w14:paraId="39F83A61" w14:textId="77777777" w:rsidR="00E331BE" w:rsidRPr="00B27F03" w:rsidRDefault="00E331BE" w:rsidP="00E331BE">
      <w:pPr>
        <w:spacing w:after="150" w:line="240" w:lineRule="auto"/>
        <w:rPr>
          <w:rFonts w:ascii="Open Sans" w:eastAsia="Times New Roman" w:hAnsi="Open Sans" w:cs="Open Sans"/>
          <w:iCs/>
          <w:sz w:val="21"/>
          <w:szCs w:val="21"/>
          <w:shd w:val="clear" w:color="auto" w:fill="FFFFFF"/>
        </w:rPr>
      </w:pPr>
      <w:r>
        <w:rPr>
          <w:rFonts w:ascii="Open Sans" w:eastAsia="Times New Roman" w:hAnsi="Open Sans" w:cs="Open Sans"/>
          <w:iCs/>
          <w:sz w:val="21"/>
          <w:szCs w:val="21"/>
          <w:shd w:val="clear" w:color="auto" w:fill="FFFFFF"/>
        </w:rPr>
        <w:t xml:space="preserve">Mr. Tushar </w:t>
      </w:r>
    </w:p>
    <w:p w14:paraId="74814588" w14:textId="77777777" w:rsidR="00E331BE" w:rsidRDefault="00E331BE" w:rsidP="00E331BE">
      <w:pPr>
        <w:spacing w:after="150" w:line="240" w:lineRule="auto"/>
        <w:rPr>
          <w:rFonts w:ascii="Open Sans" w:eastAsia="Times New Roman" w:hAnsi="Open Sans" w:cs="Open Sans"/>
          <w:b/>
          <w:bCs/>
          <w:iCs/>
          <w:sz w:val="21"/>
          <w:szCs w:val="21"/>
          <w:shd w:val="clear" w:color="auto" w:fill="FFFFFF"/>
        </w:rPr>
      </w:pPr>
    </w:p>
    <w:p w14:paraId="02E4803F" w14:textId="3A1C8E06" w:rsidR="00E331BE" w:rsidRPr="00D85AD2" w:rsidRDefault="00E331BE" w:rsidP="00E331BE">
      <w:pPr>
        <w:spacing w:after="150" w:line="240" w:lineRule="auto"/>
        <w:rPr>
          <w:rFonts w:ascii="Open Sans" w:eastAsia="Times New Roman" w:hAnsi="Open Sans" w:cs="Open Sans"/>
          <w:b/>
          <w:bCs/>
          <w:iCs/>
          <w:sz w:val="21"/>
          <w:szCs w:val="21"/>
          <w:shd w:val="clear" w:color="auto" w:fill="FFFFFF"/>
        </w:rPr>
      </w:pPr>
      <w:r w:rsidRPr="00D85AD2">
        <w:rPr>
          <w:rFonts w:ascii="Open Sans" w:eastAsia="Times New Roman" w:hAnsi="Open Sans" w:cs="Open Sans"/>
          <w:b/>
          <w:bCs/>
          <w:iCs/>
          <w:sz w:val="21"/>
          <w:szCs w:val="21"/>
          <w:shd w:val="clear" w:color="auto" w:fill="FFFFFF"/>
        </w:rPr>
        <w:t xml:space="preserve">Sub.: Rental potential of 4, </w:t>
      </w:r>
      <w:proofErr w:type="spellStart"/>
      <w:r w:rsidRPr="00D85AD2">
        <w:rPr>
          <w:rFonts w:ascii="Open Sans" w:eastAsia="Times New Roman" w:hAnsi="Open Sans" w:cs="Open Sans"/>
          <w:b/>
          <w:bCs/>
          <w:iCs/>
          <w:sz w:val="21"/>
          <w:szCs w:val="21"/>
          <w:shd w:val="clear" w:color="auto" w:fill="FFFFFF"/>
        </w:rPr>
        <w:t>Bogalara</w:t>
      </w:r>
      <w:proofErr w:type="spellEnd"/>
      <w:r w:rsidRPr="00D85AD2">
        <w:rPr>
          <w:rFonts w:ascii="Open Sans" w:eastAsia="Times New Roman" w:hAnsi="Open Sans" w:cs="Open Sans"/>
          <w:b/>
          <w:bCs/>
          <w:iCs/>
          <w:sz w:val="21"/>
          <w:szCs w:val="21"/>
          <w:shd w:val="clear" w:color="auto" w:fill="FFFFFF"/>
        </w:rPr>
        <w:t xml:space="preserve"> Road, Old </w:t>
      </w:r>
      <w:proofErr w:type="spellStart"/>
      <w:r w:rsidRPr="00D85AD2">
        <w:rPr>
          <w:rFonts w:ascii="Open Sans" w:eastAsia="Times New Roman" w:hAnsi="Open Sans" w:cs="Open Sans"/>
          <w:b/>
          <w:bCs/>
          <w:iCs/>
          <w:sz w:val="21"/>
          <w:szCs w:val="21"/>
          <w:shd w:val="clear" w:color="auto" w:fill="FFFFFF"/>
        </w:rPr>
        <w:t>Toongabbie</w:t>
      </w:r>
      <w:proofErr w:type="spellEnd"/>
      <w:r w:rsidRPr="00D85AD2">
        <w:rPr>
          <w:rFonts w:ascii="Open Sans" w:eastAsia="Times New Roman" w:hAnsi="Open Sans" w:cs="Open Sans"/>
          <w:b/>
          <w:bCs/>
          <w:iCs/>
          <w:sz w:val="21"/>
          <w:szCs w:val="21"/>
          <w:shd w:val="clear" w:color="auto" w:fill="FFFFFF"/>
        </w:rPr>
        <w:t xml:space="preserve"> NSW 2146  </w:t>
      </w:r>
    </w:p>
    <w:p w14:paraId="328BDF4A" w14:textId="77777777" w:rsidR="00E331BE" w:rsidRDefault="00E331BE"/>
    <w:p w14:paraId="15AF63AD" w14:textId="0856A9DA" w:rsidR="00AB2050" w:rsidRDefault="00E331BE" w:rsidP="00E331BE">
      <w:pPr>
        <w:spacing w:line="360" w:lineRule="auto"/>
        <w:jc w:val="both"/>
      </w:pPr>
      <w:r>
        <w:t xml:space="preserve">Thank you for allowing Cloud9 homes, the opportunity to provide a current rental appraisal for </w:t>
      </w:r>
      <w:r w:rsidRPr="00D85AD2">
        <w:rPr>
          <w:rFonts w:ascii="Open Sans" w:eastAsia="Times New Roman" w:hAnsi="Open Sans" w:cs="Open Sans"/>
          <w:b/>
          <w:bCs/>
          <w:iCs/>
          <w:sz w:val="21"/>
          <w:szCs w:val="21"/>
          <w:shd w:val="clear" w:color="auto" w:fill="FFFFFF"/>
        </w:rPr>
        <w:t xml:space="preserve">4, </w:t>
      </w:r>
      <w:proofErr w:type="spellStart"/>
      <w:r w:rsidRPr="00D85AD2">
        <w:rPr>
          <w:rFonts w:ascii="Open Sans" w:eastAsia="Times New Roman" w:hAnsi="Open Sans" w:cs="Open Sans"/>
          <w:b/>
          <w:bCs/>
          <w:iCs/>
          <w:sz w:val="21"/>
          <w:szCs w:val="21"/>
          <w:shd w:val="clear" w:color="auto" w:fill="FFFFFF"/>
        </w:rPr>
        <w:t>Bogalara</w:t>
      </w:r>
      <w:proofErr w:type="spellEnd"/>
      <w:r w:rsidRPr="00D85AD2">
        <w:rPr>
          <w:rFonts w:ascii="Open Sans" w:eastAsia="Times New Roman" w:hAnsi="Open Sans" w:cs="Open Sans"/>
          <w:b/>
          <w:bCs/>
          <w:iCs/>
          <w:sz w:val="21"/>
          <w:szCs w:val="21"/>
          <w:shd w:val="clear" w:color="auto" w:fill="FFFFFF"/>
        </w:rPr>
        <w:t xml:space="preserve"> Road, Old </w:t>
      </w:r>
      <w:proofErr w:type="spellStart"/>
      <w:r w:rsidRPr="00D85AD2">
        <w:rPr>
          <w:rFonts w:ascii="Open Sans" w:eastAsia="Times New Roman" w:hAnsi="Open Sans" w:cs="Open Sans"/>
          <w:b/>
          <w:bCs/>
          <w:iCs/>
          <w:sz w:val="21"/>
          <w:szCs w:val="21"/>
          <w:shd w:val="clear" w:color="auto" w:fill="FFFFFF"/>
        </w:rPr>
        <w:t>Toongabbie</w:t>
      </w:r>
      <w:proofErr w:type="spellEnd"/>
      <w:r w:rsidRPr="00D85AD2">
        <w:rPr>
          <w:rFonts w:ascii="Open Sans" w:eastAsia="Times New Roman" w:hAnsi="Open Sans" w:cs="Open Sans"/>
          <w:b/>
          <w:bCs/>
          <w:iCs/>
          <w:sz w:val="21"/>
          <w:szCs w:val="21"/>
          <w:shd w:val="clear" w:color="auto" w:fill="FFFFFF"/>
        </w:rPr>
        <w:t xml:space="preserve"> NSW </w:t>
      </w:r>
      <w:proofErr w:type="gramStart"/>
      <w:r w:rsidRPr="00D85AD2">
        <w:rPr>
          <w:rFonts w:ascii="Open Sans" w:eastAsia="Times New Roman" w:hAnsi="Open Sans" w:cs="Open Sans"/>
          <w:b/>
          <w:bCs/>
          <w:iCs/>
          <w:sz w:val="21"/>
          <w:szCs w:val="21"/>
          <w:shd w:val="clear" w:color="auto" w:fill="FFFFFF"/>
        </w:rPr>
        <w:t xml:space="preserve">2146  </w:t>
      </w:r>
      <w:r>
        <w:t>.</w:t>
      </w:r>
      <w:proofErr w:type="gramEnd"/>
      <w:r>
        <w:t xml:space="preserve"> Based on the current strength in the rental market and taking comparable rentals into consideration we believe a realistic rent for this </w:t>
      </w:r>
      <w:proofErr w:type="gramStart"/>
      <w:r>
        <w:t>3 bedroom</w:t>
      </w:r>
      <w:proofErr w:type="gramEnd"/>
      <w:r>
        <w:t xml:space="preserve"> home would be in the vicinity of $420-460* per week. We at Cloud 9 Homes, pride ourselves on service. We offer quarterly property inspections which include written reports with photos to all our clients. We minimise tenant disruption and potential damage to your investment property by handling maintenance issues pro-actively. In addition, my property applicants to ensure that they are reputable before they are put forward to you as potential tenants. Should you have any further questions or queries, please do not hesitate to contact me directly. </w:t>
      </w:r>
    </w:p>
    <w:p w14:paraId="0697742D" w14:textId="3F7E11D6" w:rsidR="00382D8D" w:rsidRDefault="00382D8D" w:rsidP="00E331BE">
      <w:pPr>
        <w:spacing w:line="360" w:lineRule="auto"/>
        <w:jc w:val="both"/>
      </w:pPr>
      <w:r>
        <w:t xml:space="preserve">Please refer attached </w:t>
      </w:r>
      <w:r w:rsidRPr="00382D8D">
        <w:rPr>
          <w:b/>
          <w:bCs/>
        </w:rPr>
        <w:t>RENTAL COMPARATIVE MARKET ANALYSIS</w:t>
      </w:r>
      <w:r>
        <w:rPr>
          <w:b/>
          <w:bCs/>
        </w:rPr>
        <w:t>.</w:t>
      </w:r>
    </w:p>
    <w:p w14:paraId="4E1AC801" w14:textId="491D5D77" w:rsidR="00E331BE" w:rsidRDefault="00E331BE" w:rsidP="00E331BE">
      <w:pPr>
        <w:spacing w:line="360" w:lineRule="auto"/>
        <w:jc w:val="both"/>
      </w:pPr>
      <w:r>
        <w:t>I look forward to hearing from you</w:t>
      </w:r>
    </w:p>
    <w:p w14:paraId="1A4D1CA0" w14:textId="77777777" w:rsidR="00382D8D" w:rsidRDefault="00382D8D" w:rsidP="00E331BE">
      <w:pPr>
        <w:spacing w:line="360" w:lineRule="auto"/>
        <w:jc w:val="both"/>
      </w:pPr>
      <w:bookmarkStart w:id="0" w:name="_GoBack"/>
      <w:bookmarkEnd w:id="0"/>
    </w:p>
    <w:p w14:paraId="7596E4AF" w14:textId="7FB256BB" w:rsidR="00E331BE" w:rsidRDefault="00E331BE" w:rsidP="00E331BE">
      <w:pPr>
        <w:spacing w:line="240" w:lineRule="auto"/>
        <w:jc w:val="both"/>
      </w:pPr>
      <w:r>
        <w:t>Satyajit Chauhan</w:t>
      </w:r>
    </w:p>
    <w:p w14:paraId="77B64D6D" w14:textId="2BF2453B" w:rsidR="00E331BE" w:rsidRDefault="00E331BE" w:rsidP="00E331BE">
      <w:pPr>
        <w:spacing w:line="240" w:lineRule="auto"/>
        <w:jc w:val="both"/>
      </w:pPr>
      <w:r>
        <w:t>0426990799</w:t>
      </w:r>
    </w:p>
    <w:p w14:paraId="20C723AB" w14:textId="4088E62A" w:rsidR="00E331BE" w:rsidRDefault="00E331BE" w:rsidP="00E331BE">
      <w:pPr>
        <w:spacing w:line="240" w:lineRule="auto"/>
        <w:jc w:val="both"/>
      </w:pPr>
      <w:r>
        <w:t xml:space="preserve">Property Manager -Cloud9 homes </w:t>
      </w:r>
    </w:p>
    <w:p w14:paraId="5EF2AE86" w14:textId="34815BCD" w:rsidR="00E331BE" w:rsidRDefault="00E331BE" w:rsidP="00E331BE">
      <w:pPr>
        <w:spacing w:line="240" w:lineRule="auto"/>
        <w:jc w:val="both"/>
      </w:pPr>
      <w:r>
        <w:t>Suite 6 4A, Meridian Place Bella Vista -2153</w:t>
      </w:r>
    </w:p>
    <w:sectPr w:rsidR="00E331BE" w:rsidSect="00E331BE">
      <w:pgSz w:w="11906" w:h="16838"/>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331BE"/>
    <w:rsid w:val="00382D8D"/>
    <w:rsid w:val="00AB2050"/>
    <w:rsid w:val="00E33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9408"/>
  <w15:chartTrackingRefBased/>
  <w15:docId w15:val="{EA6AA8E4-D230-421F-8853-0B7553A1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B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Brothers</dc:creator>
  <cp:keywords/>
  <dc:description/>
  <cp:lastModifiedBy>Austin Brothers</cp:lastModifiedBy>
  <cp:revision>2</cp:revision>
  <dcterms:created xsi:type="dcterms:W3CDTF">2019-07-10T08:50:00Z</dcterms:created>
  <dcterms:modified xsi:type="dcterms:W3CDTF">2019-07-10T09:04:00Z</dcterms:modified>
</cp:coreProperties>
</file>