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"1.6" title: "Framework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minimum_versions: nestjs: "10" fastify: "5" nextjs: "14" react: "18" related_documents: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"2.3-api-design.md"</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"1.5-logging.md"</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"1.8-libraries.md"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xmm04tis7y3v" w:id="0"/>
      <w:bookmarkEnd w:id="0"/>
      <w:r w:rsidDel="00000000" w:rsidR="00000000" w:rsidRPr="00000000">
        <w:rPr>
          <w:rtl w:val="0"/>
        </w:rPr>
        <w:t xml:space="preserve">Framework Standards — TypeScript</w:t>
      </w:r>
    </w:p>
    <w:p w:rsidR="00000000" w:rsidDel="00000000" w:rsidP="00000000" w:rsidRDefault="00000000" w:rsidRPr="00000000" w14:paraId="0000000D">
      <w:pPr>
        <w:pStyle w:val="Heading2"/>
        <w:rPr/>
      </w:pPr>
      <w:bookmarkStart w:colFirst="0" w:colLast="0" w:name="_ekpm1vs3ilxn"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TypeScript teams operate across a wide spectrum of frameworks — NestJS enterprise services, Fastify microservices, Hono edge functions, React SPAs, and Next.js full-stack applications. Without a shared standard, each project makes ad-hoc framework choices, invents its own layering conventions, and applies inconsistent security and performance patterns. This document eliminates ambiguity by defining the approved frameworks, mandatory architectural patterns, threading rules, native integration requirements, packaging workflows, and testing strategies for every TypeScript application we build.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Desired outcome:</w:t>
      </w:r>
      <w:r w:rsidDel="00000000" w:rsidR="00000000" w:rsidRPr="00000000">
        <w:rPr>
          <w:rtl w:val="0"/>
        </w:rPr>
        <w:t xml:space="preserve"> A fleet of TypeScript applications that are small, fast, natively-integrated, accessible, auto-updatable, and maintainable by any team member.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4ixhnwaztiyk" w:id="2"/>
      <w:bookmarkEnd w:id="2"/>
      <w:r w:rsidDel="00000000" w:rsidR="00000000" w:rsidRPr="00000000">
        <w:rPr>
          <w:rtl w:val="0"/>
        </w:rPr>
        <w:t xml:space="preserve">2. Scope</w:t>
      </w:r>
    </w:p>
    <w:p w:rsidR="00000000" w:rsidDel="00000000" w:rsidP="00000000" w:rsidRDefault="00000000" w:rsidRPr="00000000" w14:paraId="00000014">
      <w:pPr>
        <w:pStyle w:val="Heading3"/>
        <w:rPr/>
      </w:pPr>
      <w:bookmarkStart w:colFirst="0" w:colLast="0" w:name="_4n0jee388sti" w:id="3"/>
      <w:bookmarkEnd w:id="3"/>
      <w:r w:rsidDel="00000000" w:rsidR="00000000" w:rsidRPr="00000000">
        <w:rPr>
          <w:rtl w:val="0"/>
        </w:rPr>
        <w:t xml:space="preserve">2.1 Applies To</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All new TypeScript backend services and APIs</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All new TypeScript frontend applications and micro-frontends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All existing TypeScript applications during major version upgrades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Prototypes and proof-of-concept applications that will ship to end users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Internal tools distributed as desktop applications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Edge/serverless functions deployed to Vercel, Cloudflare Workers, AWS Lambda, or similar</w:t>
      </w:r>
    </w:p>
    <w:p w:rsidR="00000000" w:rsidDel="00000000" w:rsidP="00000000" w:rsidRDefault="00000000" w:rsidRPr="00000000" w14:paraId="0000001B">
      <w:pPr>
        <w:pStyle w:val="Heading3"/>
        <w:rPr/>
      </w:pPr>
      <w:bookmarkStart w:colFirst="0" w:colLast="0" w:name="_qes01zy7jw4b" w:id="4"/>
      <w:bookmarkEnd w:id="4"/>
      <w:r w:rsidDel="00000000" w:rsidR="00000000" w:rsidRPr="00000000">
        <w:rPr>
          <w:rtl w:val="0"/>
        </w:rPr>
        <w:t xml:space="preserve">2.2 Does Not Apply To</w:t>
      </w:r>
    </w:p>
    <w:p w:rsidR="00000000" w:rsidDel="00000000" w:rsidP="00000000" w:rsidRDefault="00000000" w:rsidRPr="00000000" w14:paraId="0000001C">
      <w:pPr>
        <w:numPr>
          <w:ilvl w:val="0"/>
          <w:numId w:val="2"/>
        </w:numPr>
        <w:ind w:left="720" w:hanging="360"/>
      </w:pPr>
      <w:r w:rsidDel="00000000" w:rsidR="00000000" w:rsidRPr="00000000">
        <w:rPr>
          <w:rFonts w:ascii="Arial Unicode MS" w:cs="Arial Unicode MS" w:eastAsia="Arial Unicode MS" w:hAnsi="Arial Unicode MS"/>
          <w:rtl w:val="0"/>
        </w:rPr>
        <w:t xml:space="preserve">Server-side APIs or backend services → </w:t>
      </w:r>
      <w:r w:rsidDel="00000000" w:rsidR="00000000" w:rsidRPr="00000000">
        <w:rPr>
          <w:b w:val="1"/>
          <w:bCs w:val="1"/>
          <w:rtl w:val="0"/>
        </w:rPr>
        <w:t xml:space="preserve">1.6 Framework</w:t>
      </w: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Fonts w:ascii="Arial Unicode MS" w:cs="Arial Unicode MS" w:eastAsia="Arial Unicode MS" w:hAnsi="Arial Unicode MS"/>
          <w:rtl w:val="0"/>
        </w:rPr>
        <w:t xml:space="preserve">Cloud deployment pipelines → </w:t>
      </w:r>
      <w:r w:rsidDel="00000000" w:rsidR="00000000" w:rsidRPr="00000000">
        <w:rPr>
          <w:b w:val="1"/>
          <w:bCs w:val="1"/>
          <w:rtl w:val="0"/>
        </w:rPr>
        <w:t xml:space="preserve">2.2 CI/CD Pipelines</w:t>
      </w: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Fonts w:ascii="Arial Unicode MS" w:cs="Arial Unicode MS" w:eastAsia="Arial Unicode MS" w:hAnsi="Arial Unicode MS"/>
          <w:rtl w:val="0"/>
        </w:rPr>
        <w:t xml:space="preserve">General TypeScript coding conventions → </w:t>
      </w:r>
      <w:r w:rsidDel="00000000" w:rsidR="00000000" w:rsidRPr="00000000">
        <w:rPr>
          <w:b w:val="1"/>
          <w:bCs w:val="1"/>
          <w:rtl w:val="0"/>
        </w:rPr>
        <w:t xml:space="preserve">1.12 Coding Style</w:t>
      </w: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rFonts w:ascii="Arial Unicode MS" w:cs="Arial Unicode MS" w:eastAsia="Arial Unicode MS" w:hAnsi="Arial Unicode MS"/>
          <w:rtl w:val="0"/>
        </w:rPr>
        <w:t xml:space="preserve">Logging library selection and configuration → </w:t>
      </w:r>
      <w:r w:rsidDel="00000000" w:rsidR="00000000" w:rsidRPr="00000000">
        <w:rPr>
          <w:b w:val="1"/>
          <w:bCs w:val="1"/>
          <w:rtl w:val="0"/>
        </w:rPr>
        <w:t xml:space="preserve">1.5 Logging</w:t>
      </w: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rFonts w:ascii="Arial Unicode MS" w:cs="Arial Unicode MS" w:eastAsia="Arial Unicode MS" w:hAnsi="Arial Unicode MS"/>
          <w:rtl w:val="0"/>
        </w:rPr>
        <w:t xml:space="preserve">Mobile applications → Mobile Standards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CLI tools that have no graphical interface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smmmpyu9bb28" w:id="5"/>
      <w:bookmarkEnd w:id="5"/>
      <w:r w:rsidDel="00000000" w:rsidR="00000000" w:rsidRPr="00000000">
        <w:rPr>
          <w:rtl w:val="0"/>
        </w:rPr>
        <w:t xml:space="preserve">3. Normative Rules</w:t>
      </w:r>
    </w:p>
    <w:p w:rsidR="00000000" w:rsidDel="00000000" w:rsidP="00000000" w:rsidRDefault="00000000" w:rsidRPr="00000000" w14:paraId="00000025">
      <w:pPr>
        <w:pStyle w:val="Heading3"/>
        <w:rPr/>
      </w:pPr>
      <w:bookmarkStart w:colFirst="0" w:colLast="0" w:name="_z16pfy694tx0"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FWK-01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Arial Unicode MS" w:cs="Arial Unicode MS" w:eastAsia="Arial Unicode MS" w:hAnsi="Arial Unicode MS"/>
                <w:rtl w:val="0"/>
              </w:rPr>
              <w:t xml:space="preserve">NestJS ≥10.x MUST be used for enterprise backend services. Fastify ≥5.x MUST be used for lightweight services and microservices. Hono ≥4.x MUST be used for edge/serverless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Architecture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FWK-02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React 18+ MUST be used for all new frontend UI libraries. Next.js 14+ (App Router) MUST be used for full-stack React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Architecture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FWK-03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The main process and renderer process MUST be strictly separated in desktop applications. Business logic MUST NOT run in the renderer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Code review, 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FWK-04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Long-running or CPU-intensive work MUST execute off the UI thread via Web Workers, Tauri sidecar commands, or Bun background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FWK-05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Every desktop application MUST implement auto-update via the framework's native updater, crash reporting, and meet WCAG 2.1 AA accessibility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QA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FWK-06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All UI components MUST be functional React/Solid components with explicit TypeScript prop interfaces, tested with Playwright or WebdriverIO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FWK-07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Every backend service MUST expose </w:t>
            </w:r>
            <w:r w:rsidDel="00000000" w:rsidR="00000000" w:rsidRPr="00000000">
              <w:rPr>
                <w:rFonts w:ascii="Roboto Mono" w:cs="Roboto Mono" w:eastAsia="Roboto Mono" w:hAnsi="Roboto Mono"/>
                <w:color w:val="188038"/>
                <w:rtl w:val="0"/>
              </w:rPr>
              <w:t xml:space="preserve">/health/live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/health/ready</w:t>
            </w:r>
            <w:r w:rsidDel="00000000" w:rsidR="00000000" w:rsidRPr="00000000">
              <w:rPr>
                <w:rtl w:val="0"/>
              </w:rPr>
              <w:t xml:space="preserve">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Integration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FWK-08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All input MUST be validated using Zod schemas before being passed to any database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FWK-09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Zod schemas MUST be organized in dedicated </w:t>
            </w:r>
            <w:r w:rsidDel="00000000" w:rsidR="00000000" w:rsidRPr="00000000">
              <w:rPr>
                <w:rFonts w:ascii="Roboto Mono" w:cs="Roboto Mono" w:eastAsia="Roboto Mono" w:hAnsi="Roboto Mono"/>
                <w:color w:val="188038"/>
                <w:rtl w:val="0"/>
              </w:rPr>
              <w:t xml:space="preserve">schemas/</w:t>
            </w:r>
            <w:r w:rsidDel="00000000" w:rsidR="00000000" w:rsidRPr="00000000">
              <w:rPr>
                <w:rtl w:val="0"/>
              </w:rPr>
              <w:t xml:space="preserve"> files, not inline in route handlers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FWK-10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 single global PrismaClient instance MUST be created per application process and reused throughout the codebase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Code review</w:t>
            </w:r>
          </w:p>
        </w:tc>
      </w:tr>
    </w:tbl>
    <w:p w:rsidR="00000000" w:rsidDel="00000000" w:rsidP="00000000" w:rsidRDefault="00000000" w:rsidRPr="00000000" w14:paraId="00000047">
      <w:pPr>
        <w:pStyle w:val="Heading3"/>
        <w:rPr/>
      </w:pPr>
      <w:bookmarkStart w:colFirst="0" w:colLast="0" w:name="_xhtnawv9crkx"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FWK-11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Applications SHOULD use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t xml:space="preserve"> Logger wrapping pino for NestJS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Non-NestJS projects exempt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FWK-12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Applications SHOULD use </w:t>
            </w:r>
            <w:r w:rsidDel="00000000" w:rsidR="00000000" w:rsidRPr="00000000">
              <w:rPr>
                <w:rFonts w:ascii="Roboto Mono" w:cs="Roboto Mono" w:eastAsia="Roboto Mono" w:hAnsi="Roboto Mono"/>
                <w:color w:val="188038"/>
                <w:rtl w:val="0"/>
              </w:rPr>
              <w:t xml:space="preserve">safeParse</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t xml:space="preserve">) at all system boundaries for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Internal code may use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FWK-13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Applications SHOULD implement log sampling for high-throughput paths (&gt;10,000 requests/second)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Low-throughput services exempt</w:t>
            </w:r>
          </w:p>
        </w:tc>
      </w:tr>
    </w:tbl>
    <w:p w:rsidR="00000000" w:rsidDel="00000000" w:rsidP="00000000" w:rsidRDefault="00000000" w:rsidRPr="00000000" w14:paraId="00000054">
      <w:pPr>
        <w:pStyle w:val="Heading3"/>
        <w:rPr/>
      </w:pPr>
      <w:bookmarkStart w:colFirst="0" w:colLast="0" w:name="_vl9c2bg648t"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FWK-14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Projects MAY use Electrobun for Bun-based desktop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When Bun runtime is already adopted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FWK-15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Projects MAY use Electron for existing projects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New projects MUST use Tauri</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d3zhkt4jchjs" w:id="9"/>
      <w:bookmarkEnd w:id="9"/>
      <w:r w:rsidDel="00000000" w:rsidR="00000000" w:rsidRPr="00000000">
        <w:rPr>
          <w:rtl w:val="0"/>
        </w:rPr>
        <w:t xml:space="preserve">4. Rationale</w:t>
      </w:r>
    </w:p>
    <w:p w:rsidR="00000000" w:rsidDel="00000000" w:rsidP="00000000" w:rsidRDefault="00000000" w:rsidRPr="00000000" w14:paraId="00000061">
      <w:pPr>
        <w:pStyle w:val="Heading3"/>
        <w:rPr/>
      </w:pPr>
      <w:bookmarkStart w:colFirst="0" w:colLast="0" w:name="_bhs89nclroji" w:id="10"/>
      <w:bookmarkEnd w:id="10"/>
      <w:r w:rsidDel="00000000" w:rsidR="00000000" w:rsidRPr="00000000">
        <w:rPr>
          <w:rtl w:val="0"/>
        </w:rPr>
        <w:t xml:space="preserve">4.1 Why NestJS for Enterprise Services?</w:t>
      </w:r>
    </w:p>
    <w:p w:rsidR="00000000" w:rsidDel="00000000" w:rsidP="00000000" w:rsidRDefault="00000000" w:rsidRPr="00000000" w14:paraId="00000062">
      <w:pPr>
        <w:rPr/>
      </w:pPr>
      <w:r w:rsidDel="00000000" w:rsidR="00000000" w:rsidRPr="00000000">
        <w:rPr>
          <w:rtl w:val="0"/>
        </w:rPr>
        <w:t xml:space="preserve">NestJS provides the structure that large teams need: dependency injection, module system, guards, interceptors, and pipes. It enforces architectural patterns that make codebases maintainable at scale.</w:t>
      </w:r>
    </w:p>
    <w:p w:rsidR="00000000" w:rsidDel="00000000" w:rsidP="00000000" w:rsidRDefault="00000000" w:rsidRPr="00000000" w14:paraId="00000063">
      <w:pPr>
        <w:pStyle w:val="Heading3"/>
        <w:rPr/>
      </w:pPr>
      <w:bookmarkStart w:colFirst="0" w:colLast="0" w:name="_5lsmgx9pxayc" w:id="11"/>
      <w:bookmarkEnd w:id="11"/>
      <w:r w:rsidDel="00000000" w:rsidR="00000000" w:rsidRPr="00000000">
        <w:rPr>
          <w:rtl w:val="0"/>
        </w:rPr>
        <w:t xml:space="preserve">4.2 Why Fastify for Microservices?</w:t>
      </w:r>
    </w:p>
    <w:p w:rsidR="00000000" w:rsidDel="00000000" w:rsidP="00000000" w:rsidRDefault="00000000" w:rsidRPr="00000000" w14:paraId="00000064">
      <w:pPr>
        <w:rPr/>
      </w:pPr>
      <w:r w:rsidDel="00000000" w:rsidR="00000000" w:rsidRPr="00000000">
        <w:rPr>
          <w:rtl w:val="0"/>
        </w:rPr>
        <w:t xml:space="preserve">Fastify provides raw performance when NestJS overhead is unjustified. It has built-in schema validation, excellent TypeScript support, and a minimal footprint.</w:t>
      </w:r>
    </w:p>
    <w:p w:rsidR="00000000" w:rsidDel="00000000" w:rsidP="00000000" w:rsidRDefault="00000000" w:rsidRPr="00000000" w14:paraId="00000065">
      <w:pPr>
        <w:pStyle w:val="Heading3"/>
        <w:rPr/>
      </w:pPr>
      <w:bookmarkStart w:colFirst="0" w:colLast="0" w:name="_tg94r1glb3vw" w:id="12"/>
      <w:bookmarkEnd w:id="12"/>
      <w:r w:rsidDel="00000000" w:rsidR="00000000" w:rsidRPr="00000000">
        <w:rPr>
          <w:rtl w:val="0"/>
        </w:rPr>
        <w:t xml:space="preserve">4.3 Why Tauri for Desktop?</w:t>
      </w:r>
    </w:p>
    <w:p w:rsidR="00000000" w:rsidDel="00000000" w:rsidP="00000000" w:rsidRDefault="00000000" w:rsidRPr="00000000" w14:paraId="00000066">
      <w:pPr>
        <w:rPr/>
      </w:pPr>
      <w:r w:rsidDel="00000000" w:rsidR="00000000" w:rsidRPr="00000000">
        <w:rPr>
          <w:rtl w:val="0"/>
        </w:rPr>
        <w:t xml:space="preserve">Tauri produces significantly smaller binaries (~10–15 MB vs. 200 MB+ for Electron) by leveraging the system WebView instead of bundling Chromium. The Rust backend provides memory safety, strong performance, and direct access to native APIs.</w:t>
      </w:r>
    </w:p>
    <w:p w:rsidR="00000000" w:rsidDel="00000000" w:rsidP="00000000" w:rsidRDefault="00000000" w:rsidRPr="00000000" w14:paraId="00000067">
      <w:pPr>
        <w:pStyle w:val="Heading3"/>
        <w:rPr/>
      </w:pPr>
      <w:bookmarkStart w:colFirst="0" w:colLast="0" w:name="_lr1u97ucsfyu" w:id="13"/>
      <w:bookmarkEnd w:id="13"/>
      <w:r w:rsidDel="00000000" w:rsidR="00000000" w:rsidRPr="00000000">
        <w:rPr>
          <w:rtl w:val="0"/>
        </w:rPr>
        <w:t xml:space="preserve">4.4 Why Zod for Validation?</w:t>
      </w:r>
    </w:p>
    <w:p w:rsidR="00000000" w:rsidDel="00000000" w:rsidP="00000000" w:rsidRDefault="00000000" w:rsidRPr="00000000" w14:paraId="00000068">
      <w:pPr>
        <w:rPr/>
      </w:pPr>
      <w:r w:rsidDel="00000000" w:rsidR="00000000" w:rsidRPr="00000000">
        <w:rPr>
          <w:rtl w:val="0"/>
        </w:rPr>
        <w:t xml:space="preserve">Zod provides TypeScript-first schema definitions with automatic type inference, eliminating the need for duplicate type declarations. It catches invalid data before it reaches the database.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8sc4ehsw4rxj" w:id="14"/>
      <w:bookmarkEnd w:id="14"/>
      <w:r w:rsidDel="00000000" w:rsidR="00000000" w:rsidRPr="00000000">
        <w:rPr>
          <w:rtl w:val="0"/>
        </w:rPr>
        <w:t xml:space="preserve">5. Implementation</w:t>
      </w:r>
    </w:p>
    <w:p w:rsidR="00000000" w:rsidDel="00000000" w:rsidP="00000000" w:rsidRDefault="00000000" w:rsidRPr="00000000" w14:paraId="0000006C">
      <w:pPr>
        <w:pStyle w:val="Heading3"/>
        <w:rPr/>
      </w:pPr>
      <w:bookmarkStart w:colFirst="0" w:colLast="0" w:name="_jy6cumoae1zc" w:id="15"/>
      <w:bookmarkEnd w:id="15"/>
      <w:r w:rsidDel="00000000" w:rsidR="00000000" w:rsidRPr="00000000">
        <w:rPr>
          <w:rtl w:val="0"/>
        </w:rPr>
        <w:t xml:space="preserve">5.1 Backend Framework Selection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Good — NestJS for enterprise services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import { NestFactory } from "@nestjs/core";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import { AppModule } from "./app.module";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async function bootstrap()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const app = await NestFactory.create(AppModule);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await app.listen(3000);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bootstrap();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Good — Fastify for microservices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import Fastify from "fastify";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const app = Fastify({ logger: true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app.get("/users/:id", async (request, reply) =&gt;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const { id } = request.params as { id: string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const user = await userService.findById(id);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if (!user)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return reply.status(404).send({ error: "User not found"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return reply.send(user);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await app.listen({ port: 3000, host: "0.0.0.0"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Good — Hono for edge functions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import { Hono } from "hono";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const app = new Hono();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app.get("/users/:id", async (c) =&gt;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const id = c.req.param("id");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const user = await userService.findById(id);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return user ? c.json(user) : c.json({ error: "Not found" }, 404);</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export default app;</w:t>
      </w:r>
    </w:p>
    <w:p w:rsidR="00000000" w:rsidDel="00000000" w:rsidP="00000000" w:rsidRDefault="00000000" w:rsidRPr="00000000" w14:paraId="000000A6">
      <w:pPr>
        <w:pStyle w:val="Heading3"/>
        <w:rPr/>
      </w:pPr>
      <w:bookmarkStart w:colFirst="0" w:colLast="0" w:name="_9h3tb4928o6r" w:id="16"/>
      <w:bookmarkEnd w:id="16"/>
      <w:r w:rsidDel="00000000" w:rsidR="00000000" w:rsidRPr="00000000">
        <w:rPr>
          <w:rtl w:val="0"/>
        </w:rPr>
        <w:t xml:space="preserve">5.2 Frontend Framework Selection</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 Good — React 18+ with Next.js 14+ App Router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app/page.tsx</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export default async function HomePage()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const users = await fetchUsers();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return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&lt;main&gt;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&lt;h1&gt;Welcome&lt;/h1&gt;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&lt;UserList users={users} /&gt;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&lt;/main&gt;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pStyle w:val="Heading3"/>
        <w:rPr/>
      </w:pPr>
      <w:bookmarkStart w:colFirst="0" w:colLast="0" w:name="_mvidy6626bxp" w:id="17"/>
      <w:bookmarkEnd w:id="17"/>
      <w:r w:rsidDel="00000000" w:rsidR="00000000" w:rsidRPr="00000000">
        <w:rPr>
          <w:rtl w:val="0"/>
        </w:rPr>
        <w:t xml:space="preserve">5.3 Desktop Application Architecture</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Good — Tauri main process (Rust backend)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src-tauri/src/main.rs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#[tauri::command]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fn read_config(path: String) -&gt; Result&lt;String, String&gt;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std::fs::read_to_string(&amp;path).map_err(|e| e.to_string())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Good — Tauri frontend (TypeScript frontend)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src/services/config.ts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import { invoke } from "@tauri-apps/api/core";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export async function loadConfig(path: string): Promise&lt;string&gt;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return invoke&lt;string&gt;("read_config", { path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pStyle w:val="Heading3"/>
        <w:rPr/>
      </w:pPr>
      <w:bookmarkStart w:colFirst="0" w:colLast="0" w:name="_xh2u2xq62bzf" w:id="18"/>
      <w:bookmarkEnd w:id="18"/>
      <w:r w:rsidDel="00000000" w:rsidR="00000000" w:rsidRPr="00000000">
        <w:rPr>
          <w:rtl w:val="0"/>
        </w:rPr>
        <w:t xml:space="preserve">5.4 Input Validation with Zod</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 Good — Zod schema in dedicated file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schemas/user.schema.ts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import { z } from "zod";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export const CreateUserSchema = z.object({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name: z.string().min(3, "Name must be at least 3 characters"),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age: z.number().int().positive("Age must be a positive integer"),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email: z.string().email("Invalid email format"),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password: z</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.string()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.min(8, "Password must be at least 8 characters")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.refine((val) =&gt; /\d/.test(val),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message: "Password must contain at least one number",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export type CreateUserInput = z.infer&lt;typeof CreateUserSchema&gt;;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 Good — Usage in route handler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import { CreateUserSchema } from "../schemas/user.schema";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app.post("/users", (req, res) =&gt;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const result = CreateUserSchema.safeParse(req.body);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if (!result.success)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return res.status(400).json({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errors: formatZodErrors(result.error),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const user = await userService.create(result.data);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return res.status(201).json(user);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pStyle w:val="Heading3"/>
        <w:rPr/>
      </w:pPr>
      <w:bookmarkStart w:colFirst="0" w:colLast="0" w:name="_y5i7psjqkvht" w:id="19"/>
      <w:bookmarkEnd w:id="19"/>
      <w:r w:rsidDel="00000000" w:rsidR="00000000" w:rsidRPr="00000000">
        <w:rPr>
          <w:rtl w:val="0"/>
        </w:rPr>
        <w:t xml:space="preserve">5.5 Prisma ORM Patterns</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 Good — Single global PrismaClient instance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lib/prisma.ts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import { PrismaClient } from "@prisma/client";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const globalForPrisma = globalThis as unknown as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prisma: PrismaClient | undefined;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export const prisma = globalForPrisma.prisma ?? new PrismaClient();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if (process.env.NODE_ENV !== "production")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globalForPrisma.prisma = prisma;</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Good — Serverless handler with client outside handler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import { PrismaClient } from "@prisma/client";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const prisma = new PrismaClient();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export async function handler(event: unknown)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const users = await prisma.user.findMany();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return { statusCode: 200, body: JSON.stringify(users)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pStyle w:val="Heading3"/>
        <w:rPr/>
      </w:pPr>
      <w:bookmarkStart w:colFirst="0" w:colLast="0" w:name="_y6tfsirobeq2" w:id="20"/>
      <w:bookmarkEnd w:id="20"/>
      <w:r w:rsidDel="00000000" w:rsidR="00000000" w:rsidRPr="00000000">
        <w:rPr>
          <w:rtl w:val="0"/>
        </w:rPr>
        <w:t xml:space="preserve">5.6 Health Check Endpoints</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 Good — NestJS health checks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@Controller("health")</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export class HealthController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constructor(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private readonly health: HealthCheckService,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private readonly db: TypeOrmHealthIndicator,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private readonly redis: RedisHealthIndicator,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@Get("live")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@HealthCheck()</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liveness()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return this.health.check([]);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@Get("ready")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@HealthCheck()</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readiness()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return this.health.check([</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=&gt; this.db.pingCheck("database", { timeout: 3000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 =&gt; this.redis.isHealthy("redis"),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pStyle w:val="Heading3"/>
        <w:rPr/>
      </w:pPr>
      <w:bookmarkStart w:colFirst="0" w:colLast="0" w:name="_gno4j6uu5xhx" w:id="21"/>
      <w:bookmarkEnd w:id="21"/>
      <w:r w:rsidDel="00000000" w:rsidR="00000000" w:rsidRPr="00000000">
        <w:rPr>
          <w:rtl w:val="0"/>
        </w:rPr>
        <w:t xml:space="preserve">5.7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Using Express for new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Use NestJS or Fastify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Mixing main and renderer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Strict process separation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Running CPU-intensive work on UI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Use Web Workers or background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Inline Zod schemas in route handlers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Dedicated </w:t>
            </w:r>
            <w:r w:rsidDel="00000000" w:rsidR="00000000" w:rsidRPr="00000000">
              <w:rPr>
                <w:rFonts w:ascii="Roboto Mono" w:cs="Roboto Mono" w:eastAsia="Roboto Mono" w:hAnsi="Roboto Mono"/>
                <w:color w:val="188038"/>
                <w:rtl w:val="0"/>
              </w:rPr>
              <w:t xml:space="preserve">schemas/</w:t>
            </w:r>
            <w:r w:rsidDel="00000000" w:rsidR="00000000" w:rsidRPr="00000000">
              <w:rPr>
                <w:rtl w:val="0"/>
              </w:rPr>
              <w:t xml:space="preserve">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Creating new PrismaClient per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Single global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No health check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Expose </w:t>
            </w:r>
            <w:r w:rsidDel="00000000" w:rsidR="00000000" w:rsidRPr="00000000">
              <w:rPr>
                <w:rFonts w:ascii="Roboto Mono" w:cs="Roboto Mono" w:eastAsia="Roboto Mono" w:hAnsi="Roboto Mono"/>
                <w:color w:val="188038"/>
                <w:rtl w:val="0"/>
              </w:rPr>
              <w:t xml:space="preserve">/health/live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/health/ready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t xml:space="preserve"> at system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safeParse()</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rPr/>
      </w:pPr>
      <w:bookmarkStart w:colFirst="0" w:colLast="0" w:name="_xc4fhyd5pi7l" w:id="22"/>
      <w:bookmarkEnd w:id="22"/>
      <w:r w:rsidDel="00000000" w:rsidR="00000000" w:rsidRPr="00000000">
        <w:rPr>
          <w:rtl w:val="0"/>
        </w:rPr>
        <w:t xml:space="preserve">6. Enforcement</w:t>
      </w:r>
    </w:p>
    <w:p w:rsidR="00000000" w:rsidDel="00000000" w:rsidP="00000000" w:rsidRDefault="00000000" w:rsidRPr="00000000" w14:paraId="0000016C">
      <w:pPr>
        <w:pStyle w:val="Heading3"/>
        <w:rPr/>
      </w:pPr>
      <w:bookmarkStart w:colFirst="0" w:colLast="0" w:name="_py6j4kswwvv0" w:id="23"/>
      <w:bookmarkEnd w:id="23"/>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Approved framework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No Express in new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ESLint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Process separation in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Code review, ESLint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Zod schema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PrismaClient 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Health check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Integration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Yes</w:t>
            </w:r>
          </w:p>
        </w:tc>
      </w:tr>
    </w:tbl>
    <w:p w:rsidR="00000000" w:rsidDel="00000000" w:rsidP="00000000" w:rsidRDefault="00000000" w:rsidRPr="00000000" w14:paraId="00000182">
      <w:pPr>
        <w:pStyle w:val="Heading3"/>
        <w:rPr/>
      </w:pPr>
      <w:bookmarkStart w:colFirst="0" w:colLast="0" w:name="_9wsrij3zx3ax" w:id="24"/>
      <w:bookmarkEnd w:id="24"/>
      <w:r w:rsidDel="00000000" w:rsidR="00000000" w:rsidRPr="00000000">
        <w:rPr>
          <w:rtl w:val="0"/>
        </w:rPr>
        <w:t xml:space="preserve">6.2 Manual Review Checklist</w:t>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Approved framework used (NestJS, Fastify, Hono, React, Next.js)</w:t>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Main/renderer process separation in desktop apps</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CPU-intensive work off UI thread</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Auto-update implemented in desktop apps</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WCAG 2.1 AA accessibility compliance</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Functional components with TypeScript prop interfaces</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Zod schemas in dedicated files</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Single global PrismaClient instance</w:t>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Health check endpoints exposed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9jdfg2t8sbzr" w:id="25"/>
      <w:bookmarkEnd w:id="25"/>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NestJS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hyperlink r:id="rId6">
              <w:r w:rsidDel="00000000" w:rsidR="00000000" w:rsidRPr="00000000">
                <w:rPr>
                  <w:color w:val="1155cc"/>
                  <w:u w:val="single"/>
                  <w:rtl w:val="0"/>
                </w:rPr>
                <w:t xml:space="preserve">https://docs.nestjs.com/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FWK-01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Fastify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hyperlink r:id="rId7">
              <w:r w:rsidDel="00000000" w:rsidR="00000000" w:rsidRPr="00000000">
                <w:rPr>
                  <w:color w:val="1155cc"/>
                  <w:u w:val="single"/>
                  <w:rtl w:val="0"/>
                </w:rPr>
                <w:t xml:space="preserve">https://fastify.dev/docs/latest/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FWK-01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Hono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hyperlink r:id="rId8">
              <w:r w:rsidDel="00000000" w:rsidR="00000000" w:rsidRPr="00000000">
                <w:rPr>
                  <w:color w:val="1155cc"/>
                  <w:u w:val="single"/>
                  <w:rtl w:val="0"/>
                </w:rPr>
                <w:t xml:space="preserve">https://hono.dev/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FWK-01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React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hyperlink r:id="rId9">
              <w:r w:rsidDel="00000000" w:rsidR="00000000" w:rsidRPr="00000000">
                <w:rPr>
                  <w:color w:val="1155cc"/>
                  <w:u w:val="single"/>
                  <w:rtl w:val="0"/>
                </w:rPr>
                <w:t xml:space="preserve">https://react.dev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FWK-02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Next.js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hyperlink r:id="rId10">
              <w:r w:rsidDel="00000000" w:rsidR="00000000" w:rsidRPr="00000000">
                <w:rPr>
                  <w:color w:val="1155cc"/>
                  <w:u w:val="single"/>
                  <w:rtl w:val="0"/>
                </w:rPr>
                <w:t xml:space="preserve">https://nextjs.org/docs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FWK-02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Tauri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hyperlink r:id="rId11">
              <w:r w:rsidDel="00000000" w:rsidR="00000000" w:rsidRPr="00000000">
                <w:rPr>
                  <w:color w:val="1155cc"/>
                  <w:u w:val="single"/>
                  <w:rtl w:val="0"/>
                </w:rPr>
                <w:t xml:space="preserve">https://v2.tauri.app/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FWK-03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Zod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hyperlink r:id="rId12">
              <w:r w:rsidDel="00000000" w:rsidR="00000000" w:rsidRPr="00000000">
                <w:rPr>
                  <w:color w:val="1155cc"/>
                  <w:u w:val="single"/>
                  <w:rtl w:val="0"/>
                </w:rPr>
                <w:t xml:space="preserve">https://zod.dev/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FWK-08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Prisma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hyperlink r:id="rId13">
              <w:r w:rsidDel="00000000" w:rsidR="00000000" w:rsidRPr="00000000">
                <w:rPr>
                  <w:color w:val="1155cc"/>
                  <w:u w:val="single"/>
                  <w:rtl w:val="0"/>
                </w:rPr>
                <w:t xml:space="preserve">https://www.prisma.io/docs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FWK-10</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rPr/>
      </w:pPr>
      <w:bookmarkStart w:colFirst="0" w:colLast="0" w:name="_7l33a1er2sb3" w:id="26"/>
      <w:bookmarkEnd w:id="26"/>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Initial version per Meta-Spec v3.0</w:t>
            </w:r>
          </w:p>
        </w:tc>
      </w:tr>
    </w:tbl>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rPr/>
      </w:pPr>
      <w:bookmarkStart w:colFirst="0" w:colLast="0" w:name="_t3pnok8xkhmg" w:id="27"/>
      <w:bookmarkEnd w:id="27"/>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Framework selection (NestJS, Fastify, Hono)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Current Standards: Typescript_Standards/1.6 Framework.md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Frontend framework selection (React, Next.js)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Current Standards: Typescript_Standards/1.6 Framework.md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Desktop application architecture (Tauri, Electrobun, Electron)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Main/renderer process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Threading and async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UI components and data 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State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Styling and theming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Accessibility (WCAG 2.1 AA)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Native OS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Auto-update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Crash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Packaging and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Testing (Playwright, Vitest)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Zod validation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Current Standards: Typescript_Standards/1.8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Prisma ORM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Current Standards: Typescript_Standards/1.8 Libraries.md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1F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v2.tauri.app/" TargetMode="External"/><Relationship Id="rId10" Type="http://schemas.openxmlformats.org/officeDocument/2006/relationships/hyperlink" Target="https://nextjs.org/docs" TargetMode="External"/><Relationship Id="rId13" Type="http://schemas.openxmlformats.org/officeDocument/2006/relationships/hyperlink" Target="https://www.prisma.io/docs" TargetMode="External"/><Relationship Id="rId12" Type="http://schemas.openxmlformats.org/officeDocument/2006/relationships/hyperlink" Target="https://zod.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dev" TargetMode="External"/><Relationship Id="rId5" Type="http://schemas.openxmlformats.org/officeDocument/2006/relationships/styles" Target="styles.xml"/><Relationship Id="rId6" Type="http://schemas.openxmlformats.org/officeDocument/2006/relationships/hyperlink" Target="https://docs.nestjs.com/" TargetMode="External"/><Relationship Id="rId7" Type="http://schemas.openxmlformats.org/officeDocument/2006/relationships/hyperlink" Target="https://fastify.dev/docs/latest/" TargetMode="External"/><Relationship Id="rId8" Type="http://schemas.openxmlformats.org/officeDocument/2006/relationships/hyperlink" Target="https://hono.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