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60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第九章  静电场及其应用</w:t>
      </w:r>
    </w:p>
    <w:p>
      <w:pPr>
        <w:jc w:val="center"/>
        <w:spacing w:before="0" w:after="80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2. 库仑定律</w:t>
      </w:r>
    </w:p>
    <w:p>
      <w:pPr>
        <w:jc w:val="center"/>
        <w:spacing w:before="0" w:after="220" w:line="360" w:lineRule="auto"/>
      </w:pPr>
      <w:r>
        <w:rPr>
          <w:rFonts w:ascii="黑体" w:eastAsia="黑体" w:hAnsi="黑体"/>
          <w:sz w:val="28"/>
          <w:szCs w:val="28"/>
          <w:b/>
        </w:rPr>
        <w:t xml:space="preserve">一题三变｜微观粒子间静电力与万有引力的比较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核心模型：微观带电粒子之间同时存在静电力和万有引力。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核心方法：分别应用库仑定律和万有引力定律，再通过比值法消去共同因素。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训练路径：直接计算 → 比例迁移 → 一般化推导与表格综合。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难度控制：基础变式与课本例题相当；情境变式突出比例推理；素养提升突出模型概括与多表征分析。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▌基础变式——同模型巩固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在氢原子中，氢原子核可视为质子。质子与电子之间的距离为 </w:t>
      </w:r>
      <m:oMath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5.3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−11</m:t>
            </m:r>
          </m:sup>
        </m:sSup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m</m:t>
        </m:r>
      </m:oMath>
      <w:r>
        <w:rPr>
          <w:rFonts w:ascii="宋体" w:eastAsia="宋体" w:hAnsi="宋体"/>
          <w:sz w:val="24"/>
          <w:szCs w:val="24"/>
        </w:rPr>
        <w:t xml:space="preserve">。已知元电荷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e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1.60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−19</m:t>
            </m:r>
          </m:sup>
        </m:sSup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C</m:t>
        </m:r>
      </m:oMath>
      <w:r>
        <w:rPr>
          <w:rFonts w:ascii="宋体" w:eastAsia="宋体" w:hAnsi="宋体"/>
          <w:sz w:val="24"/>
          <w:szCs w:val="24"/>
        </w:rPr>
        <w:t xml:space="preserve">，质子质量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1.67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−27</m:t>
            </m:r>
          </m:sup>
        </m:sSup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kg</m:t>
        </m:r>
      </m:oMath>
      <w:r>
        <w:rPr>
          <w:rFonts w:ascii="宋体" w:eastAsia="宋体" w:hAnsi="宋体"/>
          <w:sz w:val="24"/>
          <w:szCs w:val="24"/>
        </w:rPr>
        <w:t xml:space="preserve">，电子质量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9.11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−31</m:t>
            </m:r>
          </m:sup>
        </m:sSup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kg</m:t>
        </m:r>
      </m:oMath>
      <w:r>
        <w:rPr>
          <w:rFonts w:ascii="宋体" w:eastAsia="宋体" w:hAnsi="宋体"/>
          <w:sz w:val="24"/>
          <w:szCs w:val="24"/>
        </w:rPr>
        <w:t xml:space="preserve">，静电力常量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k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9.0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9</m:t>
            </m:r>
          </m:sup>
        </m:sSup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N·m²/C²</m:t>
        </m:r>
      </m:oMath>
      <w:r>
        <w:rPr>
          <w:rFonts w:ascii="宋体" w:eastAsia="宋体" w:hAnsi="宋体"/>
          <w:sz w:val="24"/>
          <w:szCs w:val="24"/>
        </w:rPr>
        <w:t xml:space="preserve">，万有引力常量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G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6.67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−11</m:t>
            </m:r>
          </m:sup>
        </m:sSup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N·m²/kg²</m:t>
        </m:r>
      </m:oMath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（1）求质子与电子之间的静电力大小。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（2）求质子与电子之间的万有引力大小。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（3）求静电力与万有引力的比值，并说明研究氢原子内部电子运动时是否需要考虑万有引力。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m:oMath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8.2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−8</m:t>
            </m:r>
          </m:sup>
        </m:sSup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N</m:t>
        </m:r>
      </m:oMath>
      <w:r>
        <w:rPr>
          <w:rFonts w:ascii="宋体" w:eastAsia="宋体" w:hAnsi="宋体"/>
          <w:sz w:val="24"/>
          <w:szCs w:val="24"/>
        </w:rPr>
        <w:t xml:space="preserve">；（2）</w:t>
      </w:r>
      <m:oMath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3.6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−47</m:t>
            </m:r>
          </m:sup>
        </m:sSup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N</m:t>
        </m:r>
      </m:oMath>
      <w:r>
        <w:rPr>
          <w:rFonts w:ascii="宋体" w:eastAsia="宋体" w:hAnsi="宋体"/>
          <w:sz w:val="24"/>
          <w:szCs w:val="24"/>
        </w:rPr>
        <w:t xml:space="preserve">；（3）静电力约为万有引力的 </w:t>
      </w:r>
      <m:oMath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2.3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39</m:t>
            </m:r>
          </m:sup>
        </m:sSup>
      </m:oMath>
      <w:r>
        <w:rPr>
          <w:rFonts w:ascii="宋体" w:eastAsia="宋体" w:hAnsi="宋体"/>
          <w:sz w:val="24"/>
          <w:szCs w:val="24"/>
        </w:rPr>
        <w:t xml:space="preserve"> 倍，万有引力可以忽略。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（1）求质子与电子之间的静电力。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代入数据可得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(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9.0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9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1.60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−19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5.3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8.2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质子与电子带异种电荷，因此静电力表现为吸引力。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（2）求质子与电子之间的万有引力。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G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代入数据可得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(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6.67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−11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1.67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−27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9.11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−31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5.3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3.6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−47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N</m:t>
          </m:r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（3）比较两种力。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根据两种力的比值可得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den>
          </m:f>
        </m:oMath>
      </m:oMathPara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8.2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−47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2.3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39</m:t>
              </m:r>
            </m:sup>
          </m:sSup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两种力的比值没有单位。由计算结果可知，静电力远大于万有引力，因此研究氢原子内部电子运动时可以忽略万有引力。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命题意图：巩固库仑定律和万有引力定律的直接应用，突出“比值法”在数量级比较中的作用。</w:t>
      </w:r>
    </w:p>
    <w:p>
      <w:pPr>
        <w:keepNext/>
        <w:pageBreakBefore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▌情境变式——新情境迁移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氘是氢的同位素。氘核带电荷 </w:t>
      </w:r>
      <m:oMath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+</m:t>
        </m:r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e</m:t>
        </m:r>
      </m:oMath>
      <w:r>
        <w:rPr>
          <w:rFonts w:ascii="宋体" w:eastAsia="宋体" w:hAnsi="宋体"/>
          <w:sz w:val="24"/>
          <w:szCs w:val="24"/>
        </w:rPr>
        <w:t xml:space="preserve">，质量近似为 </w:t>
      </w:r>
      <m:oMath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2</m:t>
        </m:r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p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。设氢原子中质子与电子的距离为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0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，氘原子中氘核与电子的距离为 </w:t>
      </w:r>
      <m:oMath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2</m:t>
        </m:r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0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。分别用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eH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GH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 表示氢原子中的静电力和万有引力，用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eD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F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GD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 表示氘原子中的静电力和万有引力。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 </w:t>
      </w:r>
      <m:oMath>
        <m:f>
          <m:fPr/>
          <m:num>
            <m:sSub>
              <m:sSubPr/>
              <m:e>
                <m:r>
                  <m:rPr>
                    <m:sty m:val="i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eD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eH</m:t>
                </m:r>
              </m:sub>
            </m:sSub>
          </m:den>
        </m:f>
      </m:oMath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 </w:t>
      </w:r>
      <m:oMath>
        <m:f>
          <m:fPr/>
          <m:num>
            <m:sSub>
              <m:sSubPr/>
              <m:e>
                <m:r>
                  <m:rPr>
                    <m:sty m:val="i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GD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GH</m:t>
                </m:r>
              </m:sub>
            </m:sSub>
          </m:den>
        </m:f>
      </m:oMath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（3）求氘原子中静电力与万有引力的比值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D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 与氢原子中对应比值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H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 的关系，并估算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D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m:oMath>
        <m:f>
          <m:fPr/>
          <m:num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；（2）</w:t>
      </w:r>
      <m:oMath>
        <m:f>
          <m:fPr/>
          <m:num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；（3）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=</m:t>
        </m:r>
        <m:f>
          <m:fPr/>
          <m:num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2</m:t>
            </m:r>
          </m:den>
        </m:f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H</m:t>
            </m:r>
          </m:sub>
        </m:sSub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≈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1.1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39</m:t>
            </m:r>
          </m:sup>
        </m:sSup>
      </m:oMath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（1）比较两种原子中的静电力。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eH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（2）比较两种原子中的万有引力。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GD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GH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)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sub>
                  </m:sSub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（3）比较两种力的比值。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根据比值的定义可得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eD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GD</m:t>
                      </m:r>
                    </m:sub>
                  </m:sSub>
                </m:den>
              </m:f>
            </m:num>
            <m:den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eH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GH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eD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eH</m:t>
                      </m:r>
                    </m:sub>
                  </m:sSub>
                </m:den>
              </m:f>
            </m:num>
            <m:den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GD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GH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4</m:t>
                  </m:r>
                </m:den>
              </m:f>
            </m:num>
            <m:den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</m:oMath>
      </m:oMathPara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(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2.3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39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1.15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39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1.1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39</m:t>
              </m:r>
            </m:sup>
          </m:sSup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虽然氘核质量增大使万有引力相对增强，但静电力仍远大于万有引力。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命题意图：避免重复代入大、小数量级数据，改用比例推理迁移同一物理模型。</w:t>
      </w:r>
    </w:p>
    <w:p>
      <w:pPr>
        <w:keepNext/>
        <w:pageBreakBefore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▌素养提升——多表征综合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某类“类氢离子”由一个带电荷 </w:t>
      </w:r>
      <m:oMath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+</m:t>
        </m:r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Z</m:t>
        </m:r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e</m:t>
        </m:r>
      </m:oMath>
      <w:r>
        <w:rPr>
          <w:rFonts w:ascii="宋体" w:eastAsia="宋体" w:hAnsi="宋体"/>
          <w:sz w:val="24"/>
          <w:szCs w:val="24"/>
        </w:rPr>
        <w:t xml:space="preserve">、质量近似为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A</m:t>
        </m:r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p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 的原子核和一个电子组成。设核与电子之间的距离为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λ</m:t>
        </m:r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0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，其中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0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 为氢原子中质子与电子的距离。定义静电力与万有引力的比值为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R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=</m:t>
        </m:r>
        <m:f>
          <m:fPr/>
          <m:num>
            <m:sSub>
              <m:sSubPr/>
              <m:e>
                <m:r>
                  <m:rPr>
                    <m:sty m:val="i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e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G</m:t>
                </m:r>
              </m:sub>
            </m:sSub>
          </m:den>
        </m:f>
      </m:oMath>
      <w:r>
        <w:rPr>
          <w:rFonts w:ascii="宋体" w:eastAsia="宋体" w:hAnsi="宋体"/>
          <w:sz w:val="24"/>
          <w:szCs w:val="24"/>
        </w:rPr>
        <w:t xml:space="preserve">，氢原子中的对应比值为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H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下表给出了四种粒子系统的参数。</w:t>
      </w:r>
    </w:p>
    <w:tbl>
      <w:tblPr>
        <w:tblW w:w="0" w:type="auto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  <w:insideH w:val="single" w:sz="6" w:color="999999"/>
          <w:insideV w:val="single" w:sz="6" w:color="999999"/>
        </w:tblBorders>
      </w:tblPr>
      <w:tblGrid>
        <w:gridCol w:w="2200"/>
        <w:gridCol w:w="900"/>
        <w:gridCol w:w="900"/>
        <w:gridCol w:w="1100"/>
        <w:gridCol w:w="1800"/>
      </w:tblGrid>
      <w:tr>
        <w:tc>
          <w:tcPr>
            <w:tcW w:w="22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粒子系统</w:t>
            </w:r>
          </w:p>
        </w:tc>
        <w:tc>
          <w:tcPr>
            <w:tcW w:w="9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Z</w:t>
            </w:r>
          </w:p>
        </w:tc>
        <w:tc>
          <w:tcPr>
            <w:tcW w:w="9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A</w:t>
            </w:r>
          </w:p>
        </w:tc>
        <w:tc>
          <w:tcPr>
            <w:tcW w:w="11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λ</w:t>
            </w:r>
          </w:p>
        </w:tc>
        <w:tc>
          <w:tcPr>
            <w:tcW w:w="18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m:oMath>
              <m:f>
                <m:fPr/>
                <m:num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H</m:t>
                      </m:r>
                    </m:sub>
                  </m:sSub>
                </m:den>
              </m:f>
            </m:oMath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氢原子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氘原子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氦离子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4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m:oMath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锂离子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（1）推导一般情况下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R</m:t>
        </m:r>
      </m:oMath>
      <w:r>
        <w:rPr>
          <w:rFonts w:ascii="宋体" w:eastAsia="宋体" w:hAnsi="宋体"/>
          <w:sz w:val="24"/>
          <w:szCs w:val="24"/>
        </w:rPr>
        <w:t xml:space="preserve"> 与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H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Z</m:t>
        </m:r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A</m:t>
        </m:r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λ</m:t>
        </m:r>
      </m:oMath>
      <w:r>
        <w:rPr>
          <w:rFonts w:ascii="宋体" w:eastAsia="宋体" w:hAnsi="宋体"/>
          <w:sz w:val="24"/>
          <w:szCs w:val="24"/>
        </w:rPr>
        <w:t xml:space="preserve"> 的关系。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（2）在表格最后一列填出各系统的比值。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（3）上述系统中，哪一种系统里万有引力的相对作用最明显？说明判断依据。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（4）已知 </w:t>
      </w:r>
      <m:oMath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H</m:t>
            </m:r>
          </m:sub>
        </m:sSub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≈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2.3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39</m:t>
            </m:r>
          </m:sup>
        </m:sSup>
      </m:oMath>
      <w:r>
        <w:rPr>
          <w:rFonts w:ascii="宋体" w:eastAsia="宋体" w:hAnsi="宋体"/>
          <w:sz w:val="24"/>
          <w:szCs w:val="24"/>
        </w:rPr>
        <w:t xml:space="preserve">，估算锂离子中的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R</m:t>
        </m:r>
      </m:oMath>
      <w:r>
        <w:rPr>
          <w:rFonts w:ascii="宋体" w:eastAsia="宋体" w:hAnsi="宋体"/>
          <w:sz w:val="24"/>
          <w:szCs w:val="24"/>
        </w:rPr>
        <w:t xml:space="preserve">，并判断研究电子运动时能否忽略万有引力。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R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=</m:t>
        </m:r>
        <m:f>
          <m:fPr/>
          <m:num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Z</m:t>
            </m:r>
          </m:num>
          <m:den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A</m:t>
            </m:r>
          </m:den>
        </m:f>
        <m:sSub>
          <m:sSubPr/>
          <m:e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H</m:t>
            </m:r>
          </m:sub>
        </m:sSub>
      </m:oMath>
      <w:r>
        <w:rPr>
          <w:rFonts w:ascii="宋体" w:eastAsia="宋体" w:hAnsi="宋体"/>
          <w:sz w:val="24"/>
          <w:szCs w:val="24"/>
        </w:rPr>
        <w:t xml:space="preserve">，与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λ</m:t>
        </m:r>
      </m:oMath>
      <w:r>
        <w:rPr>
          <w:rFonts w:ascii="宋体" w:eastAsia="宋体" w:hAnsi="宋体"/>
          <w:sz w:val="24"/>
          <w:szCs w:val="24"/>
        </w:rPr>
        <w:t xml:space="preserve"> 无关；（2）依次为 </w:t>
      </w:r>
      <m:oMath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1</m:t>
        </m:r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f>
          <m:fPr/>
          <m:num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f>
          <m:fPr/>
          <m:num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f>
          <m:fPr/>
          <m:num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7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；（3）锂离子，因为其比值最小；（4）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R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≈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9.9</m:t>
        </m:r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×</m:t>
        </m:r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38</m:t>
            </m:r>
          </m:sup>
        </m:sSup>
      </m:oMath>
      <w:r>
        <w:rPr>
          <w:rFonts w:ascii="宋体" w:eastAsia="宋体" w:hAnsi="宋体"/>
          <w:sz w:val="24"/>
          <w:szCs w:val="24"/>
        </w:rPr>
        <w:t xml:space="preserve">，仍可忽略万有引力。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（1）推导一般关系。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Z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λ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G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λ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两式相除可得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Z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den>
          </m:f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H</m:t>
              </m:r>
            </m:sub>
          </m:sSub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R</m:t>
        </m:r>
      </m:oMath>
      <w:r>
        <w:rPr>
          <w:rFonts w:ascii="宋体" w:eastAsia="宋体" w:hAnsi="宋体"/>
          <w:sz w:val="24"/>
          <w:szCs w:val="24"/>
        </w:rPr>
        <w:t xml:space="preserve"> 与距离因子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λ</m:t>
        </m:r>
      </m:oMath>
      <w:r>
        <w:rPr>
          <w:rFonts w:ascii="宋体" w:eastAsia="宋体" w:hAnsi="宋体"/>
          <w:sz w:val="24"/>
          <w:szCs w:val="24"/>
        </w:rPr>
        <w:t xml:space="preserve"> 无关，只由核电荷数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Z</m:t>
        </m:r>
      </m:oMath>
      <w:r>
        <w:rPr>
          <w:rFonts w:ascii="宋体" w:eastAsia="宋体" w:hAnsi="宋体"/>
          <w:sz w:val="24"/>
          <w:szCs w:val="24"/>
        </w:rPr>
        <w:t xml:space="preserve"> 与质量数 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A</m:t>
        </m:r>
      </m:oMath>
      <w:r>
        <w:rPr>
          <w:rFonts w:ascii="宋体" w:eastAsia="宋体" w:hAnsi="宋体"/>
          <w:sz w:val="24"/>
          <w:szCs w:val="24"/>
        </w:rPr>
        <w:t xml:space="preserve"> 的比值决定。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（2）根据 </w:t>
      </w:r>
      <m:oMath>
        <m:f>
          <m:fPr/>
          <m:num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R</m:t>
            </m:r>
          </m:num>
          <m:den>
            <m:sSub>
              <m:sSubPr/>
              <m:e>
                <m:r>
                  <m:rPr>
                    <m:sty m:val="i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H</m:t>
                </m:r>
              </m:sub>
            </m:sSub>
          </m:den>
        </m:f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=</m:t>
        </m:r>
        <m:f>
          <m:fPr/>
          <m:num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Z</m:t>
            </m:r>
          </m:num>
          <m:den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A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，可得四种系统的比值依次为 </w:t>
      </w:r>
      <m:oMath>
        <m:r>
          <m:rPr>
            <m:sty m:val="p"/>
          </m:rPr>
          <w:rPr>
            <w:rFonts w:ascii="Times New Roman" w:eastAsia="Times New Roman" w:hAnsi="Times New Roman"/>
            <w:sz w:val="24"/>
            <w:szCs w:val="24"/>
          </w:rPr>
          <m:t>1</m:t>
        </m:r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f>
          <m:fPr/>
          <m:num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f>
          <m:fPr/>
          <m:num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、</w:t>
      </w:r>
      <m:oMath>
        <m:f>
          <m:fPr/>
          <m:num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7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</w:t>
      </w:r>
      <m:oMath>
        <m:r>
          <m:rPr>
            <m:sty m:val="i"/>
          </m:rPr>
          <w:rPr>
            <w:rFonts w:ascii="Times New Roman" w:eastAsia="Times New Roman" w:hAnsi="Times New Roman"/>
            <w:sz w:val="24"/>
            <w:szCs w:val="24"/>
          </w:rPr>
          <m:t>R</m:t>
        </m:r>
      </m:oMath>
      <w:r>
        <w:rPr>
          <w:rFonts w:ascii="宋体" w:eastAsia="宋体" w:hAnsi="宋体"/>
          <w:sz w:val="24"/>
          <w:szCs w:val="24"/>
        </w:rPr>
        <w:t xml:space="preserve"> 越小，说明万有引力相对于静电力越明显。四种系统中锂离子的 </w:t>
      </w:r>
      <m:oMath>
        <m:f>
          <m:fPr/>
          <m:num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7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 最小，因此其万有引力的相对作用最明显。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（4）估算锂离子中的两力之比。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根据比值关系可得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(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7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2.3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39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9.9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38</m:t>
              </m:r>
            </m:sup>
          </m:sSup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该比值仍接近 </w:t>
      </w:r>
      <m:oMath>
        <m:sSup>
          <m:sSupPr/>
          <m:e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eastAsia="Times New Roman" w:hAnsi="Times New Roman"/>
                <w:sz w:val="24"/>
                <w:szCs w:val="24"/>
              </w:rPr>
              <m:t>39</m:t>
            </m:r>
          </m:sup>
        </m:sSup>
      </m:oMath>
      <w:r>
        <w:rPr>
          <w:rFonts w:ascii="宋体" w:eastAsia="宋体" w:hAnsi="宋体"/>
          <w:sz w:val="24"/>
          <w:szCs w:val="24"/>
        </w:rPr>
        <w:t xml:space="preserve">，说明静电力仍远大于万有引力。因此，研究锂离子中电子的运动时仍可以忽略万有引力。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命题意图：通过一般化公式、参数表格和比较判断，考查模型概括、比例推理及多表征信息处理能力。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易错提醒：①比值 </w:t>
      </w:r>
      <m:oMath>
        <m:f>
          <m:fPr/>
          <m:num>
            <m:sSub>
              <m:sSubPr/>
              <m:e>
                <m:r>
                  <m:rPr>
                    <m:sty m:val="i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e</m:t>
                </m:r>
              </m:sub>
            </m:sSub>
          </m:num>
          <m:den>
            <m:sSub>
              <m:sSubPr/>
              <m:e>
                <m:r>
                  <m:rPr>
                    <m:sty m:val="i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Times New Roman" w:eastAsia="Times New Roman" w:hAnsi="Times New Roman"/>
                    <w:sz w:val="24"/>
                    <w:szCs w:val="24"/>
                  </w:rPr>
                  <m:t>G</m:t>
                </m:r>
              </m:sub>
            </m:sSub>
          </m:den>
        </m:f>
      </m:oMath>
      <w:r>
        <w:rPr>
          <w:rFonts w:ascii="宋体" w:eastAsia="宋体" w:hAnsi="宋体"/>
          <w:sz w:val="24"/>
          <w:szCs w:val="24"/>
        </w:rPr>
        <w:t xml:space="preserve"> 没有单位；②两种力都与距离平方成反比，距离因素在比值中完全消去；③比较不同系统时，应比较 </w:t>
      </w:r>
      <m:oMath>
        <m:f>
          <m:fPr/>
          <m:num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Z</m:t>
            </m:r>
          </m:num>
          <m:den>
            <m:r>
              <m:rPr>
                <m:sty m:val="i"/>
              </m:rPr>
              <w:rPr>
                <w:rFonts w:ascii="Times New Roman" w:eastAsia="Times New Roman" w:hAnsi="Times New Roman"/>
                <w:sz w:val="24"/>
                <w:szCs w:val="24"/>
              </w:rPr>
              <m:t>A</m:t>
            </m:r>
          </m:den>
        </m:f>
      </m:oMath>
      <w:r>
        <w:rPr>
          <w:rFonts w:ascii="宋体" w:eastAsia="宋体" w:hAnsi="宋体"/>
          <w:sz w:val="24"/>
          <w:szCs w:val="24"/>
        </w:rPr>
        <w:t xml:space="preserve">，不能只比较核电荷量或核质量。</w:t>
      </w:r>
    </w:p>
    <w:sectPr>
      <w:pgSz w:w="11906" w:h="16838"/>
      <w:pgMar w:top="1247" w:right="1191" w:bottom="1247" w:left="119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