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rPr>
          <w:rFonts w:ascii="Calibri" w:cs="Calibri" w:eastAsia="Calibri" w:hAnsi="Calibri"/>
          <w:sz w:val="21"/>
          <w:szCs w:val="21"/>
        </w:rPr>
      </w:pPr>
      <w:r w:rsidDel="00000000" w:rsidR="00000000" w:rsidRPr="00000000">
        <w:rPr>
          <w:rFonts w:ascii="Calibri" w:cs="Calibri" w:eastAsia="Calibri" w:hAnsi="Calibri"/>
          <w:sz w:val="21"/>
          <w:szCs w:val="21"/>
        </w:rPr>
        <w:drawing>
          <wp:inline distB="114300" distT="114300" distL="114300" distR="114300">
            <wp:extent cx="5943600" cy="16129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612900"/>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7289800</wp:posOffset>
                </wp:positionV>
                <wp:extent cx="7334250" cy="933450"/>
                <wp:effectExtent b="0" l="0" r="0" t="0"/>
                <wp:wrapSquare wrapText="bothSides" distB="0" distT="0" distL="114300" distR="114300"/>
                <wp:docPr id="1" name=""/>
                <a:graphic>
                  <a:graphicData uri="http://schemas.microsoft.com/office/word/2010/wordprocessingShape">
                    <wps:wsp>
                      <wps:cNvSpPr/>
                      <wps:cNvPr id="2" name="Shape 2"/>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18"/>
                                <w:vertAlign w:val="baseline"/>
                              </w:rPr>
                              <w:t xml:space="preserve">     </w:t>
                            </w:r>
                          </w:p>
                        </w:txbxContent>
                      </wps:txbx>
                      <wps:bodyPr anchorCtr="0" anchor="b" bIns="0" lIns="1600200" spcFirstLastPara="1" rIns="68580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7289800</wp:posOffset>
                </wp:positionV>
                <wp:extent cx="7334250" cy="933450"/>
                <wp:effectExtent b="0" l="0" r="0" t="0"/>
                <wp:wrapSquare wrapText="bothSides" distB="0" distT="0" distL="114300" distR="11430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7334250" cy="933450"/>
                        </a:xfrm>
                        <a:prstGeom prst="rect"/>
                        <a:ln/>
                      </pic:spPr>
                    </pic:pic>
                  </a:graphicData>
                </a:graphic>
              </wp:anchor>
            </w:drawing>
          </mc:Fallback>
        </mc:AlternateContent>
      </w:r>
    </w:p>
    <w:p w:rsidR="00000000" w:rsidDel="00000000" w:rsidP="00000000" w:rsidRDefault="00000000" w:rsidRPr="00000000" w14:paraId="00000002">
      <w:pPr>
        <w:pStyle w:val="Title"/>
        <w:spacing w:after="0" w:lineRule="auto"/>
        <w:rPr>
          <w:rFonts w:ascii="Calibri" w:cs="Calibri" w:eastAsia="Calibri" w:hAnsi="Calibri"/>
          <w:b w:val="1"/>
          <w:smallCaps w:val="1"/>
          <w:color w:val="0033cc"/>
          <w:sz w:val="44"/>
          <w:szCs w:val="44"/>
        </w:rPr>
      </w:pPr>
      <w:r w:rsidDel="00000000" w:rsidR="00000000" w:rsidRPr="00000000">
        <w:rPr>
          <w:rtl w:val="0"/>
        </w:rPr>
      </w:r>
    </w:p>
    <w:p w:rsidR="00000000" w:rsidDel="00000000" w:rsidP="00000000" w:rsidRDefault="00000000" w:rsidRPr="00000000" w14:paraId="00000003">
      <w:pPr>
        <w:pStyle w:val="Title"/>
        <w:spacing w:after="0" w:lineRule="auto"/>
        <w:rPr>
          <w:rFonts w:ascii="Calibri" w:cs="Calibri" w:eastAsia="Calibri" w:hAnsi="Calibri"/>
          <w:b w:val="1"/>
          <w:smallCaps w:val="1"/>
          <w:color w:val="0033cc"/>
          <w:sz w:val="44"/>
          <w:szCs w:val="44"/>
        </w:rPr>
      </w:pPr>
      <w:r w:rsidDel="00000000" w:rsidR="00000000" w:rsidRPr="00000000">
        <w:rPr>
          <w:rtl w:val="0"/>
        </w:rPr>
      </w:r>
    </w:p>
    <w:p w:rsidR="00000000" w:rsidDel="00000000" w:rsidP="00000000" w:rsidRDefault="00000000" w:rsidRPr="00000000" w14:paraId="00000004">
      <w:pPr>
        <w:pStyle w:val="Title"/>
        <w:spacing w:after="0" w:lineRule="auto"/>
        <w:rPr>
          <w:rFonts w:ascii="Calibri" w:cs="Calibri" w:eastAsia="Calibri" w:hAnsi="Calibri"/>
          <w:b w:val="1"/>
          <w:smallCaps w:val="1"/>
          <w:color w:val="0033cc"/>
          <w:sz w:val="44"/>
          <w:szCs w:val="44"/>
        </w:rPr>
      </w:pPr>
      <w:r w:rsidDel="00000000" w:rsidR="00000000" w:rsidRPr="00000000">
        <w:rPr>
          <w:rtl w:val="0"/>
        </w:rPr>
      </w:r>
    </w:p>
    <w:p w:rsidR="00000000" w:rsidDel="00000000" w:rsidP="00000000" w:rsidRDefault="00000000" w:rsidRPr="00000000" w14:paraId="00000005">
      <w:pPr>
        <w:pStyle w:val="Title"/>
        <w:spacing w:after="120" w:lineRule="auto"/>
        <w:rPr>
          <w:rFonts w:ascii="Calibri" w:cs="Calibri" w:eastAsia="Calibri" w:hAnsi="Calibri"/>
          <w:b w:val="1"/>
          <w:smallCaps w:val="1"/>
          <w:color w:val="0033cc"/>
          <w:sz w:val="44"/>
          <w:szCs w:val="44"/>
        </w:rPr>
      </w:pPr>
      <w:r w:rsidDel="00000000" w:rsidR="00000000" w:rsidRPr="00000000">
        <w:rPr>
          <w:rtl w:val="0"/>
        </w:rPr>
      </w:r>
    </w:p>
    <w:p w:rsidR="00000000" w:rsidDel="00000000" w:rsidP="00000000" w:rsidRDefault="00000000" w:rsidRPr="00000000" w14:paraId="00000006">
      <w:pPr>
        <w:spacing w:after="0" w:lineRule="auto"/>
        <w:jc w:val="center"/>
        <w:rPr>
          <w:rFonts w:ascii="Calibri" w:cs="Calibri" w:eastAsia="Calibri" w:hAnsi="Calibri"/>
          <w:color w:val="0070c0"/>
          <w:sz w:val="52"/>
          <w:szCs w:val="52"/>
        </w:rPr>
      </w:pPr>
      <w:r w:rsidDel="00000000" w:rsidR="00000000" w:rsidRPr="00000000">
        <w:rPr>
          <w:rFonts w:ascii="Calibri" w:cs="Calibri" w:eastAsia="Calibri" w:hAnsi="Calibri"/>
          <w:color w:val="0070c0"/>
          <w:sz w:val="52"/>
          <w:szCs w:val="52"/>
          <w:rtl w:val="0"/>
        </w:rPr>
        <w:t xml:space="preserve">Architecture Design Document</w:t>
      </w:r>
    </w:p>
    <w:p w:rsidR="00000000" w:rsidDel="00000000" w:rsidP="00000000" w:rsidRDefault="00000000" w:rsidRPr="00000000" w14:paraId="00000007">
      <w:pPr>
        <w:spacing w:after="0" w:lineRule="auto"/>
        <w:jc w:val="center"/>
        <w:rPr>
          <w:rFonts w:ascii="Calibri" w:cs="Calibri" w:eastAsia="Calibri" w:hAnsi="Calibri"/>
          <w:color w:val="0070c0"/>
          <w:sz w:val="52"/>
          <w:szCs w:val="52"/>
        </w:rPr>
      </w:pPr>
      <w:r w:rsidDel="00000000" w:rsidR="00000000" w:rsidRPr="00000000">
        <w:rPr>
          <w:rFonts w:ascii="Calibri" w:cs="Calibri" w:eastAsia="Calibri" w:hAnsi="Calibri"/>
          <w:color w:val="0070c0"/>
          <w:sz w:val="52"/>
          <w:szCs w:val="52"/>
          <w:rtl w:val="0"/>
        </w:rPr>
        <w:t xml:space="preserve">Part II</w:t>
      </w:r>
    </w:p>
    <w:p w:rsidR="00000000" w:rsidDel="00000000" w:rsidP="00000000" w:rsidRDefault="00000000" w:rsidRPr="00000000" w14:paraId="00000008">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09">
      <w:pPr>
        <w:spacing w:after="0" w:lineRule="auto"/>
        <w:rPr>
          <w:rFonts w:ascii="Calibri" w:cs="Calibri" w:eastAsia="Calibri" w:hAnsi="Calibri"/>
          <w:sz w:val="21"/>
          <w:szCs w:val="21"/>
        </w:rPr>
      </w:pPr>
      <w:r w:rsidDel="00000000" w:rsidR="00000000" w:rsidRPr="00000000">
        <w:br w:type="page"/>
      </w:r>
      <w:r w:rsidDel="00000000" w:rsidR="00000000" w:rsidRPr="00000000">
        <w:rPr>
          <w:rFonts w:ascii="Calibri" w:cs="Calibri" w:eastAsia="Calibri" w:hAnsi="Calibri"/>
          <w:sz w:val="21"/>
          <w:szCs w:val="21"/>
          <w:rtl w:val="0"/>
        </w:rPr>
        <w:tab/>
        <w:tab/>
      </w:r>
    </w:p>
    <w:p w:rsidR="00000000" w:rsidDel="00000000" w:rsidP="00000000" w:rsidRDefault="00000000" w:rsidRPr="00000000" w14:paraId="0000000A">
      <w:pPr>
        <w:keepNext w:val="1"/>
        <w:keepLines w:val="1"/>
        <w:pBdr>
          <w:top w:space="0" w:sz="0" w:val="nil"/>
          <w:left w:space="0" w:sz="0" w:val="nil"/>
          <w:bottom w:space="0" w:sz="0" w:val="nil"/>
          <w:right w:space="0" w:sz="0" w:val="nil"/>
          <w:between w:space="0" w:sz="0" w:val="nil"/>
        </w:pBdr>
        <w:spacing w:after="120" w:before="0" w:lineRule="auto"/>
        <w:jc w:val="center"/>
        <w:rPr>
          <w:rFonts w:ascii="Calibri" w:cs="Calibri" w:eastAsia="Calibri" w:hAnsi="Calibri"/>
          <w:b w:val="1"/>
          <w:color w:val="2e75b5"/>
          <w:sz w:val="32"/>
          <w:szCs w:val="32"/>
        </w:rPr>
      </w:pPr>
      <w:r w:rsidDel="00000000" w:rsidR="00000000" w:rsidRPr="00000000">
        <w:rPr>
          <w:rFonts w:ascii="Calibri" w:cs="Calibri" w:eastAsia="Calibri" w:hAnsi="Calibri"/>
          <w:b w:val="1"/>
          <w:color w:val="2e75b5"/>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OVERVIEW</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SOFTWARE ARCHITECTURE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USER EXPERIENCE / USER INTERFACE ARCHITECTURE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SECURITY ARCHITECTURE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INFRASTRUCTURE/DEPLOYMENT ARCHITECTURE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6.</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TECHNOLOGY STACK</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7.</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Glossary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160"/>
            </w:tabs>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8.</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References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3">
          <w:pPr>
            <w:spacing w:after="0" w:lineRule="auto"/>
            <w:rPr>
              <w:rFonts w:ascii="Calibri" w:cs="Calibri" w:eastAsia="Calibri" w:hAnsi="Calibri"/>
              <w:sz w:val="21"/>
              <w:szCs w:val="2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5">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6">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7">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8">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9">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A">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B">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C">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D">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E">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F">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20">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21">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22">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23">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24">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25">
      <w:pPr>
        <w:spacing w:after="0" w:lineRule="auto"/>
        <w:rPr>
          <w:rFonts w:ascii="Calibri" w:cs="Calibri" w:eastAsia="Calibri" w:hAnsi="Calibri"/>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after="12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27">
      <w:pPr>
        <w:pStyle w:val="Heading1"/>
        <w:numPr>
          <w:ilvl w:val="0"/>
          <w:numId w:val="6"/>
        </w:numPr>
        <w:spacing w:after="120" w:lineRule="auto"/>
        <w:ind w:left="360" w:hanging="360"/>
        <w:rPr>
          <w:rFonts w:ascii="Calibri" w:cs="Calibri" w:eastAsia="Calibri" w:hAnsi="Calibri"/>
          <w:sz w:val="32"/>
          <w:szCs w:val="32"/>
        </w:rPr>
      </w:pPr>
      <w:bookmarkStart w:colFirst="0" w:colLast="0" w:name="_gjdgxs" w:id="0"/>
      <w:bookmarkEnd w:id="0"/>
      <w:r w:rsidDel="00000000" w:rsidR="00000000" w:rsidRPr="00000000">
        <w:rPr>
          <w:rFonts w:ascii="Calibri" w:cs="Calibri" w:eastAsia="Calibri" w:hAnsi="Calibri"/>
          <w:sz w:val="32"/>
          <w:szCs w:val="32"/>
          <w:rtl w:val="0"/>
        </w:rPr>
        <w:t xml:space="preserve">OVERVIEW</w:t>
      </w:r>
    </w:p>
    <w:p w:rsidR="00000000" w:rsidDel="00000000" w:rsidP="00000000" w:rsidRDefault="00000000" w:rsidRPr="00000000" w14:paraId="00000028">
      <w:pPr>
        <w:spacing w:after="0" w:lineRule="auto"/>
        <w:rPr>
          <w:rFonts w:ascii="Calibri" w:cs="Calibri" w:eastAsia="Calibri" w:hAnsi="Calibri"/>
        </w:rPr>
      </w:pPr>
      <w:r w:rsidDel="00000000" w:rsidR="00000000" w:rsidRPr="00000000">
        <w:rPr>
          <w:rFonts w:ascii="Calibri" w:cs="Calibri" w:eastAsia="Calibri" w:hAnsi="Calibri"/>
          <w:rtl w:val="0"/>
        </w:rPr>
        <w:t xml:space="preserve">This is the second part of the Architecture Document. This document consists description of Software Architecture, User Experience/ User Interface, Security Architecture, Infrastructure /Deployment Architecture, and Technology Stack. The following section gives the description on the respective topic with diagrams.</w:t>
      </w:r>
    </w:p>
    <w:p w:rsidR="00000000" w:rsidDel="00000000" w:rsidP="00000000" w:rsidRDefault="00000000" w:rsidRPr="00000000" w14:paraId="00000029">
      <w:pPr>
        <w:spacing w:after="12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2A">
      <w:pPr>
        <w:pStyle w:val="Heading1"/>
        <w:numPr>
          <w:ilvl w:val="0"/>
          <w:numId w:val="6"/>
        </w:numPr>
        <w:spacing w:after="120" w:lineRule="auto"/>
        <w:ind w:left="360" w:hanging="360"/>
        <w:rPr>
          <w:rFonts w:ascii="Calibri" w:cs="Calibri" w:eastAsia="Calibri" w:hAnsi="Calibri"/>
          <w:sz w:val="32"/>
          <w:szCs w:val="32"/>
        </w:rPr>
      </w:pPr>
      <w:bookmarkStart w:colFirst="0" w:colLast="0" w:name="_30j0zll" w:id="1"/>
      <w:bookmarkEnd w:id="1"/>
      <w:r w:rsidDel="00000000" w:rsidR="00000000" w:rsidRPr="00000000">
        <w:rPr>
          <w:rFonts w:ascii="Calibri" w:cs="Calibri" w:eastAsia="Calibri" w:hAnsi="Calibri"/>
          <w:sz w:val="32"/>
          <w:szCs w:val="32"/>
          <w:rtl w:val="0"/>
        </w:rPr>
        <w:t xml:space="preserve">SOFTWARE ARCHITECTURE</w:t>
      </w:r>
    </w:p>
    <w:p w:rsidR="00000000" w:rsidDel="00000000" w:rsidP="00000000" w:rsidRDefault="00000000" w:rsidRPr="00000000" w14:paraId="0000002B">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2C">
      <w:pPr>
        <w:spacing w:after="0" w:lineRule="auto"/>
        <w:ind w:left="720"/>
        <w:rPr>
          <w:rFonts w:ascii="Calibri" w:cs="Calibri" w:eastAsia="Calibri" w:hAnsi="Calibri"/>
          <w:b w:val="1"/>
          <w:color w:val="0000ff"/>
        </w:rPr>
      </w:pPr>
      <w:r w:rsidDel="00000000" w:rsidR="00000000" w:rsidRPr="00000000">
        <w:rPr>
          <w:rtl w:val="0"/>
        </w:rPr>
      </w:r>
    </w:p>
    <w:p w:rsidR="00000000" w:rsidDel="00000000" w:rsidP="00000000" w:rsidRDefault="00000000" w:rsidRPr="00000000" w14:paraId="0000002D">
      <w:pPr>
        <w:spacing w:after="0" w:lineRule="auto"/>
        <w:ind w:left="720"/>
        <w:rPr>
          <w:rFonts w:ascii="Calibri" w:cs="Calibri" w:eastAsia="Calibri" w:hAnsi="Calibri"/>
          <w:color w:val="0000ff"/>
        </w:rPr>
      </w:pPr>
      <w:r w:rsidDel="00000000" w:rsidR="00000000" w:rsidRPr="00000000">
        <w:rPr>
          <w:color w:val="0000ff"/>
        </w:rPr>
        <w:drawing>
          <wp:inline distB="114300" distT="114300" distL="114300" distR="114300">
            <wp:extent cx="7148513" cy="474345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148513"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2F">
      <w:pPr>
        <w:spacing w:after="0" w:lineRule="auto"/>
        <w:jc w:val="cente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30">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31">
      <w:pPr>
        <w:spacing w:after="0" w:lineRule="auto"/>
        <w:ind w:hanging="360"/>
        <w:rPr>
          <w:rFonts w:ascii="Calibri" w:cs="Calibri" w:eastAsia="Calibri" w:hAnsi="Calibri"/>
          <w:color w:val="0000ff"/>
          <w:sz w:val="21"/>
          <w:szCs w:val="21"/>
        </w:rPr>
      </w:pPr>
      <w:r w:rsidDel="00000000" w:rsidR="00000000" w:rsidRPr="00000000">
        <w:rPr>
          <w:rtl w:val="0"/>
        </w:rPr>
      </w:r>
    </w:p>
    <w:p w:rsidR="00000000" w:rsidDel="00000000" w:rsidP="00000000" w:rsidRDefault="00000000" w:rsidRPr="00000000" w14:paraId="00000032">
      <w:pPr>
        <w:spacing w:after="0" w:lineRule="auto"/>
        <w:ind w:firstLine="720"/>
        <w:rPr>
          <w:rFonts w:ascii="Calibri" w:cs="Calibri" w:eastAsia="Calibri" w:hAnsi="Calibri"/>
          <w:color w:val="0000ff"/>
          <w:sz w:val="21"/>
          <w:szCs w:val="21"/>
        </w:rPr>
      </w:pPr>
      <w:r w:rsidDel="00000000" w:rsidR="00000000" w:rsidRPr="00000000">
        <w:rPr>
          <w:rtl w:val="0"/>
        </w:rPr>
      </w:r>
    </w:p>
    <w:p w:rsidR="00000000" w:rsidDel="00000000" w:rsidP="00000000" w:rsidRDefault="00000000" w:rsidRPr="00000000" w14:paraId="00000033">
      <w:pPr>
        <w:spacing w:after="120" w:lineRule="auto"/>
        <w:ind w:left="720"/>
        <w:rPr>
          <w:sz w:val="21"/>
          <w:szCs w:val="21"/>
        </w:rPr>
      </w:pPr>
      <w:r w:rsidDel="00000000" w:rsidR="00000000" w:rsidRPr="00000000">
        <w:rPr>
          <w:rtl w:val="0"/>
        </w:rPr>
      </w:r>
    </w:p>
    <w:p w:rsidR="00000000" w:rsidDel="00000000" w:rsidP="00000000" w:rsidRDefault="00000000" w:rsidRPr="00000000" w14:paraId="00000034">
      <w:pPr>
        <w:spacing w:after="120" w:lineRule="auto"/>
        <w:ind w:left="720"/>
        <w:rPr>
          <w:sz w:val="21"/>
          <w:szCs w:val="21"/>
        </w:rPr>
      </w:pPr>
      <w:r w:rsidDel="00000000" w:rsidR="00000000" w:rsidRPr="00000000">
        <w:rPr>
          <w:rtl w:val="0"/>
        </w:rPr>
      </w:r>
    </w:p>
    <w:p w:rsidR="00000000" w:rsidDel="00000000" w:rsidP="00000000" w:rsidRDefault="00000000" w:rsidRPr="00000000" w14:paraId="00000035">
      <w:pPr>
        <w:spacing w:after="120" w:lineRule="auto"/>
        <w:ind w:left="720"/>
        <w:rPr>
          <w:sz w:val="21"/>
          <w:szCs w:val="21"/>
        </w:rPr>
      </w:pPr>
      <w:r w:rsidDel="00000000" w:rsidR="00000000" w:rsidRPr="00000000">
        <w:rPr>
          <w:rtl w:val="0"/>
        </w:rPr>
      </w:r>
    </w:p>
    <w:p w:rsidR="00000000" w:rsidDel="00000000" w:rsidP="00000000" w:rsidRDefault="00000000" w:rsidRPr="00000000" w14:paraId="00000036">
      <w:pPr>
        <w:spacing w:after="120" w:lineRule="auto"/>
        <w:ind w:left="720"/>
        <w:rPr>
          <w:sz w:val="21"/>
          <w:szCs w:val="21"/>
        </w:rPr>
      </w:pPr>
      <w:r w:rsidDel="00000000" w:rsidR="00000000" w:rsidRPr="00000000">
        <w:rPr>
          <w:rtl w:val="0"/>
        </w:rPr>
      </w:r>
    </w:p>
    <w:p w:rsidR="00000000" w:rsidDel="00000000" w:rsidP="00000000" w:rsidRDefault="00000000" w:rsidRPr="00000000" w14:paraId="00000037">
      <w:pPr>
        <w:spacing w:after="120" w:lineRule="auto"/>
        <w:ind w:left="720"/>
        <w:rPr>
          <w:sz w:val="21"/>
          <w:szCs w:val="21"/>
        </w:rPr>
      </w:pPr>
      <w:r w:rsidDel="00000000" w:rsidR="00000000" w:rsidRPr="00000000">
        <w:rPr>
          <w:rtl w:val="0"/>
        </w:rPr>
      </w:r>
    </w:p>
    <w:p w:rsidR="00000000" w:rsidDel="00000000" w:rsidP="00000000" w:rsidRDefault="00000000" w:rsidRPr="00000000" w14:paraId="00000038">
      <w:pPr>
        <w:spacing w:after="120" w:lineRule="auto"/>
        <w:ind w:left="720"/>
        <w:rPr>
          <w:sz w:val="21"/>
          <w:szCs w:val="21"/>
        </w:rPr>
      </w:pPr>
      <w:r w:rsidDel="00000000" w:rsidR="00000000" w:rsidRPr="00000000">
        <w:rPr>
          <w:rtl w:val="0"/>
        </w:rPr>
      </w:r>
    </w:p>
    <w:tbl>
      <w:tblPr>
        <w:tblStyle w:val="Table1"/>
        <w:tblW w:w="101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6043165467624"/>
        <w:gridCol w:w="4521.625899280576"/>
        <w:gridCol w:w="3877.769784172662"/>
        <w:tblGridChange w:id="0">
          <w:tblGrid>
            <w:gridCol w:w="1770.6043165467624"/>
            <w:gridCol w:w="4521.625899280576"/>
            <w:gridCol w:w="3877.769784172662"/>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Component</w:t>
            </w:r>
          </w:p>
        </w:tc>
        <w:tc>
          <w:tcPr>
            <w:tcBorders>
              <w:top w:color="000000" w:space="0" w:sz="8" w:val="single"/>
              <w:left w:color="000000" w:space="0" w:sz="0" w:val="nil"/>
              <w:bottom w:color="000000" w:space="0" w:sz="8" w:val="single"/>
              <w:right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Description</w:t>
            </w:r>
          </w:p>
        </w:tc>
        <w:tc>
          <w:tcPr>
            <w:tcBorders>
              <w:top w:color="000000" w:space="0" w:sz="8" w:val="single"/>
              <w:left w:color="000000" w:space="0" w:sz="0" w:val="nil"/>
              <w:bottom w:color="000000" w:space="0" w:sz="8" w:val="single"/>
              <w:right w:color="000000" w:space="0" w:sz="8" w:val="single"/>
            </w:tcBorders>
            <w:shd w:fill="bdd7ee"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Key Non-Functional Qualities that are relevant</w:t>
            </w:r>
          </w:p>
        </w:tc>
      </w:tr>
      <w:tr>
        <w:trPr>
          <w:trHeight w:val="1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Terms &amp; Conditions</w:t>
            </w:r>
          </w:p>
          <w:p w:rsidR="00000000" w:rsidDel="00000000" w:rsidP="00000000" w:rsidRDefault="00000000" w:rsidRPr="00000000" w14:paraId="0000003D">
            <w:pPr>
              <w:spacing w:after="120" w:lineRule="auto"/>
              <w:ind w:left="720"/>
              <w:jc w:val="center"/>
              <w:rPr>
                <w:sz w:val="21"/>
                <w:szCs w:val="21"/>
              </w:rPr>
            </w:pPr>
            <w:r w:rsidDel="00000000" w:rsidR="00000000" w:rsidRPr="00000000">
              <w:rPr>
                <w:sz w:val="21"/>
                <w:szCs w:val="2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120" w:lineRule="auto"/>
              <w:ind w:left="720"/>
              <w:rPr>
                <w:sz w:val="21"/>
                <w:szCs w:val="21"/>
              </w:rPr>
            </w:pPr>
            <w:r w:rsidDel="00000000" w:rsidR="00000000" w:rsidRPr="00000000">
              <w:rPr>
                <w:sz w:val="21"/>
                <w:szCs w:val="21"/>
                <w:rtl w:val="0"/>
              </w:rPr>
              <w:t xml:space="preserve">This component makes sure that Terms and Condition are being viewed and agreed by the users before making an account or else just filing report.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 </w:t>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Background Check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makes sure that volunteers/helpers and professional/legal helpers’ background has gone through legal check and makes sure its clear or else won’t let them to participate in any kind of helper 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Security, Reliability</w:t>
            </w:r>
          </w:p>
        </w:tc>
      </w:tr>
      <w:tr>
        <w:trPr>
          <w:trHeight w:val="2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Matching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extracts the info from volunteer matching web application by integrating with them and also from the profile component of all the existing volunteers and helps and matches them with the victims so that their personality and level of severity matches and are matched accordingly.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Reliability, Availability</w:t>
            </w:r>
          </w:p>
        </w:tc>
      </w:tr>
      <w:tr>
        <w:trPr>
          <w:trHeight w:val="2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Profile 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is one of the most important components. It takes care of the profile data and manages their info by interacting with the main data management component. This component keeps all the data related with the personal in order so that it is easy to access. Some important data retrievals are cases, reports, background checks, credentials, authorizations and many more.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Performance, Usability</w:t>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Case 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takes care of all the cases, recording all the bully scenarios from reports and any detected bully from social website through smart data collector component and feeds main data management component with its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Performance, Usability</w:t>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Main Data Management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is responsible for all data to be organized and kept in order so that the components can extract from it and use it respect of their suit. This component uses POSTGRESQL. It directly stores in Tresorit cloud.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Performance, Usability, Availability</w:t>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Smart Data Collector and Bully Detect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extracts data from social media using API from google. And then sends it to bully detect module component to detect any signs of bully using another API specialized for detecting data like words, patterns, etc.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Reliability, Availability</w:t>
            </w:r>
          </w:p>
        </w:tc>
      </w:tr>
      <w:tr>
        <w:trPr>
          <w:trHeight w:val="2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Feedback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gets in feedback and ratings from the users for their match partners and records I their profile for better future match and also help the helpers to where to focus in order to help the victim. Also, helps the victim to know ahead of time if the helper is good or not.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Reliability</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Alert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is responsible to notify the user if there is a new match or the admin users of there is a new bully detection.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 </w:t>
            </w:r>
          </w:p>
        </w:tc>
      </w:tr>
      <w:tr>
        <w:trPr>
          <w:trHeight w:val="1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Severity Scaling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scales the severity of the patients over healing process, level of bully detected and reported and gives it a number. If the number is to high it sends a short info to alarm component to notify the admin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Reliability</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Identity &amp; Access Management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checks the user credentials and allows access to the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User access</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allows user to see their own file and edit them. This component directly interacts with the profile manager component.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 </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Search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helps the users to search for any data within the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Availability</w:t>
            </w:r>
          </w:p>
        </w:tc>
      </w:tr>
      <w:tr>
        <w:trPr>
          <w:trHeight w:val="1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Email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is directly integrated with Gmail through Gmail API. This component provides all the basic email features to the users so that they communicate with each other.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Usability, APerformance</w:t>
            </w:r>
          </w:p>
        </w:tc>
      </w:tr>
      <w:tr>
        <w:trPr>
          <w:trHeight w:val="2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120" w:lineRule="auto"/>
              <w:ind w:left="720"/>
              <w:jc w:val="center"/>
              <w:rPr>
                <w:sz w:val="21"/>
                <w:szCs w:val="21"/>
              </w:rPr>
            </w:pPr>
            <w:r w:rsidDel="00000000" w:rsidR="00000000" w:rsidRPr="00000000">
              <w:rPr>
                <w:sz w:val="21"/>
                <w:szCs w:val="21"/>
                <w:rtl w:val="0"/>
              </w:rPr>
              <w:t xml:space="preserve">Report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120" w:lineRule="auto"/>
              <w:ind w:left="720"/>
              <w:rPr>
                <w:sz w:val="21"/>
                <w:szCs w:val="21"/>
              </w:rPr>
            </w:pPr>
            <w:r w:rsidDel="00000000" w:rsidR="00000000" w:rsidRPr="00000000">
              <w:rPr>
                <w:sz w:val="21"/>
                <w:szCs w:val="21"/>
                <w:rtl w:val="0"/>
              </w:rPr>
              <w:t xml:space="preserve">This component is the only component that can be accessed without even logging in. This event is mainly for either a witness or victim to file any report related to bully. The report module component sends the report for severity scale check and also stores it to main data. And if the victim related to the report is no found through the profile manager component then it automatically makes a new account for the new victim.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Usability, Availability, Performance</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Matches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is responsible for making matches between victims and helpers. By doing this it makes sure that the matches are made on mostly severity scale.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Usability, Availability, Performance</w:t>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Calendar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directly integrates with google calendar using </w:t>
            </w:r>
            <w:r w:rsidDel="00000000" w:rsidR="00000000" w:rsidRPr="00000000">
              <w:rPr>
                <w:sz w:val="21"/>
                <w:szCs w:val="21"/>
                <w:rtl w:val="0"/>
              </w:rPr>
              <w:t xml:space="preserve">cloud</w:t>
            </w:r>
            <w:r w:rsidDel="00000000" w:rsidR="00000000" w:rsidRPr="00000000">
              <w:rPr>
                <w:sz w:val="21"/>
                <w:szCs w:val="21"/>
                <w:rtl w:val="0"/>
              </w:rPr>
              <w:t xml:space="preserve"> calendar API. This component helps the users to set reminders and keep track of meeting as it automatically prompts the notification system component to remind the 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Usability, Performance</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About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shares the information about the Maitri and ABS system general information if the user wants to know.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 </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Notification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notifies the users with short info, using keywords. The notification can be of any severity high scale, meetings, and new matches.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Performance</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Dashboard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This component displays the UI to the users as soon as they log 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sz w:val="21"/>
                <w:szCs w:val="21"/>
                <w:rtl w:val="0"/>
              </w:rPr>
              <w:t xml:space="preserve"> </w:t>
            </w:r>
          </w:p>
        </w:tc>
      </w:tr>
    </w:tbl>
    <w:p w:rsidR="00000000" w:rsidDel="00000000" w:rsidP="00000000" w:rsidRDefault="00000000" w:rsidRPr="00000000" w14:paraId="00000079">
      <w:pPr>
        <w:spacing w:after="120" w:lineRule="auto"/>
        <w:ind w:left="720"/>
        <w:rPr>
          <w:sz w:val="21"/>
          <w:szCs w:val="21"/>
        </w:rPr>
      </w:pPr>
      <w:r w:rsidDel="00000000" w:rsidR="00000000" w:rsidRPr="00000000">
        <w:rPr>
          <w:rtl w:val="0"/>
        </w:rPr>
      </w:r>
    </w:p>
    <w:p w:rsidR="00000000" w:rsidDel="00000000" w:rsidP="00000000" w:rsidRDefault="00000000" w:rsidRPr="00000000" w14:paraId="0000007A">
      <w:pPr>
        <w:spacing w:after="120" w:lineRule="auto"/>
        <w:ind w:left="720"/>
        <w:rPr>
          <w:sz w:val="21"/>
          <w:szCs w:val="21"/>
        </w:rPr>
      </w:pPr>
      <w:r w:rsidDel="00000000" w:rsidR="00000000" w:rsidRPr="00000000">
        <w:rPr>
          <w:rtl w:val="0"/>
        </w:rPr>
      </w:r>
    </w:p>
    <w:p w:rsidR="00000000" w:rsidDel="00000000" w:rsidP="00000000" w:rsidRDefault="00000000" w:rsidRPr="00000000" w14:paraId="0000007B">
      <w:pPr>
        <w:spacing w:after="120" w:lineRule="auto"/>
        <w:ind w:left="720"/>
        <w:rPr>
          <w:sz w:val="21"/>
          <w:szCs w:val="21"/>
        </w:rPr>
      </w:pPr>
      <w:r w:rsidDel="00000000" w:rsidR="00000000" w:rsidRPr="00000000">
        <w:rPr>
          <w:rtl w:val="0"/>
        </w:rPr>
      </w:r>
    </w:p>
    <w:p w:rsidR="00000000" w:rsidDel="00000000" w:rsidP="00000000" w:rsidRDefault="00000000" w:rsidRPr="00000000" w14:paraId="0000007C">
      <w:pPr>
        <w:spacing w:after="120" w:lineRule="auto"/>
        <w:ind w:left="720"/>
        <w:rPr>
          <w:sz w:val="21"/>
          <w:szCs w:val="21"/>
        </w:rPr>
      </w:pPr>
      <w:r w:rsidDel="00000000" w:rsidR="00000000" w:rsidRPr="00000000">
        <w:rPr>
          <w:rtl w:val="0"/>
        </w:rPr>
      </w:r>
    </w:p>
    <w:p w:rsidR="00000000" w:rsidDel="00000000" w:rsidP="00000000" w:rsidRDefault="00000000" w:rsidRPr="00000000" w14:paraId="0000007D">
      <w:pPr>
        <w:spacing w:after="120" w:lineRule="auto"/>
        <w:ind w:left="720"/>
        <w:rPr>
          <w:sz w:val="21"/>
          <w:szCs w:val="21"/>
        </w:rPr>
      </w:pPr>
      <w:r w:rsidDel="00000000" w:rsidR="00000000" w:rsidRPr="00000000">
        <w:rPr>
          <w:sz w:val="21"/>
          <w:szCs w:val="21"/>
        </w:rPr>
        <w:drawing>
          <wp:inline distB="114300" distT="114300" distL="114300" distR="114300">
            <wp:extent cx="7086600" cy="9024938"/>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086600" cy="90249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20" w:lineRule="auto"/>
        <w:ind w:left="720"/>
        <w:rPr>
          <w:sz w:val="21"/>
          <w:szCs w:val="21"/>
        </w:rPr>
      </w:pPr>
      <w:r w:rsidDel="00000000" w:rsidR="00000000" w:rsidRPr="00000000">
        <w:rPr>
          <w:rtl w:val="0"/>
        </w:rPr>
      </w:r>
    </w:p>
    <w:p w:rsidR="00000000" w:rsidDel="00000000" w:rsidP="00000000" w:rsidRDefault="00000000" w:rsidRPr="00000000" w14:paraId="0000007F">
      <w:pPr>
        <w:pStyle w:val="Heading1"/>
        <w:numPr>
          <w:ilvl w:val="0"/>
          <w:numId w:val="6"/>
        </w:numPr>
        <w:spacing w:after="120" w:lineRule="auto"/>
        <w:ind w:left="360" w:hanging="360"/>
        <w:rPr>
          <w:rFonts w:ascii="Calibri" w:cs="Calibri" w:eastAsia="Calibri" w:hAnsi="Calibri"/>
          <w:sz w:val="32"/>
          <w:szCs w:val="32"/>
        </w:rPr>
      </w:pPr>
      <w:bookmarkStart w:colFirst="0" w:colLast="0" w:name="_1fob9te" w:id="2"/>
      <w:bookmarkEnd w:id="2"/>
      <w:r w:rsidDel="00000000" w:rsidR="00000000" w:rsidRPr="00000000">
        <w:rPr>
          <w:rFonts w:ascii="Calibri" w:cs="Calibri" w:eastAsia="Calibri" w:hAnsi="Calibri"/>
          <w:sz w:val="32"/>
          <w:szCs w:val="32"/>
          <w:rtl w:val="0"/>
        </w:rPr>
        <w:t xml:space="preserve">USER EXPERIENCE / USER INTERFACE ARCHITECTURE</w:t>
      </w:r>
    </w:p>
    <w:p w:rsidR="00000000" w:rsidDel="00000000" w:rsidP="00000000" w:rsidRDefault="00000000" w:rsidRPr="00000000" w14:paraId="00000080">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81">
      <w:pPr>
        <w:spacing w:after="0" w:lineRule="auto"/>
        <w:ind w:firstLine="432"/>
        <w:jc w:val="cente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82">
      <w:pPr>
        <w:spacing w:after="0" w:lineRule="auto"/>
        <w:ind w:firstLine="432"/>
        <w:jc w:val="cente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83">
      <w:pPr>
        <w:spacing w:after="0" w:lineRule="auto"/>
        <w:ind w:firstLine="432"/>
        <w:jc w:val="cente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Rule="auto"/>
        <w:ind w:left="0" w:firstLine="0"/>
        <w:rPr/>
      </w:pPr>
      <w:r w:rsidDel="00000000" w:rsidR="00000000" w:rsidRPr="00000000">
        <w:rPr>
          <w:rtl w:val="0"/>
        </w:rPr>
        <w:t xml:space="preserve">User interface and user experience can make or break a business. When considering these things, we have to make sure that accessibility and ease of access is ensured for all persons no matter what skill level with technology. In illustrating these ideas, a navigation flow and wireframe diagram serve as proper visuals.</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Rule="auto"/>
        <w:ind w:left="0" w:firstLine="0"/>
        <w:rPr>
          <w:rFonts w:ascii="Calibri" w:cs="Calibri" w:eastAsia="Calibri" w:hAnsi="Calibri"/>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6">
      <w:pPr>
        <w:spacing w:after="0" w:lineRule="auto"/>
        <w:ind w:hanging="900"/>
        <w:jc w:val="center"/>
        <w:rPr>
          <w:rFonts w:ascii="Calibri" w:cs="Calibri" w:eastAsia="Calibri" w:hAnsi="Calibri"/>
        </w:rPr>
      </w:pPr>
      <w:r w:rsidDel="00000000" w:rsidR="00000000" w:rsidRPr="00000000">
        <w:rPr/>
        <w:drawing>
          <wp:inline distB="114300" distT="114300" distL="114300" distR="114300">
            <wp:extent cx="6457950" cy="5753100"/>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4579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88">
      <w:pPr>
        <w:ind w:left="720" w:firstLine="0"/>
        <w:rPr>
          <w:rFonts w:ascii="Calibri" w:cs="Calibri" w:eastAsia="Calibri" w:hAnsi="Calibri"/>
          <w:sz w:val="21"/>
          <w:szCs w:val="21"/>
        </w:rPr>
      </w:pPr>
      <w:r w:rsidDel="00000000" w:rsidR="00000000" w:rsidRPr="00000000">
        <w:rPr>
          <w:rtl w:val="0"/>
        </w:rPr>
        <w:t xml:space="preserve">Navigation flow - The diagram above shows the simple process by which users can log in or register, as well as other login options. With this development, simplicity is key. </w:t>
      </w:r>
      <w:r w:rsidDel="00000000" w:rsidR="00000000" w:rsidRPr="00000000">
        <w:rPr>
          <w:rtl w:val="0"/>
        </w:rPr>
      </w:r>
    </w:p>
    <w:p w:rsidR="00000000" w:rsidDel="00000000" w:rsidP="00000000" w:rsidRDefault="00000000" w:rsidRPr="00000000" w14:paraId="00000089">
      <w:pPr>
        <w:spacing w:after="0" w:lineRule="auto"/>
        <w:jc w:val="cente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8A">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Rule="auto"/>
        <w:ind w:left="0" w:firstLine="0"/>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8C">
      <w:pPr>
        <w:spacing w:after="0" w:lineRule="auto"/>
        <w:ind w:left="432"/>
        <w:rPr>
          <w:rFonts w:ascii="Calibri" w:cs="Calibri" w:eastAsia="Calibri" w:hAnsi="Calibri"/>
        </w:rPr>
      </w:pPr>
      <w:r w:rsidDel="00000000" w:rsidR="00000000" w:rsidRPr="00000000">
        <w:rPr>
          <w:rtl w:val="0"/>
        </w:rPr>
      </w:r>
    </w:p>
    <w:p w:rsidR="00000000" w:rsidDel="00000000" w:rsidP="00000000" w:rsidRDefault="00000000" w:rsidRPr="00000000" w14:paraId="0000008D">
      <w:pPr>
        <w:spacing w:after="0" w:lineRule="auto"/>
        <w:jc w:val="center"/>
        <w:rPr>
          <w:rFonts w:ascii="Calibri" w:cs="Calibri" w:eastAsia="Calibri" w:hAnsi="Calibri"/>
        </w:rPr>
      </w:pPr>
      <w:r w:rsidDel="00000000" w:rsidR="00000000" w:rsidRPr="00000000">
        <w:rPr/>
        <w:drawing>
          <wp:inline distB="114300" distT="114300" distL="114300" distR="114300">
            <wp:extent cx="6457950" cy="52324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45795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8F">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90">
      <w:pPr>
        <w:spacing w:after="0" w:lineRule="auto"/>
        <w:ind w:left="450" w:hanging="17.00000000000003"/>
        <w:rPr>
          <w:color w:val="002060"/>
        </w:rPr>
      </w:pPr>
      <w:r w:rsidDel="00000000" w:rsidR="00000000" w:rsidRPr="00000000">
        <w:rPr>
          <w:color w:val="002060"/>
          <w:rtl w:val="0"/>
        </w:rPr>
        <w:t xml:space="preserve">The wireframe is where the bulk of the information lies. From here, we can see the direction of each button and how information flows from one page to the next. When considering different types of views, (victim, volunteer, guest) we deduct that those views will mirror the one pictured in the diagram.</w:t>
      </w:r>
    </w:p>
    <w:p w:rsidR="00000000" w:rsidDel="00000000" w:rsidP="00000000" w:rsidRDefault="00000000" w:rsidRPr="00000000" w14:paraId="00000091">
      <w:pPr>
        <w:spacing w:after="120" w:lineRule="auto"/>
        <w:rPr>
          <w:rFonts w:ascii="Calibri" w:cs="Calibri" w:eastAsia="Calibri" w:hAnsi="Calibri"/>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numPr>
          <w:ilvl w:val="0"/>
          <w:numId w:val="6"/>
        </w:numPr>
        <w:spacing w:after="120" w:lineRule="auto"/>
        <w:ind w:left="360" w:hanging="360"/>
        <w:rPr>
          <w:rFonts w:ascii="Calibri" w:cs="Calibri" w:eastAsia="Calibri" w:hAnsi="Calibri"/>
          <w:sz w:val="32"/>
          <w:szCs w:val="32"/>
        </w:rPr>
      </w:pPr>
      <w:bookmarkStart w:colFirst="0" w:colLast="0" w:name="_3znysh7" w:id="3"/>
      <w:bookmarkEnd w:id="3"/>
      <w:r w:rsidDel="00000000" w:rsidR="00000000" w:rsidRPr="00000000">
        <w:rPr>
          <w:rFonts w:ascii="Calibri" w:cs="Calibri" w:eastAsia="Calibri" w:hAnsi="Calibri"/>
          <w:sz w:val="32"/>
          <w:szCs w:val="32"/>
          <w:rtl w:val="0"/>
        </w:rPr>
        <w:t xml:space="preserve">SECURITY ARCHITECTURE</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Rule="auto"/>
        <w:ind w:firstLine="360"/>
        <w:rPr>
          <w:rFonts w:ascii="Calibri" w:cs="Calibri" w:eastAsia="Calibri" w:hAnsi="Calibri"/>
        </w:rPr>
      </w:pPr>
      <w:r w:rsidDel="00000000" w:rsidR="00000000" w:rsidRPr="00000000">
        <w:rPr>
          <w:rFonts w:ascii="Calibri" w:cs="Calibri" w:eastAsia="Calibri" w:hAnsi="Calibri"/>
          <w:rtl w:val="0"/>
        </w:rPr>
        <w:t xml:space="preserve">Security of systems and software is great issue in today’s world. It is hard and almost impossible for a system to exist with integrity, confidentiality and availability without security. System Architecture exist for tackling this issue. This architecture helps to integrate software and other systems to monitor the processes and activity of our system. It helps to predict and identify the loose points on our system and provides restriction and helps to develop patches to make it secure. </w:t>
      </w:r>
    </w:p>
    <w:p w:rsidR="00000000" w:rsidDel="00000000" w:rsidP="00000000" w:rsidRDefault="00000000" w:rsidRPr="00000000" w14:paraId="00000094">
      <w:pPr>
        <w:spacing w:after="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Pr>
        <w:drawing>
          <wp:inline distB="0" distT="0" distL="0" distR="0">
            <wp:extent cx="6457950" cy="397764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457950" cy="397764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Figure: System Security Architecture</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Rule="auto"/>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Rule="auto"/>
        <w:ind w:firstLine="720"/>
        <w:rPr>
          <w:rFonts w:ascii="Calibri" w:cs="Calibri" w:eastAsia="Calibri" w:hAnsi="Calibri"/>
        </w:rPr>
      </w:pPr>
      <w:r w:rsidDel="00000000" w:rsidR="00000000" w:rsidRPr="00000000">
        <w:rPr>
          <w:rFonts w:ascii="Calibri" w:cs="Calibri" w:eastAsia="Calibri" w:hAnsi="Calibri"/>
          <w:rtl w:val="0"/>
        </w:rPr>
        <w:t xml:space="preserve">The figure below is the System Architecture Design of our Anti-Bully System. The architecture has components like firewalls, ACLs, IDPS, etc. All these components fall into some category that we have separated them into. They are all described below.</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8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88" w:right="0" w:hanging="360"/>
        <w:jc w:val="left"/>
        <w:rPr>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Availability Zone</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8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describes to whom the system is visible and accessible to with right method. There are user group and also some threat agents like hackers who can view and use our website. The security is of a big concern because of these fake-users or threat agents or attackers who will try to manipulate or exploit our system to get the information that they don’t have right and privilege to view.</w:t>
      </w:r>
    </w:p>
    <w:p w:rsidR="00000000" w:rsidDel="00000000" w:rsidP="00000000" w:rsidRDefault="00000000" w:rsidRPr="00000000" w14:paraId="0000009B">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User Group</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a group of our users. The system users are Volunteers, Victims, Professional Helpers mostly but sometimes Guest Users are also going to use the system to report the on-going or bullies that they witnessed. They are going to any device that they are in contact with right now.</w:t>
      </w:r>
    </w:p>
    <w:p w:rsidR="00000000" w:rsidDel="00000000" w:rsidP="00000000" w:rsidRDefault="00000000" w:rsidRPr="00000000" w14:paraId="0000009D">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Devices</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These are basically all the devices that support our system. Our system will be compatible with any device that exists today. Some known examples of existing platforms are IOS, Mac, Android, Windows, Linux, etc.</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88" w:right="0" w:hanging="360"/>
        <w:jc w:val="left"/>
        <w:rPr>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SSH and MFA Tokens</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88" w:right="0" w:firstLine="671.999999999999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Multi-factor Authentication is a process of authenticating the users. This adds extra-layer of security on the user accounts. This system asks the user to input something they have, something they know and something they are as per Rouse, M. from Search Security</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Pr>
        <w:footnoteReference w:customMarkFollows="0" w:id="0"/>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make the login and system more secure. </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88"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SSH is protocol called Secure Socket Shell which is used to connect one system to another through tunnel like secure structure for file and data transfer.</w:t>
      </w:r>
    </w:p>
    <w:p w:rsidR="00000000" w:rsidDel="00000000" w:rsidP="00000000" w:rsidRDefault="00000000" w:rsidRPr="00000000" w14:paraId="000000A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88" w:right="0" w:hanging="360"/>
        <w:jc w:val="left"/>
        <w:rPr>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Security Group</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left" w:pos="2160"/>
        </w:tabs>
        <w:spacing w:after="0" w:before="0" w:line="240" w:lineRule="auto"/>
        <w:ind w:left="1488" w:right="0" w:firstLine="671.999999999999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a group of software and security layers that helps maintain the integrity and confidentiality of the data stored in ABS data center.</w:t>
      </w:r>
    </w:p>
    <w:p w:rsidR="00000000" w:rsidDel="00000000" w:rsidP="00000000" w:rsidRDefault="00000000" w:rsidRPr="00000000" w14:paraId="000000A5">
      <w:pPr>
        <w:keepNext w:val="0"/>
        <w:keepLines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1890" w:right="0" w:hanging="360"/>
        <w:jc w:val="left"/>
        <w:rPr>
          <w:b w:val="0"/>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Firewall</w:t>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90" w:right="0" w:firstLine="2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Firewall is the most general but effective and important security layer. It has protocols which helps limit the network traffic from and to the system. This layer deflects suspicious tries to exploits and attacks.</w:t>
      </w:r>
    </w:p>
    <w:p w:rsidR="00000000" w:rsidDel="00000000" w:rsidP="00000000" w:rsidRDefault="00000000" w:rsidRPr="00000000" w14:paraId="000000A7">
      <w:pPr>
        <w:keepNext w:val="0"/>
        <w:keepLines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1890" w:right="0" w:hanging="360"/>
        <w:jc w:val="left"/>
        <w:rPr>
          <w:b w:val="0"/>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Monitoring Systems</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90" w:right="0" w:firstLine="2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combination of systems like Intrusion Detection and Protection System (IDPS) and Query and Data-feed Management systems. These systems help to detect the intrusions and any suspicious activity on the system. This system also alarms the admins in serious cases. </w:t>
      </w:r>
    </w:p>
    <w:p w:rsidR="00000000" w:rsidDel="00000000" w:rsidP="00000000" w:rsidRDefault="00000000" w:rsidRPr="00000000" w14:paraId="000000A9">
      <w:pPr>
        <w:keepNext w:val="0"/>
        <w:keepLines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1890" w:right="0" w:hanging="360"/>
        <w:jc w:val="left"/>
        <w:rPr>
          <w:b w:val="0"/>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ABS Data Center</w:t>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90" w:right="0" w:firstLine="2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the Data Center that needs the protection and for which all the security layers are added. The data center is going to be cloud based (we are planning to use Tresorit Cloud Service for Data Storage). </w:t>
      </w:r>
    </w:p>
    <w:p w:rsidR="00000000" w:rsidDel="00000000" w:rsidP="00000000" w:rsidRDefault="00000000" w:rsidRPr="00000000" w14:paraId="000000AB">
      <w:pPr>
        <w:keepNext w:val="0"/>
        <w:keepLines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1890" w:right="0" w:hanging="360"/>
        <w:jc w:val="left"/>
        <w:rPr>
          <w:b w:val="0"/>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Data Retriever</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90" w:right="0" w:firstLine="2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a device that Data Admins are going to use to retrieve the data that they need to work on. They will be allowed to view the data only if they have the privilege for it. They also need to log in using their credentials to use the device.</w:t>
      </w:r>
    </w:p>
    <w:p w:rsidR="00000000" w:rsidDel="00000000" w:rsidP="00000000" w:rsidRDefault="00000000" w:rsidRPr="00000000" w14:paraId="000000AD">
      <w:pPr>
        <w:keepNext w:val="0"/>
        <w:keepLines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1890" w:right="0" w:hanging="360"/>
        <w:jc w:val="left"/>
        <w:rPr>
          <w:b w:val="0"/>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Privilege Check</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90" w:right="0" w:firstLine="2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where the privileges of the admins are going through trial. After the request to retrieve data from the data retriever device, it will go through Access Control Lists (ACLs) and Identity and Access Management (IAM) to make sure if they have the right and privilege to view and/or edit the data. </w:t>
      </w:r>
    </w:p>
    <w:p w:rsidR="00000000" w:rsidDel="00000000" w:rsidP="00000000" w:rsidRDefault="00000000" w:rsidRPr="00000000" w14:paraId="000000AF">
      <w:pPr>
        <w:keepNext w:val="0"/>
        <w:keepLines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1890" w:right="0" w:hanging="360"/>
        <w:jc w:val="left"/>
        <w:rPr>
          <w:b w:val="0"/>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Data Encryption</w:t>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90" w:right="0" w:firstLine="2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is a process that is used to encrypt the data that is retrieved from the Data Center. Without the encryption the data is visible to everyone after its retrieval. The right admin will have the decryption code which they use to decrypt it.</w:t>
      </w:r>
    </w:p>
    <w:p w:rsidR="00000000" w:rsidDel="00000000" w:rsidP="00000000" w:rsidRDefault="00000000" w:rsidRPr="00000000" w14:paraId="000000B1">
      <w:pPr>
        <w:keepNext w:val="0"/>
        <w:keepLines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1890" w:right="0" w:hanging="360"/>
        <w:jc w:val="left"/>
        <w:rPr>
          <w:b w:val="0"/>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Audit Vault</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90" w:right="0" w:firstLine="2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a vault which has collects the logs from every other process which will be visible only to the right system admins. These logs will be helpful to detect the intrusions, system faults, etc. and to assess the breach which could help give explanation of the breach and ways to prevent the similar future breach.</w:t>
      </w:r>
    </w:p>
    <w:p w:rsidR="00000000" w:rsidDel="00000000" w:rsidP="00000000" w:rsidRDefault="00000000" w:rsidRPr="00000000" w14:paraId="000000B3">
      <w:pPr>
        <w:keepNext w:val="0"/>
        <w:keepLines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1890" w:right="0" w:hanging="360"/>
        <w:jc w:val="left"/>
        <w:rPr>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Admins</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890" w:right="0" w:firstLine="27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 if they have the best software and processes to secure the systems, they will not be productive without the admins, therefore admins are the system overseers. They keep track of the use of system and data stores and ensure those security processes are working right.</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Rule="auto"/>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System Security Cycle</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ind w:firstLine="720"/>
        <w:rPr>
          <w:rFonts w:ascii="Calibri" w:cs="Calibri" w:eastAsia="Calibri" w:hAnsi="Calibri"/>
        </w:rPr>
      </w:pPr>
      <w:r w:rsidDel="00000000" w:rsidR="00000000" w:rsidRPr="00000000">
        <w:rPr>
          <w:rFonts w:ascii="Calibri" w:cs="Calibri" w:eastAsia="Calibri" w:hAnsi="Calibri"/>
          <w:rtl w:val="0"/>
        </w:rPr>
        <w:t xml:space="preserve">Security is a process which never ends. The best way to make sure the system is secure is by implementing the idea of security right when we start building the code. The bugs in the system make the system most vulnerable. To ensure most vulnerable and crippling bugs are fixed, we need to build tests as we move on for the processes and codes we write. After the system has gone through lots of test, it is deployed for use and is available to the end-users. </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Rule="auto"/>
        <w:ind w:firstLine="720"/>
        <w:rPr>
          <w:rFonts w:ascii="Calibri" w:cs="Calibri" w:eastAsia="Calibri" w:hAnsi="Calibri"/>
        </w:rPr>
      </w:pPr>
      <w:r w:rsidDel="00000000" w:rsidR="00000000" w:rsidRPr="00000000">
        <w:rPr>
          <w:rFonts w:ascii="Calibri" w:cs="Calibri" w:eastAsia="Calibri" w:hAnsi="Calibri"/>
          <w:rtl w:val="0"/>
        </w:rPr>
        <w:t xml:space="preserve">The security process doesn’t end here. While the system is in its operation phase, some new bugs are identified. Sometimes, the bugs that were invisible to developers and testers is visible to attackers which make the system vulnerable and will be exploitable. This is what we will need the above described processes to make sure the system is affected at the least. The protection of the system comes first after the attack and after the system is declared protected from current incident, we move on to identify the faults which led to a system breach. Planning to fix the fault will follow the identification of the fault. Then after, comes again building the fix and deployment of patches for the fixes.</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Rule="auto"/>
        <w:ind w:firstLine="720"/>
        <w:rPr>
          <w:rFonts w:ascii="Calibri" w:cs="Calibri" w:eastAsia="Calibri" w:hAnsi="Calibri"/>
        </w:rPr>
      </w:pPr>
      <w:r w:rsidDel="00000000" w:rsidR="00000000" w:rsidRPr="00000000">
        <w:rPr>
          <w:rFonts w:ascii="Calibri" w:cs="Calibri" w:eastAsia="Calibri" w:hAnsi="Calibri"/>
          <w:rtl w:val="0"/>
        </w:rPr>
        <w:t xml:space="preserve">This cycle keeps going. In case of identification of a new bug, it directly goes to planning phase and it deploys updates for the bug fixes. The figure below shows that a security is a cycle and never ends.</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Rule="auto"/>
        <w:rPr>
          <w:rFonts w:ascii="Calibri" w:cs="Calibri" w:eastAsia="Calibri" w:hAnsi="Calibri"/>
        </w:rPr>
      </w:pPr>
      <w:r w:rsidDel="00000000" w:rsidR="00000000" w:rsidRPr="00000000">
        <w:rPr>
          <w:rFonts w:ascii="Calibri" w:cs="Calibri" w:eastAsia="Calibri" w:hAnsi="Calibri"/>
          <w:b w:val="1"/>
        </w:rPr>
        <w:drawing>
          <wp:inline distB="0" distT="0" distL="0" distR="0">
            <wp:extent cx="6043204" cy="4564791"/>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043204" cy="4564791"/>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BA">
      <w:pPr>
        <w:spacing w:after="12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Figure: Cycle of Security</w:t>
      </w:r>
    </w:p>
    <w:p w:rsidR="00000000" w:rsidDel="00000000" w:rsidP="00000000" w:rsidRDefault="00000000" w:rsidRPr="00000000" w14:paraId="000000BB">
      <w:pPr>
        <w:pStyle w:val="Heading1"/>
        <w:numPr>
          <w:ilvl w:val="0"/>
          <w:numId w:val="6"/>
        </w:numPr>
        <w:spacing w:after="120" w:lineRule="auto"/>
        <w:ind w:left="360" w:hanging="360"/>
        <w:rPr>
          <w:rFonts w:ascii="Calibri" w:cs="Calibri" w:eastAsia="Calibri" w:hAnsi="Calibri"/>
          <w:sz w:val="32"/>
          <w:szCs w:val="32"/>
        </w:rPr>
      </w:pPr>
      <w:bookmarkStart w:colFirst="0" w:colLast="0" w:name="_2et92p0" w:id="4"/>
      <w:bookmarkEnd w:id="4"/>
      <w:r w:rsidDel="00000000" w:rsidR="00000000" w:rsidRPr="00000000">
        <w:rPr>
          <w:rFonts w:ascii="Calibri" w:cs="Calibri" w:eastAsia="Calibri" w:hAnsi="Calibri"/>
          <w:sz w:val="32"/>
          <w:szCs w:val="32"/>
          <w:rtl w:val="0"/>
        </w:rPr>
        <w:t xml:space="preserve">INFRASTRUCTURE/DEPLOYMENT ARCHITECTURE</w:t>
      </w:r>
    </w:p>
    <w:p w:rsidR="00000000" w:rsidDel="00000000" w:rsidP="00000000" w:rsidRDefault="00000000" w:rsidRPr="00000000" w14:paraId="000000BC">
      <w:pPr>
        <w:spacing w:after="12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BD">
      <w:pPr>
        <w:spacing w:after="0" w:lineRule="auto"/>
        <w:ind w:left="720"/>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BE">
      <w:pPr>
        <w:spacing w:after="0" w:lineRule="auto"/>
        <w:rPr>
          <w:rFonts w:ascii="Calibri" w:cs="Calibri" w:eastAsia="Calibri" w:hAnsi="Calibri"/>
          <w:sz w:val="21"/>
          <w:szCs w:val="21"/>
        </w:rPr>
      </w:pPr>
      <w:r w:rsidDel="00000000" w:rsidR="00000000" w:rsidRPr="00000000">
        <w:rPr>
          <w:sz w:val="21"/>
          <w:szCs w:val="21"/>
        </w:rPr>
        <w:drawing>
          <wp:inline distB="114300" distT="114300" distL="114300" distR="114300">
            <wp:extent cx="6457950" cy="330200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4579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lineRule="auto"/>
        <w:jc w:val="cente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C0">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C1">
      <w:pPr>
        <w:spacing w:after="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2">
      <w:pPr>
        <w:spacing w:after="0" w:lineRule="auto"/>
        <w:ind w:left="720"/>
        <w:rPr>
          <w:rFonts w:ascii="Calibri" w:cs="Calibri" w:eastAsia="Calibri" w:hAnsi="Calibri"/>
          <w:color w:val="0000ff"/>
        </w:rPr>
      </w:pPr>
      <w:r w:rsidDel="00000000" w:rsidR="00000000" w:rsidRPr="00000000">
        <w:rPr>
          <w:rtl w:val="0"/>
        </w:rPr>
      </w:r>
    </w:p>
    <w:p w:rsidR="00000000" w:rsidDel="00000000" w:rsidP="00000000" w:rsidRDefault="00000000" w:rsidRPr="00000000" w14:paraId="000000C3">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C4">
      <w:pPr>
        <w:spacing w:after="120" w:lineRule="auto"/>
        <w:rPr>
          <w:rFonts w:ascii="Calibri" w:cs="Calibri" w:eastAsia="Calibri" w:hAnsi="Calibri"/>
          <w:sz w:val="21"/>
          <w:szCs w:val="21"/>
        </w:rPr>
      </w:pPr>
      <w:r w:rsidDel="00000000" w:rsidR="00000000" w:rsidRPr="00000000">
        <w:rPr>
          <w:rtl w:val="0"/>
        </w:rPr>
      </w:r>
    </w:p>
    <w:tbl>
      <w:tblPr>
        <w:tblStyle w:val="Table2"/>
        <w:tblW w:w="7595.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3"/>
        <w:gridCol w:w="5823"/>
        <w:tblGridChange w:id="0">
          <w:tblGrid>
            <w:gridCol w:w="1773"/>
            <w:gridCol w:w="5823"/>
          </w:tblGrid>
        </w:tblGridChange>
      </w:tblGrid>
      <w:tr>
        <w:tc>
          <w:tcPr>
            <w:shd w:fill="bdd7ee" w:val="clear"/>
          </w:tcPr>
          <w:p w:rsidR="00000000" w:rsidDel="00000000" w:rsidP="00000000" w:rsidRDefault="00000000" w:rsidRPr="00000000" w14:paraId="000000C5">
            <w:pPr>
              <w:spacing w:after="120" w:lineRule="auto"/>
              <w:rPr>
                <w:rFonts w:ascii="Calibri" w:cs="Calibri" w:eastAsia="Calibri" w:hAnsi="Calibri"/>
              </w:rPr>
            </w:pPr>
            <w:r w:rsidDel="00000000" w:rsidR="00000000" w:rsidRPr="00000000">
              <w:rPr>
                <w:rFonts w:ascii="Calibri" w:cs="Calibri" w:eastAsia="Calibri" w:hAnsi="Calibri"/>
                <w:rtl w:val="0"/>
              </w:rPr>
              <w:t xml:space="preserve">Component</w:t>
            </w:r>
          </w:p>
        </w:tc>
        <w:tc>
          <w:tcPr>
            <w:shd w:fill="bdd7ee" w:val="clear"/>
          </w:tcPr>
          <w:p w:rsidR="00000000" w:rsidDel="00000000" w:rsidP="00000000" w:rsidRDefault="00000000" w:rsidRPr="00000000" w14:paraId="000000C6">
            <w:pPr>
              <w:spacing w:after="120" w:lineRule="auto"/>
              <w:rPr>
                <w:rFonts w:ascii="Calibri" w:cs="Calibri" w:eastAsia="Calibri" w:hAnsi="Calibri"/>
              </w:rPr>
            </w:pPr>
            <w:r w:rsidDel="00000000" w:rsidR="00000000" w:rsidRPr="00000000">
              <w:rPr>
                <w:rFonts w:ascii="Calibri" w:cs="Calibri" w:eastAsia="Calibri" w:hAnsi="Calibri"/>
                <w:rtl w:val="0"/>
              </w:rPr>
              <w:t xml:space="preserve">Description</w:t>
            </w:r>
          </w:p>
        </w:tc>
      </w:tr>
      <w:tr>
        <w:tc>
          <w:tcPr/>
          <w:p w:rsidR="00000000" w:rsidDel="00000000" w:rsidP="00000000" w:rsidRDefault="00000000" w:rsidRPr="00000000" w14:paraId="000000C7">
            <w:pPr>
              <w:spacing w:after="120" w:lineRule="auto"/>
              <w:rPr>
                <w:rFonts w:ascii="Calibri" w:cs="Calibri" w:eastAsia="Calibri" w:hAnsi="Calibri"/>
              </w:rPr>
            </w:pPr>
            <w:r w:rsidDel="00000000" w:rsidR="00000000" w:rsidRPr="00000000">
              <w:rPr>
                <w:rtl w:val="0"/>
              </w:rPr>
              <w:t xml:space="preserve">PostgreSQL</w:t>
            </w:r>
            <w:r w:rsidDel="00000000" w:rsidR="00000000" w:rsidRPr="00000000">
              <w:rPr>
                <w:rtl w:val="0"/>
              </w:rPr>
            </w:r>
          </w:p>
        </w:tc>
        <w:tc>
          <w:tcPr/>
          <w:p w:rsidR="00000000" w:rsidDel="00000000" w:rsidP="00000000" w:rsidRDefault="00000000" w:rsidRPr="00000000" w14:paraId="000000C8">
            <w:pPr>
              <w:spacing w:after="120" w:lineRule="auto"/>
              <w:rPr>
                <w:rFonts w:ascii="Calibri" w:cs="Calibri" w:eastAsia="Calibri" w:hAnsi="Calibri"/>
              </w:rPr>
            </w:pPr>
            <w:r w:rsidDel="00000000" w:rsidR="00000000" w:rsidRPr="00000000">
              <w:rPr>
                <w:rtl w:val="0"/>
              </w:rPr>
              <w:t xml:space="preserve">A powerful open-source database that provides a cheap, effective solution.</w:t>
            </w:r>
            <w:r w:rsidDel="00000000" w:rsidR="00000000" w:rsidRPr="00000000">
              <w:rPr>
                <w:rtl w:val="0"/>
              </w:rPr>
            </w:r>
          </w:p>
        </w:tc>
      </w:tr>
      <w:tr>
        <w:tc>
          <w:tcPr/>
          <w:p w:rsidR="00000000" w:rsidDel="00000000" w:rsidP="00000000" w:rsidRDefault="00000000" w:rsidRPr="00000000" w14:paraId="000000C9">
            <w:pPr>
              <w:spacing w:after="120" w:lineRule="auto"/>
              <w:rPr>
                <w:rFonts w:ascii="Calibri" w:cs="Calibri" w:eastAsia="Calibri" w:hAnsi="Calibri"/>
              </w:rPr>
            </w:pPr>
            <w:r w:rsidDel="00000000" w:rsidR="00000000" w:rsidRPr="00000000">
              <w:rPr>
                <w:rFonts w:ascii="Calibri" w:cs="Calibri" w:eastAsia="Calibri" w:hAnsi="Calibri"/>
                <w:rtl w:val="0"/>
              </w:rPr>
              <w:t xml:space="preserve">Data Warehouse</w:t>
            </w:r>
          </w:p>
        </w:tc>
        <w:tc>
          <w:tcPr/>
          <w:p w:rsidR="00000000" w:rsidDel="00000000" w:rsidP="00000000" w:rsidRDefault="00000000" w:rsidRPr="00000000" w14:paraId="000000CA">
            <w:pPr>
              <w:spacing w:after="120" w:lineRule="auto"/>
              <w:rPr>
                <w:rFonts w:ascii="Calibri" w:cs="Calibri" w:eastAsia="Calibri" w:hAnsi="Calibri"/>
              </w:rPr>
            </w:pPr>
            <w:r w:rsidDel="00000000" w:rsidR="00000000" w:rsidRPr="00000000">
              <w:rPr>
                <w:rFonts w:ascii="Calibri" w:cs="Calibri" w:eastAsia="Calibri" w:hAnsi="Calibri"/>
                <w:rtl w:val="0"/>
              </w:rPr>
              <w:t xml:space="preserve">It is IBM PureData for analytics, which is a MPP solution. The management node runs on RHEL 6.</w:t>
            </w:r>
          </w:p>
        </w:tc>
      </w:tr>
      <w:tr>
        <w:tc>
          <w:tcPr/>
          <w:p w:rsidR="00000000" w:rsidDel="00000000" w:rsidP="00000000" w:rsidRDefault="00000000" w:rsidRPr="00000000" w14:paraId="000000CB">
            <w:pPr>
              <w:spacing w:after="120" w:lineRule="auto"/>
              <w:rPr/>
            </w:pPr>
            <w:r w:rsidDel="00000000" w:rsidR="00000000" w:rsidRPr="00000000">
              <w:rPr>
                <w:rtl w:val="0"/>
              </w:rPr>
              <w:t xml:space="preserve">Browsers</w:t>
            </w:r>
          </w:p>
        </w:tc>
        <w:tc>
          <w:tcPr/>
          <w:p w:rsidR="00000000" w:rsidDel="00000000" w:rsidP="00000000" w:rsidRDefault="00000000" w:rsidRPr="00000000" w14:paraId="000000CC">
            <w:pPr>
              <w:spacing w:after="120" w:lineRule="auto"/>
              <w:rPr/>
            </w:pPr>
            <w:r w:rsidDel="00000000" w:rsidR="00000000" w:rsidRPr="00000000">
              <w:rPr>
                <w:rtl w:val="0"/>
              </w:rPr>
              <w:t xml:space="preserve">These are the major versions of browsers that pull in information.</w:t>
            </w:r>
          </w:p>
        </w:tc>
      </w:tr>
      <w:tr>
        <w:tc>
          <w:tcPr/>
          <w:p w:rsidR="00000000" w:rsidDel="00000000" w:rsidP="00000000" w:rsidRDefault="00000000" w:rsidRPr="00000000" w14:paraId="000000CD">
            <w:pPr>
              <w:spacing w:after="120" w:lineRule="auto"/>
              <w:rPr/>
            </w:pPr>
            <w:r w:rsidDel="00000000" w:rsidR="00000000" w:rsidRPr="00000000">
              <w:rPr>
                <w:rtl w:val="0"/>
              </w:rPr>
              <w:t xml:space="preserve">Apps</w:t>
            </w:r>
          </w:p>
        </w:tc>
        <w:tc>
          <w:tcPr/>
          <w:p w:rsidR="00000000" w:rsidDel="00000000" w:rsidP="00000000" w:rsidRDefault="00000000" w:rsidRPr="00000000" w14:paraId="000000CE">
            <w:pPr>
              <w:spacing w:after="120" w:lineRule="auto"/>
              <w:rPr/>
            </w:pPr>
            <w:r w:rsidDel="00000000" w:rsidR="00000000" w:rsidRPr="00000000">
              <w:rPr>
                <w:rtl w:val="0"/>
              </w:rPr>
              <w:t xml:space="preserve">These are the apps that pull in information.</w:t>
            </w:r>
          </w:p>
        </w:tc>
      </w:tr>
      <w:tr>
        <w:tc>
          <w:tcPr/>
          <w:p w:rsidR="00000000" w:rsidDel="00000000" w:rsidP="00000000" w:rsidRDefault="00000000" w:rsidRPr="00000000" w14:paraId="000000CF">
            <w:pPr>
              <w:spacing w:after="120" w:lineRule="auto"/>
              <w:rPr/>
            </w:pPr>
            <w:r w:rsidDel="00000000" w:rsidR="00000000" w:rsidRPr="00000000">
              <w:rPr>
                <w:rtl w:val="0"/>
              </w:rPr>
              <w:t xml:space="preserve">Cloud Tresorit</w:t>
            </w:r>
          </w:p>
        </w:tc>
        <w:tc>
          <w:tcPr/>
          <w:p w:rsidR="00000000" w:rsidDel="00000000" w:rsidP="00000000" w:rsidRDefault="00000000" w:rsidRPr="00000000" w14:paraId="000000D0">
            <w:pPr>
              <w:spacing w:after="120" w:lineRule="auto"/>
              <w:rPr/>
            </w:pPr>
            <w:r w:rsidDel="00000000" w:rsidR="00000000" w:rsidRPr="00000000">
              <w:rPr>
                <w:rtl w:val="0"/>
              </w:rPr>
              <w:t xml:space="preserve">This is the Cloud in which information will be stored</w:t>
            </w:r>
          </w:p>
        </w:tc>
      </w:tr>
      <w:tr>
        <w:tc>
          <w:tcPr/>
          <w:p w:rsidR="00000000" w:rsidDel="00000000" w:rsidP="00000000" w:rsidRDefault="00000000" w:rsidRPr="00000000" w14:paraId="000000D1">
            <w:pPr>
              <w:spacing w:after="12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D2">
            <w:pPr>
              <w:spacing w:after="12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D3">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D4">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D5">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D6">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D7">
      <w:pPr>
        <w:spacing w:after="12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D8">
      <w:pPr>
        <w:pStyle w:val="Heading1"/>
        <w:numPr>
          <w:ilvl w:val="0"/>
          <w:numId w:val="6"/>
        </w:numPr>
        <w:spacing w:after="120" w:lineRule="auto"/>
        <w:ind w:left="360" w:hanging="360"/>
        <w:rPr>
          <w:rFonts w:ascii="Calibri" w:cs="Calibri" w:eastAsia="Calibri" w:hAnsi="Calibri"/>
          <w:sz w:val="32"/>
          <w:szCs w:val="32"/>
        </w:rPr>
      </w:pPr>
      <w:bookmarkStart w:colFirst="0" w:colLast="0" w:name="_tyjcwt" w:id="5"/>
      <w:bookmarkEnd w:id="5"/>
      <w:r w:rsidDel="00000000" w:rsidR="00000000" w:rsidRPr="00000000">
        <w:rPr>
          <w:rFonts w:ascii="Calibri" w:cs="Calibri" w:eastAsia="Calibri" w:hAnsi="Calibri"/>
          <w:sz w:val="32"/>
          <w:szCs w:val="32"/>
          <w:rtl w:val="0"/>
        </w:rPr>
        <w:t xml:space="preserve">TECHNOLOGY STACK</w:t>
      </w:r>
    </w:p>
    <w:p w:rsidR="00000000" w:rsidDel="00000000" w:rsidP="00000000" w:rsidRDefault="00000000" w:rsidRPr="00000000" w14:paraId="000000D9">
      <w:pPr>
        <w:spacing w:after="0" w:lineRule="auto"/>
        <w:ind w:firstLine="720"/>
        <w:rPr>
          <w:rFonts w:ascii="Calibri" w:cs="Calibri" w:eastAsia="Calibri" w:hAnsi="Calibri"/>
        </w:rPr>
      </w:pPr>
      <w:r w:rsidDel="00000000" w:rsidR="00000000" w:rsidRPr="00000000">
        <w:rPr>
          <w:rFonts w:ascii="Calibri" w:cs="Calibri" w:eastAsia="Calibri" w:hAnsi="Calibri"/>
          <w:rtl w:val="0"/>
        </w:rPr>
        <w:t xml:space="preserve">The section explains and shows the use of different systems and software within the system we are building. The system will be deployed as a website and app. Every platform of operating system which are IOS, Mac, Windows, Android, Linux will support the system. The front-end of the system is going to be built with HTML, CSS, and/or JavaScript. The back-end is going to be built with Python and/or Java since they support the various frameworks which can be useful while building the website. The charge for using these components are free. </w:t>
      </w:r>
    </w:p>
    <w:p w:rsidR="00000000" w:rsidDel="00000000" w:rsidP="00000000" w:rsidRDefault="00000000" w:rsidRPr="00000000" w14:paraId="000000DA">
      <w:pPr>
        <w:spacing w:after="0" w:lineRule="auto"/>
        <w:ind w:firstLine="720"/>
        <w:rPr>
          <w:rFonts w:ascii="Calibri" w:cs="Calibri" w:eastAsia="Calibri" w:hAnsi="Calibri"/>
        </w:rPr>
      </w:pPr>
      <w:r w:rsidDel="00000000" w:rsidR="00000000" w:rsidRPr="00000000">
        <w:rPr>
          <w:rFonts w:ascii="Calibri" w:cs="Calibri" w:eastAsia="Calibri" w:hAnsi="Calibri"/>
          <w:rtl w:val="0"/>
        </w:rPr>
        <w:t xml:space="preserve">But, for storage of the data, we will use Tresorit cloud service which will cost $30 per month for users more than 10 and the capacity of the store starts with 1 TB. They have their own security policies and features integrated within the system which can be used by admins to monitor the system. </w:t>
      </w:r>
    </w:p>
    <w:p w:rsidR="00000000" w:rsidDel="00000000" w:rsidP="00000000" w:rsidRDefault="00000000" w:rsidRPr="00000000" w14:paraId="000000DB">
      <w:pPr>
        <w:spacing w:after="0" w:lineRule="auto"/>
        <w:ind w:firstLine="720"/>
        <w:rPr>
          <w:rFonts w:ascii="Calibri" w:cs="Calibri" w:eastAsia="Calibri" w:hAnsi="Calibri"/>
        </w:rPr>
      </w:pPr>
      <w:r w:rsidDel="00000000" w:rsidR="00000000" w:rsidRPr="00000000">
        <w:rPr>
          <w:rFonts w:ascii="Calibri" w:cs="Calibri" w:eastAsia="Calibri" w:hAnsi="Calibri"/>
          <w:rtl w:val="0"/>
        </w:rPr>
        <w:t xml:space="preserve">Development of the system is going to cost the most. According to article on FitSmallBusiness.com</w:t>
      </w:r>
      <w:r w:rsidDel="00000000" w:rsidR="00000000" w:rsidRPr="00000000">
        <w:rPr>
          <w:rFonts w:ascii="Calibri" w:cs="Calibri" w:eastAsia="Calibri" w:hAnsi="Calibri"/>
          <w:vertAlign w:val="superscript"/>
        </w:rPr>
        <w:footnoteReference w:customMarkFollows="0" w:id="1"/>
      </w:r>
      <w:r w:rsidDel="00000000" w:rsidR="00000000" w:rsidRPr="00000000">
        <w:rPr>
          <w:rFonts w:ascii="Calibri" w:cs="Calibri" w:eastAsia="Calibri" w:hAnsi="Calibri"/>
          <w:rtl w:val="0"/>
        </w:rPr>
        <w:t xml:space="preserve">, the cost of taking a professional help to build a website is going to range from $500 to $10000 plus depending on the professional choices and an extra cost of hosting will range from $50 to $250 a year. And after the system is built, the system will need regular maintenance which will cost 15% to 20% of total development cost as per FierceWireless.com</w:t>
      </w:r>
      <w:r w:rsidDel="00000000" w:rsidR="00000000" w:rsidRPr="00000000">
        <w:rPr>
          <w:rFonts w:ascii="Calibri" w:cs="Calibri" w:eastAsia="Calibri" w:hAnsi="Calibri"/>
          <w:vertAlign w:val="superscript"/>
        </w:rPr>
        <w:footnoteReference w:customMarkFollows="0" w:id="2"/>
      </w:r>
      <w:r w:rsidDel="00000000" w:rsidR="00000000" w:rsidRPr="00000000">
        <w:rPr>
          <w:rFonts w:ascii="Calibri" w:cs="Calibri" w:eastAsia="Calibri" w:hAnsi="Calibri"/>
          <w:rtl w:val="0"/>
        </w:rPr>
        <w:t xml:space="preserve">.</w:t>
      </w:r>
    </w:p>
    <w:p w:rsidR="00000000" w:rsidDel="00000000" w:rsidP="00000000" w:rsidRDefault="00000000" w:rsidRPr="00000000" w14:paraId="000000DC">
      <w:pPr>
        <w:spacing w:after="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Calculation of Cost:</w:t>
      </w:r>
    </w:p>
    <w:p w:rsidR="00000000" w:rsidDel="00000000" w:rsidP="00000000" w:rsidRDefault="00000000" w:rsidRPr="00000000" w14:paraId="000000DD">
      <w:pPr>
        <w:spacing w:after="0" w:lineRule="auto"/>
        <w:rPr>
          <w:rFonts w:ascii="Calibri" w:cs="Calibri" w:eastAsia="Calibri" w:hAnsi="Calibri"/>
        </w:rPr>
      </w:pPr>
      <w:r w:rsidDel="00000000" w:rsidR="00000000" w:rsidRPr="00000000">
        <w:rPr>
          <w:rFonts w:ascii="Calibri" w:cs="Calibri" w:eastAsia="Calibri" w:hAnsi="Calibri"/>
          <w:rtl w:val="0"/>
        </w:rPr>
        <w:tab/>
        <w:t xml:space="preserve">Development Cost: $7000 (approximation)</w:t>
      </w:r>
    </w:p>
    <w:p w:rsidR="00000000" w:rsidDel="00000000" w:rsidP="00000000" w:rsidRDefault="00000000" w:rsidRPr="00000000" w14:paraId="000000DE">
      <w:pPr>
        <w:spacing w:after="0" w:lineRule="auto"/>
        <w:rPr>
          <w:rFonts w:ascii="Calibri" w:cs="Calibri" w:eastAsia="Calibri" w:hAnsi="Calibri"/>
        </w:rPr>
      </w:pPr>
      <w:r w:rsidDel="00000000" w:rsidR="00000000" w:rsidRPr="00000000">
        <w:rPr>
          <w:rFonts w:ascii="Calibri" w:cs="Calibri" w:eastAsia="Calibri" w:hAnsi="Calibri"/>
          <w:rtl w:val="0"/>
        </w:rPr>
        <w:tab/>
        <w:t xml:space="preserve">Cost of hosting a website: $100</w:t>
      </w:r>
    </w:p>
    <w:p w:rsidR="00000000" w:rsidDel="00000000" w:rsidP="00000000" w:rsidRDefault="00000000" w:rsidRPr="00000000" w14:paraId="000000DF">
      <w:pPr>
        <w:spacing w:after="0" w:lineRule="auto"/>
        <w:rPr>
          <w:rFonts w:ascii="Calibri" w:cs="Calibri" w:eastAsia="Calibri" w:hAnsi="Calibri"/>
        </w:rPr>
      </w:pPr>
      <w:r w:rsidDel="00000000" w:rsidR="00000000" w:rsidRPr="00000000">
        <w:rPr>
          <w:rFonts w:ascii="Calibri" w:cs="Calibri" w:eastAsia="Calibri" w:hAnsi="Calibri"/>
          <w:rtl w:val="0"/>
        </w:rPr>
        <w:tab/>
        <w:t xml:space="preserve">Cost of Cloud Storage: $30 per month</w:t>
      </w:r>
    </w:p>
    <w:p w:rsidR="00000000" w:rsidDel="00000000" w:rsidP="00000000" w:rsidRDefault="00000000" w:rsidRPr="00000000" w14:paraId="000000E0">
      <w:pPr>
        <w:spacing w:after="0" w:lineRule="auto"/>
        <w:rPr>
          <w:rFonts w:ascii="Calibri" w:cs="Calibri" w:eastAsia="Calibri" w:hAnsi="Calibri"/>
        </w:rPr>
      </w:pPr>
      <w:r w:rsidDel="00000000" w:rsidR="00000000" w:rsidRPr="00000000">
        <w:rPr>
          <w:rFonts w:ascii="Calibri" w:cs="Calibri" w:eastAsia="Calibri" w:hAnsi="Calibri"/>
          <w:rtl w:val="0"/>
        </w:rPr>
        <w:tab/>
        <w:t xml:space="preserve">Cost of Maintenance: 20% of Development Cost = $1400 per year</w:t>
      </w:r>
    </w:p>
    <w:p w:rsidR="00000000" w:rsidDel="00000000" w:rsidP="00000000" w:rsidRDefault="00000000" w:rsidRPr="00000000" w14:paraId="000000E1">
      <w:pPr>
        <w:spacing w:after="0" w:lineRule="auto"/>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E2">
      <w:pPr>
        <w:spacing w:after="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Year0 = Cost of Development + Cost of Hosting a Website + Cost of Cloud storage per year</w:t>
      </w:r>
    </w:p>
    <w:p w:rsidR="00000000" w:rsidDel="00000000" w:rsidP="00000000" w:rsidRDefault="00000000" w:rsidRPr="00000000" w14:paraId="000000E3">
      <w:pPr>
        <w:spacing w:after="0" w:lineRule="auto"/>
        <w:ind w:left="720"/>
        <w:rPr>
          <w:rFonts w:ascii="Calibri" w:cs="Calibri" w:eastAsia="Calibri" w:hAnsi="Calibri"/>
          <w:b w:val="1"/>
        </w:rPr>
      </w:pPr>
      <w:r w:rsidDel="00000000" w:rsidR="00000000" w:rsidRPr="00000000">
        <w:rPr>
          <w:rFonts w:ascii="Calibri" w:cs="Calibri" w:eastAsia="Calibri" w:hAnsi="Calibri"/>
          <w:b w:val="1"/>
          <w:rtl w:val="0"/>
        </w:rPr>
        <w:t xml:space="preserve">            = $7000 + $100 + $30 * 12</w:t>
      </w:r>
    </w:p>
    <w:p w:rsidR="00000000" w:rsidDel="00000000" w:rsidP="00000000" w:rsidRDefault="00000000" w:rsidRPr="00000000" w14:paraId="000000E4">
      <w:pPr>
        <w:spacing w:after="0" w:lineRule="auto"/>
        <w:ind w:left="720"/>
        <w:rPr>
          <w:rFonts w:ascii="Calibri" w:cs="Calibri" w:eastAsia="Calibri" w:hAnsi="Calibri"/>
          <w:b w:val="1"/>
        </w:rPr>
      </w:pPr>
      <w:r w:rsidDel="00000000" w:rsidR="00000000" w:rsidRPr="00000000">
        <w:rPr>
          <w:rFonts w:ascii="Calibri" w:cs="Calibri" w:eastAsia="Calibri" w:hAnsi="Calibri"/>
          <w:b w:val="1"/>
          <w:rtl w:val="0"/>
        </w:rPr>
        <w:t xml:space="preserve">            = $7460</w:t>
      </w:r>
    </w:p>
    <w:p w:rsidR="00000000" w:rsidDel="00000000" w:rsidP="00000000" w:rsidRDefault="00000000" w:rsidRPr="00000000" w14:paraId="000000E5">
      <w:pPr>
        <w:spacing w:after="0" w:lineRule="auto"/>
        <w:ind w:left="720" w:firstLine="720"/>
        <w:rPr>
          <w:rFonts w:ascii="Calibri" w:cs="Calibri" w:eastAsia="Calibri" w:hAnsi="Calibri"/>
        </w:rPr>
      </w:pPr>
      <w:r w:rsidDel="00000000" w:rsidR="00000000" w:rsidRPr="00000000">
        <w:rPr>
          <w:rFonts w:ascii="Calibri" w:cs="Calibri" w:eastAsia="Calibri" w:hAnsi="Calibri"/>
          <w:rtl w:val="0"/>
        </w:rPr>
        <w:t xml:space="preserve">Cost in </w:t>
      </w:r>
      <w:r w:rsidDel="00000000" w:rsidR="00000000" w:rsidRPr="00000000">
        <w:rPr>
          <w:rtl w:val="0"/>
        </w:rPr>
        <w:t xml:space="preserve">Year 0</w:t>
      </w:r>
      <w:r w:rsidDel="00000000" w:rsidR="00000000" w:rsidRPr="00000000">
        <w:rPr>
          <w:rFonts w:ascii="Calibri" w:cs="Calibri" w:eastAsia="Calibri" w:hAnsi="Calibri"/>
          <w:rtl w:val="0"/>
        </w:rPr>
        <w:t xml:space="preserve"> is the cost computation of system when it’s at development phase. </w:t>
      </w:r>
    </w:p>
    <w:p w:rsidR="00000000" w:rsidDel="00000000" w:rsidP="00000000" w:rsidRDefault="00000000" w:rsidRPr="00000000" w14:paraId="000000E6">
      <w:pPr>
        <w:spacing w:after="0" w:lineRule="auto"/>
        <w:ind w:firstLine="720"/>
        <w:rPr>
          <w:rFonts w:ascii="Calibri" w:cs="Calibri" w:eastAsia="Calibri" w:hAnsi="Calibri"/>
          <w:b w:val="1"/>
        </w:rPr>
      </w:pPr>
      <w:r w:rsidDel="00000000" w:rsidR="00000000" w:rsidRPr="00000000">
        <w:rPr>
          <w:rFonts w:ascii="Calibri" w:cs="Calibri" w:eastAsia="Calibri" w:hAnsi="Calibri"/>
          <w:b w:val="1"/>
          <w:rtl w:val="0"/>
        </w:rPr>
        <w:t xml:space="preserve">Year1 = Cost of Hosting a Website + Cost of Cloud storage per year + Cost of Maintenance</w:t>
      </w:r>
    </w:p>
    <w:p w:rsidR="00000000" w:rsidDel="00000000" w:rsidP="00000000" w:rsidRDefault="00000000" w:rsidRPr="00000000" w14:paraId="000000E7">
      <w:pPr>
        <w:spacing w:after="0" w:lineRule="auto"/>
        <w:ind w:left="720"/>
        <w:rPr>
          <w:rFonts w:ascii="Calibri" w:cs="Calibri" w:eastAsia="Calibri" w:hAnsi="Calibri"/>
          <w:b w:val="1"/>
        </w:rPr>
      </w:pPr>
      <w:r w:rsidDel="00000000" w:rsidR="00000000" w:rsidRPr="00000000">
        <w:rPr>
          <w:rFonts w:ascii="Calibri" w:cs="Calibri" w:eastAsia="Calibri" w:hAnsi="Calibri"/>
          <w:b w:val="1"/>
          <w:rtl w:val="0"/>
        </w:rPr>
        <w:t xml:space="preserve">           = $100 + $30 * 12 + $1400</w:t>
      </w:r>
    </w:p>
    <w:p w:rsidR="00000000" w:rsidDel="00000000" w:rsidP="00000000" w:rsidRDefault="00000000" w:rsidRPr="00000000" w14:paraId="000000E8">
      <w:pPr>
        <w:spacing w:after="0" w:lineRule="auto"/>
        <w:ind w:left="720"/>
        <w:rPr>
          <w:rFonts w:ascii="Calibri" w:cs="Calibri" w:eastAsia="Calibri" w:hAnsi="Calibri"/>
          <w:b w:val="1"/>
        </w:rPr>
      </w:pPr>
      <w:bookmarkStart w:colFirst="0" w:colLast="0" w:name="_3dy6vkm" w:id="6"/>
      <w:bookmarkEnd w:id="6"/>
      <w:r w:rsidDel="00000000" w:rsidR="00000000" w:rsidRPr="00000000">
        <w:rPr>
          <w:rFonts w:ascii="Calibri" w:cs="Calibri" w:eastAsia="Calibri" w:hAnsi="Calibri"/>
          <w:b w:val="1"/>
          <w:rtl w:val="0"/>
        </w:rPr>
        <w:t xml:space="preserve">           = $1860</w:t>
      </w:r>
    </w:p>
    <w:p w:rsidR="00000000" w:rsidDel="00000000" w:rsidP="00000000" w:rsidRDefault="00000000" w:rsidRPr="00000000" w14:paraId="000000E9">
      <w:pPr>
        <w:spacing w:after="0" w:lineRule="auto"/>
        <w:ind w:left="720" w:firstLine="720"/>
        <w:rPr>
          <w:rFonts w:ascii="Calibri" w:cs="Calibri" w:eastAsia="Calibri" w:hAnsi="Calibri"/>
        </w:rPr>
      </w:pPr>
      <w:r w:rsidDel="00000000" w:rsidR="00000000" w:rsidRPr="00000000">
        <w:rPr>
          <w:rFonts w:ascii="Calibri" w:cs="Calibri" w:eastAsia="Calibri" w:hAnsi="Calibri"/>
          <w:rtl w:val="0"/>
        </w:rPr>
        <w:t xml:space="preserve">Cost in Year1 and above is the cost of system’s expenses after development.</w:t>
      </w:r>
    </w:p>
    <w:p w:rsidR="00000000" w:rsidDel="00000000" w:rsidP="00000000" w:rsidRDefault="00000000" w:rsidRPr="00000000" w14:paraId="000000EA">
      <w:pPr>
        <w:spacing w:after="120" w:lineRule="auto"/>
        <w:ind w:left="720"/>
        <w:rPr>
          <w:rFonts w:ascii="Calibri" w:cs="Calibri" w:eastAsia="Calibri" w:hAnsi="Calibri"/>
        </w:rPr>
      </w:pPr>
      <w:r w:rsidDel="00000000" w:rsidR="00000000" w:rsidRPr="00000000">
        <w:rPr>
          <w:rFonts w:ascii="Calibri" w:cs="Calibri" w:eastAsia="Calibri" w:hAnsi="Calibri"/>
          <w:rtl w:val="0"/>
        </w:rPr>
        <w:t xml:space="preserve">The costs and expenses mentioned above are all approximation. The cost of the system is going to be same for some years and then it will rise gradually over time since at some period, the economical useful life will be over. </w:t>
      </w:r>
    </w:p>
    <w:tbl>
      <w:tblPr>
        <w:tblStyle w:val="Table3"/>
        <w:tblW w:w="10323.0" w:type="dxa"/>
        <w:jc w:val="left"/>
        <w:tblInd w:w="113.0" w:type="dxa"/>
        <w:tblLayout w:type="fixed"/>
        <w:tblLook w:val="0400"/>
      </w:tblPr>
      <w:tblGrid>
        <w:gridCol w:w="1795"/>
        <w:gridCol w:w="1500"/>
        <w:gridCol w:w="4953"/>
        <w:gridCol w:w="2075"/>
        <w:tblGridChange w:id="0">
          <w:tblGrid>
            <w:gridCol w:w="1795"/>
            <w:gridCol w:w="1500"/>
            <w:gridCol w:w="4953"/>
            <w:gridCol w:w="2075"/>
          </w:tblGrid>
        </w:tblGridChange>
      </w:tblGrid>
      <w:tr>
        <w:trPr>
          <w:trHeight w:val="560" w:hRule="atLeast"/>
        </w:trPr>
        <w:tc>
          <w:tcPr>
            <w:tcBorders>
              <w:top w:color="000000" w:space="0" w:sz="4" w:val="single"/>
              <w:left w:color="000000" w:space="0" w:sz="4" w:val="single"/>
              <w:bottom w:color="000000" w:space="0" w:sz="4" w:val="single"/>
              <w:right w:color="000000" w:space="0" w:sz="0" w:val="nil"/>
            </w:tcBorders>
            <w:shd w:fill="000000" w:val="clear"/>
            <w:vAlign w:val="bottom"/>
          </w:tcPr>
          <w:p w:rsidR="00000000" w:rsidDel="00000000" w:rsidP="00000000" w:rsidRDefault="00000000" w:rsidRPr="00000000" w14:paraId="000000EB">
            <w:pPr>
              <w:spacing w:after="120" w:lineRule="auto"/>
              <w:rPr>
                <w:b w:val="1"/>
                <w:color w:val="ffffff"/>
              </w:rPr>
            </w:pPr>
            <w:r w:rsidDel="00000000" w:rsidR="00000000" w:rsidRPr="00000000">
              <w:rPr>
                <w:b w:val="1"/>
                <w:color w:val="ffffff"/>
                <w:rtl w:val="0"/>
              </w:rPr>
              <w:t xml:space="preserve">Architecture Component</w:t>
            </w:r>
          </w:p>
        </w:tc>
        <w:tc>
          <w:tcPr>
            <w:tcBorders>
              <w:top w:color="000000" w:space="0" w:sz="4" w:val="single"/>
              <w:left w:color="000000" w:space="0" w:sz="0" w:val="nil"/>
              <w:bottom w:color="000000" w:space="0" w:sz="4" w:val="single"/>
              <w:right w:color="000000" w:space="0" w:sz="0" w:val="nil"/>
            </w:tcBorders>
            <w:shd w:fill="000000" w:val="clear"/>
            <w:vAlign w:val="bottom"/>
          </w:tcPr>
          <w:p w:rsidR="00000000" w:rsidDel="00000000" w:rsidP="00000000" w:rsidRDefault="00000000" w:rsidRPr="00000000" w14:paraId="000000EC">
            <w:pPr>
              <w:spacing w:after="120" w:lineRule="auto"/>
              <w:rPr>
                <w:b w:val="1"/>
                <w:color w:val="ffffff"/>
              </w:rPr>
            </w:pPr>
            <w:r w:rsidDel="00000000" w:rsidR="00000000" w:rsidRPr="00000000">
              <w:rPr>
                <w:b w:val="1"/>
                <w:color w:val="ffffff"/>
                <w:rtl w:val="0"/>
              </w:rPr>
              <w:t xml:space="preserve">Technology Choice</w:t>
            </w:r>
          </w:p>
        </w:tc>
        <w:tc>
          <w:tcPr>
            <w:tcBorders>
              <w:top w:color="000000" w:space="0" w:sz="4" w:val="single"/>
              <w:left w:color="000000" w:space="0" w:sz="0" w:val="nil"/>
              <w:bottom w:color="000000" w:space="0" w:sz="4" w:val="single"/>
              <w:right w:color="000000" w:space="0" w:sz="0" w:val="nil"/>
            </w:tcBorders>
            <w:shd w:fill="000000" w:val="clear"/>
            <w:vAlign w:val="bottom"/>
          </w:tcPr>
          <w:p w:rsidR="00000000" w:rsidDel="00000000" w:rsidP="00000000" w:rsidRDefault="00000000" w:rsidRPr="00000000" w14:paraId="000000ED">
            <w:pPr>
              <w:spacing w:after="120" w:lineRule="auto"/>
              <w:rPr>
                <w:b w:val="1"/>
                <w:color w:val="ffffff"/>
              </w:rPr>
            </w:pPr>
            <w:r w:rsidDel="00000000" w:rsidR="00000000" w:rsidRPr="00000000">
              <w:rPr>
                <w:b w:val="1"/>
                <w:color w:val="ffffff"/>
                <w:rtl w:val="0"/>
              </w:rPr>
              <w:t xml:space="preserve">Justification</w:t>
            </w:r>
          </w:p>
        </w:tc>
        <w:tc>
          <w:tcPr>
            <w:tcBorders>
              <w:top w:color="000000" w:space="0" w:sz="4" w:val="single"/>
              <w:left w:color="000000" w:space="0" w:sz="0" w:val="nil"/>
              <w:bottom w:color="000000" w:space="0" w:sz="4" w:val="single"/>
              <w:right w:color="000000" w:space="0" w:sz="4" w:val="single"/>
            </w:tcBorders>
            <w:shd w:fill="000000" w:val="clear"/>
            <w:vAlign w:val="bottom"/>
          </w:tcPr>
          <w:p w:rsidR="00000000" w:rsidDel="00000000" w:rsidP="00000000" w:rsidRDefault="00000000" w:rsidRPr="00000000" w14:paraId="000000EE">
            <w:pPr>
              <w:spacing w:after="120" w:lineRule="auto"/>
              <w:rPr>
                <w:b w:val="1"/>
                <w:color w:val="ffffff"/>
              </w:rPr>
            </w:pPr>
            <w:r w:rsidDel="00000000" w:rsidR="00000000" w:rsidRPr="00000000">
              <w:rPr>
                <w:b w:val="1"/>
                <w:color w:val="ffffff"/>
                <w:rtl w:val="0"/>
              </w:rPr>
              <w:t xml:space="preserve">Cost</w:t>
            </w:r>
          </w:p>
        </w:tc>
      </w:tr>
      <w:tr>
        <w:trPr>
          <w:trHeight w:val="560" w:hRule="atLeast"/>
        </w:trPr>
        <w:tc>
          <w:tcPr>
            <w:tcBorders>
              <w:top w:color="000000" w:space="0" w:sz="4" w:val="single"/>
              <w:left w:color="000000" w:space="0" w:sz="4" w:val="single"/>
              <w:bottom w:color="000000" w:space="0" w:sz="4" w:val="single"/>
              <w:right w:color="000000" w:space="0" w:sz="0" w:val="nil"/>
            </w:tcBorders>
            <w:shd w:fill="d9d9d9" w:val="clear"/>
            <w:vAlign w:val="bottom"/>
          </w:tcPr>
          <w:p w:rsidR="00000000" w:rsidDel="00000000" w:rsidP="00000000" w:rsidRDefault="00000000" w:rsidRPr="00000000" w14:paraId="000000EF">
            <w:pPr>
              <w:spacing w:after="120" w:lineRule="auto"/>
              <w:rPr>
                <w:color w:val="000000"/>
              </w:rPr>
            </w:pPr>
            <w:r w:rsidDel="00000000" w:rsidR="00000000" w:rsidRPr="00000000">
              <w:rPr>
                <w:color w:val="000000"/>
                <w:rtl w:val="0"/>
              </w:rPr>
              <w:t xml:space="preserve">Front-end</w:t>
            </w:r>
          </w:p>
        </w:tc>
        <w:tc>
          <w:tcPr>
            <w:tcBorders>
              <w:top w:color="000000" w:space="0" w:sz="4" w:val="single"/>
              <w:left w:color="000000" w:space="0" w:sz="0" w:val="nil"/>
              <w:bottom w:color="000000" w:space="0" w:sz="4" w:val="single"/>
              <w:right w:color="000000" w:space="0" w:sz="0" w:val="nil"/>
            </w:tcBorders>
            <w:shd w:fill="d9d9d9" w:val="clear"/>
            <w:vAlign w:val="bottom"/>
          </w:tcPr>
          <w:p w:rsidR="00000000" w:rsidDel="00000000" w:rsidP="00000000" w:rsidRDefault="00000000" w:rsidRPr="00000000" w14:paraId="000000F0">
            <w:pPr>
              <w:spacing w:after="120" w:lineRule="auto"/>
              <w:rPr>
                <w:color w:val="000000"/>
              </w:rPr>
            </w:pPr>
            <w:r w:rsidDel="00000000" w:rsidR="00000000" w:rsidRPr="00000000">
              <w:rPr>
                <w:color w:val="000000"/>
                <w:rtl w:val="0"/>
              </w:rPr>
              <w:t xml:space="preserve">HTML, CSS, JavaScript</w:t>
            </w:r>
          </w:p>
        </w:tc>
        <w:tc>
          <w:tcPr>
            <w:tcBorders>
              <w:top w:color="000000" w:space="0" w:sz="4" w:val="single"/>
              <w:left w:color="000000" w:space="0" w:sz="0" w:val="nil"/>
              <w:bottom w:color="000000" w:space="0" w:sz="4" w:val="single"/>
              <w:right w:color="000000" w:space="0" w:sz="0" w:val="nil"/>
            </w:tcBorders>
            <w:shd w:fill="d9d9d9" w:val="clear"/>
            <w:vAlign w:val="bottom"/>
          </w:tcPr>
          <w:p w:rsidR="00000000" w:rsidDel="00000000" w:rsidP="00000000" w:rsidRDefault="00000000" w:rsidRPr="00000000" w14:paraId="000000F1">
            <w:pPr>
              <w:spacing w:after="120" w:lineRule="auto"/>
              <w:rPr>
                <w:color w:val="000000"/>
              </w:rPr>
            </w:pPr>
            <w:r w:rsidDel="00000000" w:rsidR="00000000" w:rsidRPr="00000000">
              <w:rPr>
                <w:color w:val="000000"/>
                <w:rtl w:val="0"/>
              </w:rPr>
              <w:t xml:space="preserve">For building and polishing website. </w:t>
            </w:r>
          </w:p>
        </w:tc>
        <w:tc>
          <w:tcPr>
            <w:tcBorders>
              <w:top w:color="000000" w:space="0" w:sz="4" w:val="single"/>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0F2">
            <w:pPr>
              <w:spacing w:after="120" w:lineRule="auto"/>
              <w:rPr>
                <w:color w:val="000000"/>
              </w:rPr>
            </w:pPr>
            <w:r w:rsidDel="00000000" w:rsidR="00000000" w:rsidRPr="00000000">
              <w:rPr>
                <w:color w:val="000000"/>
                <w:rtl w:val="0"/>
              </w:rPr>
              <w:t xml:space="preserve">No.</w:t>
            </w:r>
          </w:p>
        </w:tc>
      </w:tr>
      <w:tr>
        <w:trPr>
          <w:trHeight w:val="560" w:hRule="atLeast"/>
        </w:trPr>
        <w:tc>
          <w:tcPr>
            <w:tcBorders>
              <w:top w:color="000000" w:space="0" w:sz="4" w:val="single"/>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0F3">
            <w:pPr>
              <w:spacing w:after="120" w:lineRule="auto"/>
              <w:rPr>
                <w:color w:val="000000"/>
              </w:rPr>
            </w:pPr>
            <w:r w:rsidDel="00000000" w:rsidR="00000000" w:rsidRPr="00000000">
              <w:rPr>
                <w:color w:val="000000"/>
                <w:rtl w:val="0"/>
              </w:rPr>
              <w:t xml:space="preserve">Back-end</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4">
            <w:pPr>
              <w:spacing w:after="120" w:lineRule="auto"/>
              <w:rPr>
                <w:color w:val="000000"/>
              </w:rPr>
            </w:pPr>
            <w:r w:rsidDel="00000000" w:rsidR="00000000" w:rsidRPr="00000000">
              <w:rPr>
                <w:color w:val="000000"/>
                <w:rtl w:val="0"/>
              </w:rPr>
              <w:t xml:space="preserve">Python, Java</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5">
            <w:pPr>
              <w:spacing w:after="120" w:lineRule="auto"/>
              <w:rPr>
                <w:color w:val="000000"/>
              </w:rPr>
            </w:pPr>
            <w:r w:rsidDel="00000000" w:rsidR="00000000" w:rsidRPr="00000000">
              <w:rPr>
                <w:color w:val="000000"/>
                <w:rtl w:val="0"/>
              </w:rPr>
              <w:t xml:space="preserve">For back-end development.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spacing w:after="120" w:lineRule="auto"/>
              <w:rPr>
                <w:color w:val="000000"/>
              </w:rPr>
            </w:pPr>
            <w:r w:rsidDel="00000000" w:rsidR="00000000" w:rsidRPr="00000000">
              <w:rPr>
                <w:color w:val="000000"/>
                <w:rtl w:val="0"/>
              </w:rPr>
              <w:t xml:space="preserve">No.</w:t>
            </w:r>
          </w:p>
        </w:tc>
      </w:tr>
      <w:tr>
        <w:trPr>
          <w:trHeight w:val="560" w:hRule="atLeast"/>
        </w:trPr>
        <w:tc>
          <w:tcPr>
            <w:tcBorders>
              <w:top w:color="000000" w:space="0" w:sz="4" w:val="single"/>
              <w:left w:color="000000" w:space="0" w:sz="4" w:val="single"/>
              <w:bottom w:color="000000" w:space="0" w:sz="4" w:val="single"/>
              <w:right w:color="000000" w:space="0" w:sz="0" w:val="nil"/>
            </w:tcBorders>
            <w:shd w:fill="d9d9d9" w:val="clear"/>
            <w:vAlign w:val="bottom"/>
          </w:tcPr>
          <w:p w:rsidR="00000000" w:rsidDel="00000000" w:rsidP="00000000" w:rsidRDefault="00000000" w:rsidRPr="00000000" w14:paraId="000000F7">
            <w:pPr>
              <w:spacing w:after="120" w:lineRule="auto"/>
              <w:rPr>
                <w:color w:val="000000"/>
              </w:rPr>
            </w:pPr>
            <w:r w:rsidDel="00000000" w:rsidR="00000000" w:rsidRPr="00000000">
              <w:rPr>
                <w:color w:val="000000"/>
                <w:rtl w:val="0"/>
              </w:rPr>
              <w:t xml:space="preserve">Database System</w:t>
            </w:r>
          </w:p>
        </w:tc>
        <w:tc>
          <w:tcPr>
            <w:tcBorders>
              <w:top w:color="000000" w:space="0" w:sz="4" w:val="single"/>
              <w:left w:color="000000" w:space="0" w:sz="0" w:val="nil"/>
              <w:bottom w:color="000000" w:space="0" w:sz="4" w:val="single"/>
              <w:right w:color="000000" w:space="0" w:sz="0" w:val="nil"/>
            </w:tcBorders>
            <w:shd w:fill="d9d9d9" w:val="clear"/>
            <w:vAlign w:val="bottom"/>
          </w:tcPr>
          <w:p w:rsidR="00000000" w:rsidDel="00000000" w:rsidP="00000000" w:rsidRDefault="00000000" w:rsidRPr="00000000" w14:paraId="000000F8">
            <w:pPr>
              <w:spacing w:after="120" w:lineRule="auto"/>
              <w:rPr>
                <w:color w:val="000000"/>
              </w:rPr>
            </w:pPr>
            <w:r w:rsidDel="00000000" w:rsidR="00000000" w:rsidRPr="00000000">
              <w:rPr>
                <w:color w:val="000000"/>
                <w:rtl w:val="0"/>
              </w:rPr>
              <w:t xml:space="preserve">PostgreSQL</w:t>
            </w:r>
          </w:p>
        </w:tc>
        <w:tc>
          <w:tcPr>
            <w:tcBorders>
              <w:top w:color="000000" w:space="0" w:sz="4" w:val="single"/>
              <w:left w:color="000000" w:space="0" w:sz="0" w:val="nil"/>
              <w:bottom w:color="000000" w:space="0" w:sz="4" w:val="single"/>
              <w:right w:color="000000" w:space="0" w:sz="0" w:val="nil"/>
            </w:tcBorders>
            <w:shd w:fill="d9d9d9" w:val="clear"/>
            <w:vAlign w:val="bottom"/>
          </w:tcPr>
          <w:p w:rsidR="00000000" w:rsidDel="00000000" w:rsidP="00000000" w:rsidRDefault="00000000" w:rsidRPr="00000000" w14:paraId="000000F9">
            <w:pPr>
              <w:spacing w:after="120" w:lineRule="auto"/>
              <w:rPr>
                <w:color w:val="000000"/>
              </w:rPr>
            </w:pPr>
            <w:r w:rsidDel="00000000" w:rsidR="00000000" w:rsidRPr="00000000">
              <w:rPr>
                <w:color w:val="000000"/>
                <w:rtl w:val="0"/>
              </w:rPr>
              <w:t xml:space="preserve">It’s a database management system which is used to manage data stores.</w:t>
            </w:r>
          </w:p>
        </w:tc>
        <w:tc>
          <w:tcPr>
            <w:tcBorders>
              <w:top w:color="000000" w:space="0" w:sz="4" w:val="single"/>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0FA">
            <w:pPr>
              <w:spacing w:after="120" w:lineRule="auto"/>
              <w:rPr>
                <w:color w:val="000000"/>
              </w:rPr>
            </w:pPr>
            <w:r w:rsidDel="00000000" w:rsidR="00000000" w:rsidRPr="00000000">
              <w:rPr>
                <w:color w:val="000000"/>
                <w:rtl w:val="0"/>
              </w:rPr>
              <w:t xml:space="preserve">Open Source</w:t>
            </w:r>
          </w:p>
        </w:tc>
      </w:tr>
      <w:tr>
        <w:trPr>
          <w:trHeight w:val="560" w:hRule="atLeast"/>
        </w:trPr>
        <w:tc>
          <w:tcPr>
            <w:tcBorders>
              <w:top w:color="000000" w:space="0" w:sz="4" w:val="single"/>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0FB">
            <w:pPr>
              <w:spacing w:after="120" w:lineRule="auto"/>
              <w:rPr>
                <w:color w:val="000000"/>
              </w:rPr>
            </w:pPr>
            <w:r w:rsidDel="00000000" w:rsidR="00000000" w:rsidRPr="00000000">
              <w:rPr>
                <w:color w:val="000000"/>
                <w:rtl w:val="0"/>
              </w:rPr>
              <w:t xml:space="preserve">Cloud Data Store</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C">
            <w:pPr>
              <w:spacing w:after="120" w:lineRule="auto"/>
              <w:rPr>
                <w:color w:val="000000"/>
              </w:rPr>
            </w:pPr>
            <w:r w:rsidDel="00000000" w:rsidR="00000000" w:rsidRPr="00000000">
              <w:rPr>
                <w:color w:val="000000"/>
                <w:rtl w:val="0"/>
              </w:rPr>
              <w:t xml:space="preserve">Tresorit Cloud Service</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FD">
            <w:pPr>
              <w:spacing w:after="120" w:lineRule="auto"/>
              <w:rPr>
                <w:color w:val="000000"/>
              </w:rPr>
            </w:pPr>
            <w:r w:rsidDel="00000000" w:rsidR="00000000" w:rsidRPr="00000000">
              <w:rPr>
                <w:color w:val="000000"/>
                <w:rtl w:val="0"/>
              </w:rPr>
              <w:t xml:space="preserve">A cloud storage service with all the security policies and features embedded. (Starting Capacity: 1TB)</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spacing w:after="120" w:lineRule="auto"/>
              <w:rPr>
                <w:color w:val="000000"/>
              </w:rPr>
            </w:pPr>
            <w:r w:rsidDel="00000000" w:rsidR="00000000" w:rsidRPr="00000000">
              <w:rPr>
                <w:color w:val="000000"/>
                <w:rtl w:val="0"/>
              </w:rPr>
              <w:t xml:space="preserve">$30 per month for over 10 users.</w:t>
            </w:r>
          </w:p>
        </w:tc>
      </w:tr>
      <w:tr>
        <w:trPr>
          <w:trHeight w:val="560" w:hRule="atLeast"/>
        </w:trPr>
        <w:tc>
          <w:tcPr>
            <w:tcBorders>
              <w:top w:color="000000" w:space="0" w:sz="4" w:val="single"/>
              <w:left w:color="000000" w:space="0" w:sz="4" w:val="single"/>
              <w:bottom w:color="000000" w:space="0" w:sz="4" w:val="single"/>
              <w:right w:color="000000" w:space="0" w:sz="0" w:val="nil"/>
            </w:tcBorders>
            <w:shd w:fill="d9d9d9" w:val="clear"/>
            <w:vAlign w:val="bottom"/>
          </w:tcPr>
          <w:p w:rsidR="00000000" w:rsidDel="00000000" w:rsidP="00000000" w:rsidRDefault="00000000" w:rsidRPr="00000000" w14:paraId="000000FF">
            <w:pPr>
              <w:spacing w:after="120" w:lineRule="auto"/>
              <w:rPr>
                <w:color w:val="000000"/>
              </w:rPr>
            </w:pPr>
            <w:r w:rsidDel="00000000" w:rsidR="00000000" w:rsidRPr="00000000">
              <w:rPr>
                <w:color w:val="000000"/>
                <w:rtl w:val="0"/>
              </w:rPr>
              <w:t xml:space="preserve">Monitoring System</w:t>
            </w:r>
          </w:p>
        </w:tc>
        <w:tc>
          <w:tcPr>
            <w:tcBorders>
              <w:top w:color="000000" w:space="0" w:sz="4" w:val="single"/>
              <w:left w:color="000000" w:space="0" w:sz="0" w:val="nil"/>
              <w:bottom w:color="000000" w:space="0" w:sz="4" w:val="single"/>
              <w:right w:color="000000" w:space="0" w:sz="0" w:val="nil"/>
            </w:tcBorders>
            <w:shd w:fill="d9d9d9" w:val="clear"/>
            <w:vAlign w:val="bottom"/>
          </w:tcPr>
          <w:p w:rsidR="00000000" w:rsidDel="00000000" w:rsidP="00000000" w:rsidRDefault="00000000" w:rsidRPr="00000000" w14:paraId="00000100">
            <w:pPr>
              <w:spacing w:after="120" w:lineRule="auto"/>
              <w:rPr>
                <w:color w:val="000000"/>
              </w:rPr>
            </w:pPr>
            <w:r w:rsidDel="00000000" w:rsidR="00000000" w:rsidRPr="00000000">
              <w:rPr>
                <w:color w:val="000000"/>
                <w:rtl w:val="0"/>
              </w:rPr>
              <w:t xml:space="preserve">Admin Center</w:t>
            </w:r>
          </w:p>
        </w:tc>
        <w:tc>
          <w:tcPr>
            <w:tcBorders>
              <w:top w:color="000000" w:space="0" w:sz="4" w:val="single"/>
              <w:left w:color="000000" w:space="0" w:sz="0" w:val="nil"/>
              <w:bottom w:color="000000" w:space="0" w:sz="4" w:val="single"/>
              <w:right w:color="000000" w:space="0" w:sz="0" w:val="nil"/>
            </w:tcBorders>
            <w:shd w:fill="d9d9d9" w:val="clear"/>
            <w:vAlign w:val="bottom"/>
          </w:tcPr>
          <w:p w:rsidR="00000000" w:rsidDel="00000000" w:rsidP="00000000" w:rsidRDefault="00000000" w:rsidRPr="00000000" w14:paraId="00000101">
            <w:pPr>
              <w:spacing w:after="120" w:lineRule="auto"/>
              <w:rPr>
                <w:color w:val="000000"/>
              </w:rPr>
            </w:pPr>
            <w:r w:rsidDel="00000000" w:rsidR="00000000" w:rsidRPr="00000000">
              <w:rPr>
                <w:color w:val="000000"/>
                <w:rtl w:val="0"/>
              </w:rPr>
              <w:t xml:space="preserve">It's a monitoring system that allows the admins to look over their data center.</w:t>
            </w:r>
          </w:p>
        </w:tc>
        <w:tc>
          <w:tcPr>
            <w:tcBorders>
              <w:top w:color="000000" w:space="0" w:sz="4" w:val="single"/>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102">
            <w:pPr>
              <w:spacing w:after="120" w:lineRule="auto"/>
              <w:rPr>
                <w:color w:val="000000"/>
              </w:rPr>
            </w:pPr>
            <w:r w:rsidDel="00000000" w:rsidR="00000000" w:rsidRPr="00000000">
              <w:rPr>
                <w:color w:val="000000"/>
                <w:rtl w:val="0"/>
              </w:rPr>
              <w:t xml:space="preserve">Integrated within the Cloud</w:t>
            </w:r>
          </w:p>
        </w:tc>
      </w:tr>
      <w:tr>
        <w:trPr>
          <w:trHeight w:val="560" w:hRule="atLeast"/>
        </w:trPr>
        <w:tc>
          <w:tcPr>
            <w:tcBorders>
              <w:top w:color="000000" w:space="0" w:sz="4" w:val="single"/>
              <w:left w:color="000000" w:space="0" w:sz="4" w:val="single"/>
              <w:bottom w:color="000000" w:space="0" w:sz="4" w:val="single"/>
              <w:right w:color="000000" w:space="0" w:sz="0" w:val="nil"/>
            </w:tcBorders>
            <w:shd w:fill="ffffff" w:val="clear"/>
            <w:vAlign w:val="bottom"/>
          </w:tcPr>
          <w:p w:rsidR="00000000" w:rsidDel="00000000" w:rsidP="00000000" w:rsidRDefault="00000000" w:rsidRPr="00000000" w14:paraId="00000103">
            <w:pPr>
              <w:spacing w:after="120" w:lineRule="auto"/>
              <w:rPr>
                <w:color w:val="000000"/>
              </w:rPr>
            </w:pPr>
            <w:r w:rsidDel="00000000" w:rsidR="00000000" w:rsidRPr="00000000">
              <w:rPr>
                <w:color w:val="000000"/>
                <w:rtl w:val="0"/>
              </w:rPr>
              <w:t xml:space="preserve">Supporting Devices</w:t>
            </w:r>
          </w:p>
        </w:tc>
        <w:tc>
          <w:tcPr>
            <w:tcBorders>
              <w:top w:color="000000" w:space="0" w:sz="4" w:val="single"/>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104">
            <w:pPr>
              <w:spacing w:after="120" w:lineRule="auto"/>
              <w:rPr>
                <w:color w:val="000000"/>
              </w:rPr>
            </w:pPr>
            <w:r w:rsidDel="00000000" w:rsidR="00000000" w:rsidRPr="00000000">
              <w:rPr>
                <w:color w:val="000000"/>
                <w:rtl w:val="0"/>
              </w:rPr>
              <w:t xml:space="preserve">All Platforms</w:t>
            </w:r>
          </w:p>
        </w:tc>
        <w:tc>
          <w:tcPr>
            <w:tcBorders>
              <w:top w:color="000000" w:space="0" w:sz="4" w:val="single"/>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105">
            <w:pPr>
              <w:spacing w:after="120" w:lineRule="auto"/>
              <w:rPr>
                <w:color w:val="000000"/>
              </w:rPr>
            </w:pPr>
            <w:r w:rsidDel="00000000" w:rsidR="00000000" w:rsidRPr="00000000">
              <w:rPr>
                <w:color w:val="000000"/>
                <w:rtl w:val="0"/>
              </w:rPr>
              <w:t xml:space="preserve">The system is going to be operated in all known platform.</w:t>
            </w:r>
          </w:p>
        </w:tc>
        <w:tc>
          <w:tcPr>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6">
            <w:pPr>
              <w:spacing w:after="120" w:lineRule="auto"/>
              <w:rPr>
                <w:color w:val="000000"/>
              </w:rPr>
            </w:pPr>
            <w:r w:rsidDel="00000000" w:rsidR="00000000" w:rsidRPr="00000000">
              <w:rPr>
                <w:color w:val="000000"/>
                <w:rtl w:val="0"/>
              </w:rPr>
              <w:t xml:space="preserve">N/A</w:t>
            </w:r>
          </w:p>
        </w:tc>
      </w:tr>
    </w:tbl>
    <w:p w:rsidR="00000000" w:rsidDel="00000000" w:rsidP="00000000" w:rsidRDefault="00000000" w:rsidRPr="00000000" w14:paraId="00000107">
      <w:pPr>
        <w:spacing w:after="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Table: Technology Stack Use and Criteria</w:t>
      </w:r>
    </w:p>
    <w:p w:rsidR="00000000" w:rsidDel="00000000" w:rsidP="00000000" w:rsidRDefault="00000000" w:rsidRPr="00000000" w14:paraId="00000108">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109">
      <w:pPr>
        <w:spacing w:after="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The financial benefit of the system is proportional to what Maitri is going to charge the client organizations. If the Maitri is not charging for the use of its system, then the financial benefit is $0. But, since the Maitri is building the system to make our community a better place to live, the benefit of this system can not be measured only with financial perspective. It has some great intangible benefits. The graph below shows cost and benefit analysis of the ABS system. Obviously, we are assuming the Maitri organization have no financial benefits from this system.</w:t>
      </w:r>
    </w:p>
    <w:p w:rsidR="00000000" w:rsidDel="00000000" w:rsidP="00000000" w:rsidRDefault="00000000" w:rsidRPr="00000000" w14:paraId="0000010A">
      <w:pPr>
        <w:spacing w:after="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10B">
      <w:pPr>
        <w:spacing w:after="0" w:lineRule="auto"/>
        <w:rPr>
          <w:rFonts w:ascii="Calibri" w:cs="Calibri" w:eastAsia="Calibri" w:hAnsi="Calibri"/>
          <w:sz w:val="21"/>
          <w:szCs w:val="21"/>
        </w:rPr>
      </w:pPr>
      <w:r w:rsidDel="00000000" w:rsidR="00000000" w:rsidRPr="00000000">
        <w:rPr/>
        <w:drawing>
          <wp:inline distB="0" distT="0" distL="0" distR="0">
            <wp:extent cx="6362700" cy="286512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362700" cy="286512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12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Figure: Payback Analysis Chart</w:t>
      </w:r>
    </w:p>
    <w:p w:rsidR="00000000" w:rsidDel="00000000" w:rsidP="00000000" w:rsidRDefault="00000000" w:rsidRPr="00000000" w14:paraId="0000010D">
      <w:pPr>
        <w:pStyle w:val="Heading1"/>
        <w:numPr>
          <w:ilvl w:val="0"/>
          <w:numId w:val="6"/>
        </w:numPr>
        <w:spacing w:after="120" w:lineRule="auto"/>
        <w:ind w:left="360" w:hanging="360"/>
        <w:rPr>
          <w:rFonts w:ascii="Calibri" w:cs="Calibri" w:eastAsia="Calibri" w:hAnsi="Calibri"/>
          <w:sz w:val="32"/>
          <w:szCs w:val="32"/>
        </w:rPr>
      </w:pPr>
      <w:bookmarkStart w:colFirst="0" w:colLast="0" w:name="_1t3h5sf" w:id="7"/>
      <w:bookmarkEnd w:id="7"/>
      <w:r w:rsidDel="00000000" w:rsidR="00000000" w:rsidRPr="00000000">
        <w:rPr>
          <w:rFonts w:ascii="Calibri" w:cs="Calibri" w:eastAsia="Calibri" w:hAnsi="Calibri"/>
          <w:sz w:val="32"/>
          <w:szCs w:val="32"/>
          <w:rtl w:val="0"/>
        </w:rPr>
        <w:t xml:space="preserve">Glossary</w:t>
      </w:r>
    </w:p>
    <w:p w:rsidR="00000000" w:rsidDel="00000000" w:rsidP="00000000" w:rsidRDefault="00000000" w:rsidRPr="00000000" w14:paraId="0000010E">
      <w:pPr>
        <w:spacing w:after="120" w:lineRule="auto"/>
        <w:rPr>
          <w:rFonts w:ascii="Calibri" w:cs="Calibri" w:eastAsia="Calibri" w:hAnsi="Calibri"/>
          <w:sz w:val="21"/>
          <w:szCs w:val="21"/>
        </w:rPr>
      </w:pPr>
      <w:r w:rsidDel="00000000" w:rsidR="00000000" w:rsidRPr="00000000">
        <w:rPr>
          <w:rtl w:val="0"/>
        </w:rPr>
      </w:r>
    </w:p>
    <w:tbl>
      <w:tblPr>
        <w:tblStyle w:val="Table4"/>
        <w:tblW w:w="80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908"/>
        <w:gridCol w:w="6120"/>
        <w:tblGridChange w:id="0">
          <w:tblGrid>
            <w:gridCol w:w="1908"/>
            <w:gridCol w:w="6120"/>
          </w:tblGrid>
        </w:tblGridChange>
      </w:tblGrid>
      <w:tr>
        <w:tc>
          <w:tcPr/>
          <w:p w:rsidR="00000000" w:rsidDel="00000000" w:rsidP="00000000" w:rsidRDefault="00000000" w:rsidRPr="00000000" w14:paraId="0000010F">
            <w:pPr>
              <w:spacing w:after="12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Term</w:t>
            </w:r>
          </w:p>
        </w:tc>
        <w:tc>
          <w:tcPr/>
          <w:p w:rsidR="00000000" w:rsidDel="00000000" w:rsidP="00000000" w:rsidRDefault="00000000" w:rsidRPr="00000000" w14:paraId="00000110">
            <w:pPr>
              <w:spacing w:after="120" w:lineRule="auto"/>
              <w:jc w:val="cente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Description</w:t>
            </w:r>
          </w:p>
        </w:tc>
      </w:tr>
      <w:tr>
        <w:tc>
          <w:tcPr/>
          <w:p w:rsidR="00000000" w:rsidDel="00000000" w:rsidP="00000000" w:rsidRDefault="00000000" w:rsidRPr="00000000" w14:paraId="00000111">
            <w:pPr>
              <w:spacing w:after="120" w:lineRule="auto"/>
              <w:ind w:left="720"/>
              <w:rPr>
                <w:rFonts w:ascii="Calibri" w:cs="Calibri" w:eastAsia="Calibri" w:hAnsi="Calibri"/>
                <w:color w:val="0000ff"/>
              </w:rPr>
            </w:pPr>
            <w:r w:rsidDel="00000000" w:rsidR="00000000" w:rsidRPr="00000000">
              <w:rPr>
                <w:rFonts w:ascii="Calibri" w:cs="Calibri" w:eastAsia="Calibri" w:hAnsi="Calibri"/>
                <w:color w:val="0000ff"/>
                <w:rtl w:val="0"/>
              </w:rPr>
              <w:t xml:space="preserve">NFR </w:t>
            </w:r>
          </w:p>
        </w:tc>
        <w:tc>
          <w:tcPr/>
          <w:p w:rsidR="00000000" w:rsidDel="00000000" w:rsidP="00000000" w:rsidRDefault="00000000" w:rsidRPr="00000000" w14:paraId="00000112">
            <w:pPr>
              <w:spacing w:after="120" w:lineRule="auto"/>
              <w:ind w:left="720"/>
              <w:rPr>
                <w:rFonts w:ascii="Calibri" w:cs="Calibri" w:eastAsia="Calibri" w:hAnsi="Calibri"/>
                <w:color w:val="0000ff"/>
              </w:rPr>
            </w:pPr>
            <w:bookmarkStart w:colFirst="0" w:colLast="0" w:name="_4d34og8" w:id="8"/>
            <w:bookmarkEnd w:id="8"/>
            <w:r w:rsidDel="00000000" w:rsidR="00000000" w:rsidRPr="00000000">
              <w:rPr>
                <w:rFonts w:ascii="Calibri" w:cs="Calibri" w:eastAsia="Calibri" w:hAnsi="Calibri"/>
                <w:color w:val="0000ff"/>
                <w:rtl w:val="0"/>
              </w:rPr>
              <w:t xml:space="preserve">Non-Functional Requirement(s)</w:t>
            </w:r>
          </w:p>
        </w:tc>
      </w:tr>
      <w:tr>
        <w:tc>
          <w:tcPr/>
          <w:p w:rsidR="00000000" w:rsidDel="00000000" w:rsidP="00000000" w:rsidRDefault="00000000" w:rsidRPr="00000000" w14:paraId="00000113">
            <w:pPr>
              <w:spacing w:after="120" w:lineRule="auto"/>
              <w:ind w:left="720"/>
              <w:rPr>
                <w:rFonts w:ascii="Calibri" w:cs="Calibri" w:eastAsia="Calibri" w:hAnsi="Calibri"/>
                <w:color w:val="0000ff"/>
              </w:rPr>
            </w:pPr>
            <w:r w:rsidDel="00000000" w:rsidR="00000000" w:rsidRPr="00000000">
              <w:rPr>
                <w:rFonts w:ascii="Calibri" w:cs="Calibri" w:eastAsia="Calibri" w:hAnsi="Calibri"/>
                <w:color w:val="0000ff"/>
                <w:rtl w:val="0"/>
              </w:rPr>
              <w:t xml:space="preserve">OMS</w:t>
            </w:r>
          </w:p>
        </w:tc>
        <w:tc>
          <w:tcPr/>
          <w:p w:rsidR="00000000" w:rsidDel="00000000" w:rsidP="00000000" w:rsidRDefault="00000000" w:rsidRPr="00000000" w14:paraId="00000114">
            <w:pPr>
              <w:spacing w:after="120" w:lineRule="auto"/>
              <w:ind w:left="720"/>
              <w:rPr>
                <w:rFonts w:ascii="Calibri" w:cs="Calibri" w:eastAsia="Calibri" w:hAnsi="Calibri"/>
                <w:color w:val="0000ff"/>
              </w:rPr>
            </w:pPr>
            <w:r w:rsidDel="00000000" w:rsidR="00000000" w:rsidRPr="00000000">
              <w:rPr>
                <w:rFonts w:ascii="Calibri" w:cs="Calibri" w:eastAsia="Calibri" w:hAnsi="Calibri"/>
                <w:color w:val="0000ff"/>
                <w:rtl w:val="0"/>
              </w:rPr>
              <w:t xml:space="preserve">Order Management System</w:t>
            </w:r>
          </w:p>
        </w:tc>
      </w:tr>
      <w:tr>
        <w:tc>
          <w:tcPr/>
          <w:p w:rsidR="00000000" w:rsidDel="00000000" w:rsidP="00000000" w:rsidRDefault="00000000" w:rsidRPr="00000000" w14:paraId="00000115">
            <w:pPr>
              <w:spacing w:after="120" w:lineRule="auto"/>
              <w:ind w:left="720"/>
              <w:rPr>
                <w:rFonts w:ascii="Calibri" w:cs="Calibri" w:eastAsia="Calibri" w:hAnsi="Calibri"/>
                <w:color w:val="0000ff"/>
              </w:rPr>
            </w:pPr>
            <w:r w:rsidDel="00000000" w:rsidR="00000000" w:rsidRPr="00000000">
              <w:rPr>
                <w:rFonts w:ascii="Calibri" w:cs="Calibri" w:eastAsia="Calibri" w:hAnsi="Calibri"/>
                <w:color w:val="0000ff"/>
                <w:rtl w:val="0"/>
              </w:rPr>
              <w:t xml:space="preserve">ERD</w:t>
            </w:r>
          </w:p>
        </w:tc>
        <w:tc>
          <w:tcPr/>
          <w:p w:rsidR="00000000" w:rsidDel="00000000" w:rsidP="00000000" w:rsidRDefault="00000000" w:rsidRPr="00000000" w14:paraId="00000116">
            <w:pPr>
              <w:spacing w:after="120" w:lineRule="auto"/>
              <w:ind w:left="720"/>
              <w:rPr>
                <w:rFonts w:ascii="Calibri" w:cs="Calibri" w:eastAsia="Calibri" w:hAnsi="Calibri"/>
                <w:color w:val="0000ff"/>
              </w:rPr>
            </w:pPr>
            <w:r w:rsidDel="00000000" w:rsidR="00000000" w:rsidRPr="00000000">
              <w:rPr>
                <w:rFonts w:ascii="Calibri" w:cs="Calibri" w:eastAsia="Calibri" w:hAnsi="Calibri"/>
                <w:color w:val="0000ff"/>
                <w:rtl w:val="0"/>
              </w:rPr>
              <w:t xml:space="preserve">Entity relationship diagram</w:t>
            </w:r>
          </w:p>
        </w:tc>
      </w:tr>
      <w:tr>
        <w:tc>
          <w:tcPr/>
          <w:p w:rsidR="00000000" w:rsidDel="00000000" w:rsidP="00000000" w:rsidRDefault="00000000" w:rsidRPr="00000000" w14:paraId="00000117">
            <w:pPr>
              <w:spacing w:after="120" w:lineRule="auto"/>
              <w:ind w:left="720"/>
              <w:rPr>
                <w:rFonts w:ascii="Calibri" w:cs="Calibri" w:eastAsia="Calibri" w:hAnsi="Calibri"/>
                <w:color w:val="0000ff"/>
              </w:rPr>
            </w:pPr>
            <w:r w:rsidDel="00000000" w:rsidR="00000000" w:rsidRPr="00000000">
              <w:rPr>
                <w:rFonts w:ascii="Calibri" w:cs="Calibri" w:eastAsia="Calibri" w:hAnsi="Calibri"/>
                <w:color w:val="0000ff"/>
                <w:rtl w:val="0"/>
              </w:rPr>
              <w:t xml:space="preserve">POS</w:t>
            </w:r>
          </w:p>
        </w:tc>
        <w:tc>
          <w:tcPr/>
          <w:p w:rsidR="00000000" w:rsidDel="00000000" w:rsidP="00000000" w:rsidRDefault="00000000" w:rsidRPr="00000000" w14:paraId="00000118">
            <w:pPr>
              <w:spacing w:after="120" w:lineRule="auto"/>
              <w:ind w:left="720"/>
              <w:rPr>
                <w:rFonts w:ascii="Calibri" w:cs="Calibri" w:eastAsia="Calibri" w:hAnsi="Calibri"/>
                <w:color w:val="0000ff"/>
              </w:rPr>
            </w:pPr>
            <w:r w:rsidDel="00000000" w:rsidR="00000000" w:rsidRPr="00000000">
              <w:rPr>
                <w:rFonts w:ascii="Calibri" w:cs="Calibri" w:eastAsia="Calibri" w:hAnsi="Calibri"/>
                <w:color w:val="0000ff"/>
                <w:rtl w:val="0"/>
              </w:rPr>
              <w:t xml:space="preserve">Point of Sale</w:t>
            </w:r>
          </w:p>
        </w:tc>
      </w:tr>
      <w:tr>
        <w:tc>
          <w:tcPr/>
          <w:p w:rsidR="00000000" w:rsidDel="00000000" w:rsidP="00000000" w:rsidRDefault="00000000" w:rsidRPr="00000000" w14:paraId="00000119">
            <w:pPr>
              <w:spacing w:after="120" w:lineRule="auto"/>
              <w:ind w:left="720"/>
              <w:rPr>
                <w:rFonts w:ascii="Calibri" w:cs="Calibri" w:eastAsia="Calibri" w:hAnsi="Calibri"/>
                <w:color w:val="0000ff"/>
              </w:rPr>
            </w:pPr>
            <w:r w:rsidDel="00000000" w:rsidR="00000000" w:rsidRPr="00000000">
              <w:rPr>
                <w:rFonts w:ascii="Calibri" w:cs="Calibri" w:eastAsia="Calibri" w:hAnsi="Calibri"/>
                <w:color w:val="0000ff"/>
                <w:rtl w:val="0"/>
              </w:rPr>
              <w:t xml:space="preserve">CRM</w:t>
            </w:r>
          </w:p>
        </w:tc>
        <w:tc>
          <w:tcPr/>
          <w:p w:rsidR="00000000" w:rsidDel="00000000" w:rsidP="00000000" w:rsidRDefault="00000000" w:rsidRPr="00000000" w14:paraId="0000011A">
            <w:pPr>
              <w:spacing w:after="120" w:lineRule="auto"/>
              <w:ind w:left="720"/>
              <w:rPr>
                <w:rFonts w:ascii="Calibri" w:cs="Calibri" w:eastAsia="Calibri" w:hAnsi="Calibri"/>
                <w:color w:val="0000ff"/>
              </w:rPr>
            </w:pPr>
            <w:r w:rsidDel="00000000" w:rsidR="00000000" w:rsidRPr="00000000">
              <w:rPr>
                <w:rFonts w:ascii="Calibri" w:cs="Calibri" w:eastAsia="Calibri" w:hAnsi="Calibri"/>
                <w:color w:val="0000ff"/>
                <w:rtl w:val="0"/>
              </w:rPr>
              <w:t xml:space="preserve">Customer Relationship Management</w:t>
            </w:r>
          </w:p>
        </w:tc>
      </w:tr>
      <w:tr>
        <w:tc>
          <w:tcPr/>
          <w:p w:rsidR="00000000" w:rsidDel="00000000" w:rsidP="00000000" w:rsidRDefault="00000000" w:rsidRPr="00000000" w14:paraId="0000011B">
            <w:pPr>
              <w:spacing w:after="120" w:lineRule="auto"/>
              <w:ind w:left="720"/>
              <w:rPr>
                <w:rFonts w:ascii="Calibri" w:cs="Calibri" w:eastAsia="Calibri" w:hAnsi="Calibri"/>
                <w:color w:val="0000ff"/>
              </w:rPr>
            </w:pPr>
            <w:r w:rsidDel="00000000" w:rsidR="00000000" w:rsidRPr="00000000">
              <w:rPr>
                <w:rFonts w:ascii="Calibri" w:cs="Calibri" w:eastAsia="Calibri" w:hAnsi="Calibri"/>
                <w:color w:val="0000ff"/>
                <w:rtl w:val="0"/>
              </w:rPr>
              <w:t xml:space="preserve">EDI</w:t>
            </w:r>
          </w:p>
        </w:tc>
        <w:tc>
          <w:tcPr/>
          <w:p w:rsidR="00000000" w:rsidDel="00000000" w:rsidP="00000000" w:rsidRDefault="00000000" w:rsidRPr="00000000" w14:paraId="0000011C">
            <w:pPr>
              <w:spacing w:after="120" w:lineRule="auto"/>
              <w:ind w:left="720"/>
              <w:rPr>
                <w:rFonts w:ascii="Calibri" w:cs="Calibri" w:eastAsia="Calibri" w:hAnsi="Calibri"/>
                <w:color w:val="0000ff"/>
              </w:rPr>
            </w:pPr>
            <w:r w:rsidDel="00000000" w:rsidR="00000000" w:rsidRPr="00000000">
              <w:rPr>
                <w:rFonts w:ascii="Calibri" w:cs="Calibri" w:eastAsia="Calibri" w:hAnsi="Calibri"/>
                <w:color w:val="0000ff"/>
                <w:rtl w:val="0"/>
              </w:rPr>
              <w:t xml:space="preserve">Electronic Data Interchange</w:t>
            </w:r>
          </w:p>
        </w:tc>
      </w:tr>
      <w:tr>
        <w:tc>
          <w:tcPr/>
          <w:p w:rsidR="00000000" w:rsidDel="00000000" w:rsidP="00000000" w:rsidRDefault="00000000" w:rsidRPr="00000000" w14:paraId="0000011D">
            <w:pPr>
              <w:spacing w:after="120" w:lineRule="auto"/>
              <w:ind w:left="720"/>
              <w:rPr>
                <w:rFonts w:ascii="Calibri" w:cs="Calibri" w:eastAsia="Calibri" w:hAnsi="Calibri"/>
                <w:color w:val="0000ff"/>
              </w:rPr>
            </w:pPr>
            <w:r w:rsidDel="00000000" w:rsidR="00000000" w:rsidRPr="00000000">
              <w:rPr>
                <w:rFonts w:ascii="Calibri" w:cs="Calibri" w:eastAsia="Calibri" w:hAnsi="Calibri"/>
                <w:color w:val="0000ff"/>
                <w:rtl w:val="0"/>
              </w:rPr>
              <w:t xml:space="preserve">BI</w:t>
            </w:r>
          </w:p>
        </w:tc>
        <w:tc>
          <w:tcPr/>
          <w:p w:rsidR="00000000" w:rsidDel="00000000" w:rsidP="00000000" w:rsidRDefault="00000000" w:rsidRPr="00000000" w14:paraId="0000011E">
            <w:pPr>
              <w:spacing w:after="120" w:lineRule="auto"/>
              <w:ind w:left="720"/>
              <w:rPr>
                <w:rFonts w:ascii="Calibri" w:cs="Calibri" w:eastAsia="Calibri" w:hAnsi="Calibri"/>
                <w:color w:val="0000ff"/>
              </w:rPr>
            </w:pPr>
            <w:r w:rsidDel="00000000" w:rsidR="00000000" w:rsidRPr="00000000">
              <w:rPr>
                <w:rFonts w:ascii="Calibri" w:cs="Calibri" w:eastAsia="Calibri" w:hAnsi="Calibri"/>
                <w:color w:val="0000ff"/>
                <w:rtl w:val="0"/>
              </w:rPr>
              <w:t xml:space="preserve">Business Intelligence</w:t>
            </w:r>
          </w:p>
        </w:tc>
      </w:tr>
    </w:tbl>
    <w:p w:rsidR="00000000" w:rsidDel="00000000" w:rsidP="00000000" w:rsidRDefault="00000000" w:rsidRPr="00000000" w14:paraId="0000011F">
      <w:pPr>
        <w:spacing w:after="120" w:lineRule="auto"/>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120">
      <w:pPr>
        <w:pStyle w:val="Heading1"/>
        <w:numPr>
          <w:ilvl w:val="0"/>
          <w:numId w:val="6"/>
        </w:numPr>
        <w:spacing w:after="120" w:lineRule="auto"/>
        <w:ind w:left="0" w:firstLine="0"/>
        <w:rPr>
          <w:rFonts w:ascii="Calibri" w:cs="Calibri" w:eastAsia="Calibri" w:hAnsi="Calibri"/>
          <w:sz w:val="32"/>
          <w:szCs w:val="32"/>
        </w:rPr>
      </w:pPr>
      <w:bookmarkStart w:colFirst="0" w:colLast="0" w:name="_2s8eyo1" w:id="9"/>
      <w:bookmarkEnd w:id="9"/>
      <w:r w:rsidDel="00000000" w:rsidR="00000000" w:rsidRPr="00000000">
        <w:rPr>
          <w:rFonts w:ascii="Calibri" w:cs="Calibri" w:eastAsia="Calibri" w:hAnsi="Calibri"/>
          <w:sz w:val="32"/>
          <w:szCs w:val="32"/>
          <w:rtl w:val="0"/>
        </w:rPr>
        <w:t xml:space="preserve">References</w:t>
      </w:r>
      <w:r w:rsidDel="00000000" w:rsidR="00000000" w:rsidRPr="00000000">
        <w:rPr>
          <w:rtl w:val="0"/>
        </w:rPr>
      </w:r>
    </w:p>
    <w:p w:rsidR="00000000" w:rsidDel="00000000" w:rsidP="00000000" w:rsidRDefault="00000000" w:rsidRPr="00000000" w14:paraId="00000121">
      <w:pPr>
        <w:ind w:left="720" w:firstLine="0"/>
        <w:rPr>
          <w:u w:val="single"/>
        </w:rPr>
      </w:pPr>
      <w:r w:rsidDel="00000000" w:rsidR="00000000" w:rsidRPr="00000000">
        <w:rPr>
          <w:u w:val="single"/>
          <w:rtl w:val="0"/>
        </w:rPr>
        <w:t xml:space="preserve">Security Cycle</w:t>
      </w:r>
    </w:p>
    <w:p w:rsidR="00000000" w:rsidDel="00000000" w:rsidP="00000000" w:rsidRDefault="00000000" w:rsidRPr="00000000" w14:paraId="00000122">
      <w:pPr>
        <w:numPr>
          <w:ilvl w:val="0"/>
          <w:numId w:val="7"/>
        </w:numPr>
        <w:ind w:left="1440" w:hanging="360"/>
        <w:rPr>
          <w:u w:val="none"/>
        </w:rPr>
      </w:pPr>
      <w:r w:rsidDel="00000000" w:rsidR="00000000" w:rsidRPr="00000000">
        <w:rPr>
          <w:rtl w:val="0"/>
        </w:rPr>
        <w:t xml:space="preserve">https://twitter.com/LMaccherone/status/843644744538427392</w:t>
      </w:r>
    </w:p>
    <w:p w:rsidR="00000000" w:rsidDel="00000000" w:rsidP="00000000" w:rsidRDefault="00000000" w:rsidRPr="00000000" w14:paraId="00000123">
      <w:pPr>
        <w:numPr>
          <w:ilvl w:val="0"/>
          <w:numId w:val="7"/>
        </w:numPr>
        <w:ind w:left="1440" w:hanging="360"/>
        <w:rPr>
          <w:u w:val="none"/>
        </w:rPr>
      </w:pPr>
      <w:r w:rsidDel="00000000" w:rsidR="00000000" w:rsidRPr="00000000">
        <w:rPr>
          <w:rtl w:val="0"/>
        </w:rPr>
        <w:t xml:space="preserve">https://www.fulcrum.pro/newsletter/may-2018-newsletter/cybersecurity-framework/</w:t>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ind w:left="720" w:firstLine="0"/>
        <w:rPr>
          <w:u w:val="single"/>
        </w:rPr>
      </w:pPr>
      <w:r w:rsidDel="00000000" w:rsidR="00000000" w:rsidRPr="00000000">
        <w:rPr>
          <w:u w:val="single"/>
          <w:rtl w:val="0"/>
        </w:rPr>
        <w:t xml:space="preserve">Security Architecture</w:t>
      </w:r>
    </w:p>
    <w:p w:rsidR="00000000" w:rsidDel="00000000" w:rsidP="00000000" w:rsidRDefault="00000000" w:rsidRPr="00000000" w14:paraId="00000126">
      <w:pPr>
        <w:numPr>
          <w:ilvl w:val="0"/>
          <w:numId w:val="2"/>
        </w:numPr>
        <w:ind w:left="1440" w:hanging="360"/>
        <w:rPr>
          <w:u w:val="none"/>
        </w:rPr>
      </w:pPr>
      <w:r w:rsidDel="00000000" w:rsidR="00000000" w:rsidRPr="00000000">
        <w:rPr>
          <w:rtl w:val="0"/>
        </w:rPr>
        <w:t xml:space="preserve">https://www.oracle.com/technetwork/database/security/wp-security-dbsec-gdpr-3073228.pdf</w:t>
      </w:r>
    </w:p>
    <w:p w:rsidR="00000000" w:rsidDel="00000000" w:rsidP="00000000" w:rsidRDefault="00000000" w:rsidRPr="00000000" w14:paraId="00000127">
      <w:pPr>
        <w:numPr>
          <w:ilvl w:val="0"/>
          <w:numId w:val="2"/>
        </w:numPr>
        <w:ind w:left="1440" w:hanging="360"/>
        <w:rPr>
          <w:u w:val="none"/>
        </w:rPr>
      </w:pPr>
      <w:r w:rsidDel="00000000" w:rsidR="00000000" w:rsidRPr="00000000">
        <w:rPr>
          <w:rtl w:val="0"/>
        </w:rPr>
        <w:t xml:space="preserve">https://www.sejustloveit.com/2017/07/gdpr-oracle-max-data-security-architecture-se/</w:t>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ind w:left="720" w:firstLine="0"/>
        <w:rPr>
          <w:u w:val="single"/>
        </w:rPr>
      </w:pPr>
      <w:r w:rsidDel="00000000" w:rsidR="00000000" w:rsidRPr="00000000">
        <w:rPr>
          <w:u w:val="single"/>
          <w:rtl w:val="0"/>
        </w:rPr>
        <w:t xml:space="preserve">Technology Stack</w:t>
      </w:r>
    </w:p>
    <w:p w:rsidR="00000000" w:rsidDel="00000000" w:rsidP="00000000" w:rsidRDefault="00000000" w:rsidRPr="00000000" w14:paraId="0000012A">
      <w:pPr>
        <w:numPr>
          <w:ilvl w:val="0"/>
          <w:numId w:val="8"/>
        </w:numPr>
        <w:ind w:left="1440" w:hanging="360"/>
        <w:rPr>
          <w:u w:val="none"/>
        </w:rPr>
      </w:pPr>
      <w:r w:rsidDel="00000000" w:rsidR="00000000" w:rsidRPr="00000000">
        <w:rPr>
          <w:rtl w:val="0"/>
        </w:rPr>
        <w:t xml:space="preserve">https://db-engines.com/en/ranking_osvsc</w:t>
      </w:r>
    </w:p>
    <w:p w:rsidR="00000000" w:rsidDel="00000000" w:rsidP="00000000" w:rsidRDefault="00000000" w:rsidRPr="00000000" w14:paraId="0000012B">
      <w:pPr>
        <w:numPr>
          <w:ilvl w:val="0"/>
          <w:numId w:val="8"/>
        </w:numPr>
        <w:ind w:left="1440" w:hanging="360"/>
        <w:rPr>
          <w:u w:val="none"/>
        </w:rPr>
      </w:pPr>
      <w:r w:rsidDel="00000000" w:rsidR="00000000" w:rsidRPr="00000000">
        <w:rPr>
          <w:rtl w:val="0"/>
        </w:rPr>
        <w:t xml:space="preserve">https://blog.capterra.com/free-database-software/</w:t>
      </w:r>
    </w:p>
    <w:p w:rsidR="00000000" w:rsidDel="00000000" w:rsidP="00000000" w:rsidRDefault="00000000" w:rsidRPr="00000000" w14:paraId="0000012C">
      <w:pPr>
        <w:numPr>
          <w:ilvl w:val="0"/>
          <w:numId w:val="8"/>
        </w:numPr>
        <w:ind w:left="1440" w:hanging="360"/>
        <w:rPr>
          <w:u w:val="none"/>
        </w:rPr>
      </w:pPr>
      <w:r w:rsidDel="00000000" w:rsidR="00000000" w:rsidRPr="00000000">
        <w:rPr>
          <w:rtl w:val="0"/>
        </w:rPr>
        <w:t xml:space="preserve">https://www.techradar.com/news/the-best-cloud-storage#best-business-cloud-storage</w:t>
      </w:r>
    </w:p>
    <w:p w:rsidR="00000000" w:rsidDel="00000000" w:rsidP="00000000" w:rsidRDefault="00000000" w:rsidRPr="00000000" w14:paraId="0000012D">
      <w:pPr>
        <w:numPr>
          <w:ilvl w:val="0"/>
          <w:numId w:val="8"/>
        </w:numPr>
        <w:ind w:left="1440" w:hanging="360"/>
        <w:rPr>
          <w:u w:val="none"/>
        </w:rPr>
      </w:pPr>
      <w:r w:rsidDel="00000000" w:rsidR="00000000" w:rsidRPr="00000000">
        <w:rPr>
          <w:rtl w:val="0"/>
        </w:rPr>
        <w:t xml:space="preserve">https://tresorit.com/security</w:t>
      </w:r>
    </w:p>
    <w:p w:rsidR="00000000" w:rsidDel="00000000" w:rsidP="00000000" w:rsidRDefault="00000000" w:rsidRPr="00000000" w14:paraId="0000012E">
      <w:pPr>
        <w:numPr>
          <w:ilvl w:val="0"/>
          <w:numId w:val="8"/>
        </w:numPr>
        <w:ind w:left="1440" w:hanging="360"/>
        <w:rPr>
          <w:u w:val="none"/>
        </w:rPr>
      </w:pPr>
      <w:r w:rsidDel="00000000" w:rsidR="00000000" w:rsidRPr="00000000">
        <w:rPr>
          <w:rtl w:val="0"/>
        </w:rPr>
        <w:t xml:space="preserve">https://fitsmallbusiness.com/website-costs/</w:t>
      </w:r>
    </w:p>
    <w:p w:rsidR="00000000" w:rsidDel="00000000" w:rsidP="00000000" w:rsidRDefault="00000000" w:rsidRPr="00000000" w14:paraId="0000012F">
      <w:pPr>
        <w:numPr>
          <w:ilvl w:val="0"/>
          <w:numId w:val="8"/>
        </w:numPr>
        <w:ind w:left="1440" w:hanging="360"/>
        <w:rPr>
          <w:u w:val="none"/>
        </w:rPr>
      </w:pPr>
      <w:hyperlink r:id="rId17">
        <w:r w:rsidDel="00000000" w:rsidR="00000000" w:rsidRPr="00000000">
          <w:rPr>
            <w:color w:val="1155cc"/>
            <w:u w:val="single"/>
            <w:rtl w:val="0"/>
          </w:rPr>
          <w:t xml:space="preserve">https://www.fiercewireless.com/developer/maintaining-app-critical-to-its-overall-success</w:t>
        </w:r>
      </w:hyperlink>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u w:val="single"/>
        </w:rPr>
      </w:pPr>
      <w:r w:rsidDel="00000000" w:rsidR="00000000" w:rsidRPr="00000000">
        <w:rPr>
          <w:rtl w:val="0"/>
        </w:rPr>
        <w:tab/>
      </w:r>
      <w:r w:rsidDel="00000000" w:rsidR="00000000" w:rsidRPr="00000000">
        <w:rPr>
          <w:u w:val="single"/>
          <w:rtl w:val="0"/>
        </w:rPr>
        <w:t xml:space="preserve">Infrastructure Architecture</w:t>
      </w:r>
    </w:p>
    <w:p w:rsidR="00000000" w:rsidDel="00000000" w:rsidP="00000000" w:rsidRDefault="00000000" w:rsidRPr="00000000" w14:paraId="00000132">
      <w:pPr>
        <w:numPr>
          <w:ilvl w:val="0"/>
          <w:numId w:val="9"/>
        </w:numPr>
        <w:ind w:left="1440" w:hanging="360"/>
        <w:rPr/>
      </w:pPr>
      <w:hyperlink r:id="rId18">
        <w:r w:rsidDel="00000000" w:rsidR="00000000" w:rsidRPr="00000000">
          <w:rPr>
            <w:color w:val="1155cc"/>
            <w:u w:val="single"/>
            <w:rtl w:val="0"/>
          </w:rPr>
          <w:t xml:space="preserve">http://www3.cis.gsu.edu/dtruex/courses/MBA8125/Lectures-pdf/Day7-Architectures-pearlsonCh6.pdf</w:t>
        </w:r>
      </w:hyperlink>
      <w:r w:rsidDel="00000000" w:rsidR="00000000" w:rsidRPr="00000000">
        <w:rPr>
          <w:rtl w:val="0"/>
        </w:rPr>
      </w:r>
    </w:p>
    <w:p w:rsidR="00000000" w:rsidDel="00000000" w:rsidP="00000000" w:rsidRDefault="00000000" w:rsidRPr="00000000" w14:paraId="00000133">
      <w:pPr>
        <w:numPr>
          <w:ilvl w:val="0"/>
          <w:numId w:val="9"/>
        </w:numPr>
        <w:ind w:left="1440" w:hanging="360"/>
        <w:rPr>
          <w:u w:val="none"/>
        </w:rPr>
      </w:pPr>
      <w:hyperlink r:id="rId19">
        <w:r w:rsidDel="00000000" w:rsidR="00000000" w:rsidRPr="00000000">
          <w:rPr>
            <w:color w:val="1155cc"/>
            <w:u w:val="single"/>
            <w:rtl w:val="0"/>
          </w:rPr>
          <w:t xml:space="preserve">https://developers.google.com/apis-explorer/#p/</w:t>
        </w:r>
      </w:hyperlink>
      <w:r w:rsidDel="00000000" w:rsidR="00000000" w:rsidRPr="00000000">
        <w:rPr>
          <w:rtl w:val="0"/>
        </w:rPr>
      </w:r>
    </w:p>
    <w:sectPr>
      <w:headerReference r:id="rId20" w:type="default"/>
      <w:footerReference r:id="rId21" w:type="default"/>
      <w:pgSz w:h="15840" w:w="12240"/>
      <w:pgMar w:bottom="1440" w:top="1440" w:left="1440" w:right="63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pBdr>
        <w:top w:color="000000" w:space="1" w:sz="4" w:val="single"/>
      </w:pBdr>
      <w:tabs>
        <w:tab w:val="center" w:pos="4550"/>
        <w:tab w:val="left" w:pos="5818"/>
      </w:tabs>
      <w:ind w:right="260"/>
      <w:rPr>
        <w:color w:val="222a35"/>
        <w:sz w:val="24"/>
        <w:szCs w:val="24"/>
      </w:rPr>
    </w:pPr>
    <w:r w:rsidDel="00000000" w:rsidR="00000000" w:rsidRPr="00000000">
      <w:rPr/>
      <w:drawing>
        <wp:inline distB="114300" distT="114300" distL="114300" distR="114300">
          <wp:extent cx="2419350" cy="266700"/>
          <wp:effectExtent b="0" l="0" r="0" t="0"/>
          <wp:docPr id="11"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2419350" cy="266700"/>
                  </a:xfrm>
                  <a:prstGeom prst="rect"/>
                  <a:ln/>
                </pic:spPr>
              </pic:pic>
            </a:graphicData>
          </a:graphic>
        </wp:inline>
      </w:drawing>
    </w:r>
    <w:r w:rsidDel="00000000" w:rsidR="00000000" w:rsidRPr="00000000">
      <w:rPr>
        <w:color w:val="8496b0"/>
        <w:sz w:val="24"/>
        <w:szCs w:val="24"/>
        <w:rtl w:val="0"/>
      </w:rPr>
      <w:tab/>
      <w:tab/>
      <w:tab/>
      <w:tab/>
      <w:tab/>
      <w:tab/>
      <w:t xml:space="preserve">Page </w:t>
    </w:r>
    <w:r w:rsidDel="00000000" w:rsidR="00000000" w:rsidRPr="00000000">
      <w:rPr>
        <w:color w:val="323e4f"/>
        <w:sz w:val="24"/>
        <w:szCs w:val="24"/>
      </w:rPr>
      <w:fldChar w:fldCharType="begin"/>
      <w:instrText xml:space="preserve">PAGE</w:instrText>
      <w:fldChar w:fldCharType="separate"/>
      <w:fldChar w:fldCharType="end"/>
    </w:r>
    <w:r w:rsidDel="00000000" w:rsidR="00000000" w:rsidRPr="00000000">
      <w:rPr>
        <w:color w:val="323e4f"/>
        <w:sz w:val="24"/>
        <w:szCs w:val="24"/>
        <w:rtl w:val="0"/>
      </w:rPr>
      <w:t xml:space="preserve"> | </w:t>
    </w:r>
    <w:r w:rsidDel="00000000" w:rsidR="00000000" w:rsidRPr="00000000">
      <w:rPr>
        <w:color w:val="323e4f"/>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Source: </w:t>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https://searchsecurity.techtarget.com/definition/multifactor-authentication-MFA</w:t>
        </w:r>
      </w:hyperlink>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ootnote>
  <w:footnote w:id="1">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Reference: </w:t>
      </w:r>
      <w:hyperlink r:id="rId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https://fitsmallbusiness.com/website-costs/</w:t>
        </w:r>
      </w:hyperlink>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ootnote>
  <w:footnote w:id="2">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Reference: </w:t>
      </w:r>
      <w:hyperlink r:id="rId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https://www.fiercewireless.com/developer/maintaining-app-critical-to-its-overall-success</w:t>
        </w:r>
      </w:hyperlink>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pBdr>
        <w:top w:space="0" w:sz="0" w:val="nil"/>
        <w:left w:space="0" w:sz="0" w:val="nil"/>
        <w:bottom w:color="000000" w:space="1" w:sz="4" w:val="single"/>
        <w:right w:space="0" w:sz="0" w:val="nil"/>
        <w:between w:space="0" w:sz="0" w:val="nil"/>
      </w:pBdr>
      <w:tabs>
        <w:tab w:val="center" w:pos="4680"/>
        <w:tab w:val="right" w:pos="9360"/>
      </w:tabs>
      <w:jc w:val="right"/>
      <w:rPr/>
    </w:pPr>
    <w:r w:rsidDel="00000000" w:rsidR="00000000" w:rsidRPr="00000000">
      <w:rPr>
        <w:rtl w:val="0"/>
      </w:rPr>
      <w:t xml:space="preserve">SILO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88" w:hanging="360"/>
      </w:pPr>
      <w:rPr>
        <w:rFonts w:ascii="Noto Sans Symbols" w:cs="Noto Sans Symbols" w:eastAsia="Noto Sans Symbols" w:hAnsi="Noto Sans Symbols"/>
      </w:rPr>
    </w:lvl>
    <w:lvl w:ilvl="1">
      <w:start w:val="1"/>
      <w:numFmt w:val="bullet"/>
      <w:lvlText w:val="o"/>
      <w:lvlJc w:val="left"/>
      <w:pPr>
        <w:ind w:left="2208" w:hanging="360"/>
      </w:pPr>
      <w:rPr>
        <w:rFonts w:ascii="Courier New" w:cs="Courier New" w:eastAsia="Courier New" w:hAnsi="Courier New"/>
      </w:rPr>
    </w:lvl>
    <w:lvl w:ilvl="2">
      <w:start w:val="1"/>
      <w:numFmt w:val="bullet"/>
      <w:lvlText w:val="▪"/>
      <w:lvlJc w:val="left"/>
      <w:pPr>
        <w:ind w:left="2928" w:hanging="360"/>
      </w:pPr>
      <w:rPr>
        <w:rFonts w:ascii="Noto Sans Symbols" w:cs="Noto Sans Symbols" w:eastAsia="Noto Sans Symbols" w:hAnsi="Noto Sans Symbols"/>
      </w:rPr>
    </w:lvl>
    <w:lvl w:ilvl="3">
      <w:start w:val="1"/>
      <w:numFmt w:val="bullet"/>
      <w:lvlText w:val="●"/>
      <w:lvlJc w:val="left"/>
      <w:pPr>
        <w:ind w:left="3648" w:hanging="360"/>
      </w:pPr>
      <w:rPr>
        <w:rFonts w:ascii="Noto Sans Symbols" w:cs="Noto Sans Symbols" w:eastAsia="Noto Sans Symbols" w:hAnsi="Noto Sans Symbols"/>
      </w:rPr>
    </w:lvl>
    <w:lvl w:ilvl="4">
      <w:start w:val="1"/>
      <w:numFmt w:val="bullet"/>
      <w:lvlText w:val="o"/>
      <w:lvlJc w:val="left"/>
      <w:pPr>
        <w:ind w:left="4368" w:hanging="360"/>
      </w:pPr>
      <w:rPr>
        <w:rFonts w:ascii="Courier New" w:cs="Courier New" w:eastAsia="Courier New" w:hAnsi="Courier New"/>
      </w:rPr>
    </w:lvl>
    <w:lvl w:ilvl="5">
      <w:start w:val="1"/>
      <w:numFmt w:val="bullet"/>
      <w:lvlText w:val="▪"/>
      <w:lvlJc w:val="left"/>
      <w:pPr>
        <w:ind w:left="5088" w:hanging="360"/>
      </w:pPr>
      <w:rPr>
        <w:rFonts w:ascii="Noto Sans Symbols" w:cs="Noto Sans Symbols" w:eastAsia="Noto Sans Symbols" w:hAnsi="Noto Sans Symbols"/>
      </w:rPr>
    </w:lvl>
    <w:lvl w:ilvl="6">
      <w:start w:val="1"/>
      <w:numFmt w:val="bullet"/>
      <w:lvlText w:val="●"/>
      <w:lvlJc w:val="left"/>
      <w:pPr>
        <w:ind w:left="5808" w:hanging="360"/>
      </w:pPr>
      <w:rPr>
        <w:rFonts w:ascii="Noto Sans Symbols" w:cs="Noto Sans Symbols" w:eastAsia="Noto Sans Symbols" w:hAnsi="Noto Sans Symbols"/>
      </w:rPr>
    </w:lvl>
    <w:lvl w:ilvl="7">
      <w:start w:val="1"/>
      <w:numFmt w:val="bullet"/>
      <w:lvlText w:val="o"/>
      <w:lvlJc w:val="left"/>
      <w:pPr>
        <w:ind w:left="6528" w:hanging="360"/>
      </w:pPr>
      <w:rPr>
        <w:rFonts w:ascii="Courier New" w:cs="Courier New" w:eastAsia="Courier New" w:hAnsi="Courier New"/>
      </w:rPr>
    </w:lvl>
    <w:lvl w:ilvl="8">
      <w:start w:val="1"/>
      <w:numFmt w:val="bullet"/>
      <w:lvlText w:val="▪"/>
      <w:lvlJc w:val="left"/>
      <w:pPr>
        <w:ind w:left="7248" w:hanging="360"/>
      </w:pPr>
      <w:rPr>
        <w:rFonts w:ascii="Noto Sans Symbols" w:cs="Noto Sans Symbols" w:eastAsia="Noto Sans Symbols" w:hAnsi="Noto Sans Symbols"/>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152" w:hanging="360"/>
      </w:pPr>
      <w:rPr/>
    </w:lvl>
    <w:lvl w:ilvl="1">
      <w:start w:val="1"/>
      <w:numFmt w:val="bullet"/>
      <w:lvlText w:val="o"/>
      <w:lvlJc w:val="left"/>
      <w:pPr>
        <w:ind w:left="1872" w:hanging="360"/>
      </w:pPr>
      <w:rPr>
        <w:rFonts w:ascii="Courier New" w:cs="Courier New" w:eastAsia="Courier New" w:hAnsi="Courier New"/>
      </w:rPr>
    </w:lvl>
    <w:lvl w:ilvl="2">
      <w:start w:val="1"/>
      <w:numFmt w:val="bullet"/>
      <w:lvlText w:val="o"/>
      <w:lvlJc w:val="left"/>
      <w:pPr>
        <w:ind w:left="2592" w:hanging="360"/>
      </w:pPr>
      <w:rPr>
        <w:rFonts w:ascii="Courier New" w:cs="Courier New" w:eastAsia="Courier New" w:hAnsi="Courier New"/>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0099cc" w:val="clear"/>
      <w:spacing w:before="240" w:lineRule="auto"/>
    </w:pPr>
    <w:rPr>
      <w:b w:val="1"/>
      <w:smallCaps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keepNext w:val="1"/>
      <w:keepLines w:val="1"/>
      <w:spacing w:before="40" w:lineRule="auto"/>
    </w:pPr>
    <w:rPr>
      <w:b w:val="1"/>
      <w:sz w:val="24"/>
      <w:szCs w:val="24"/>
    </w:rPr>
  </w:style>
  <w:style w:type="paragraph" w:styleId="Heading4">
    <w:name w:val="heading 4"/>
    <w:basedOn w:val="Normal"/>
    <w:next w:val="Normal"/>
    <w:pPr>
      <w:keepNext w:val="1"/>
      <w:keepLines w:val="1"/>
      <w:spacing w:before="40" w:lineRule="auto"/>
    </w:pPr>
    <w:rPr>
      <w:i w:val="1"/>
      <w:color w:val="2e75b5"/>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color w:val="000000"/>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tblStylePr w:type="band1Horz">
      <w:tcPr>
        <w:shd w:fill="c3e0f2" w:val="clear"/>
      </w:tcPr>
    </w:tblStylePr>
    <w:tblStylePr w:type="band1Vert">
      <w:tcPr>
        <w:shd w:fill="c3e0f2" w:val="clear"/>
      </w:tcPr>
    </w:tblStylePr>
    <w:tblStylePr w:type="firstCol">
      <w:rPr>
        <w:b w:val="1"/>
      </w:rPr>
    </w:tblStylePr>
    <w:tblStylePr w:type="firstRow">
      <w:rPr>
        <w:b w:val="1"/>
        <w:color w:val="ffffff"/>
      </w:rPr>
      <w:tcPr>
        <w:tcBorders>
          <w:top w:color="1b587c" w:space="0" w:sz="4" w:val="single"/>
          <w:left w:color="1b587c" w:space="0" w:sz="4" w:val="single"/>
          <w:bottom w:color="1b587c" w:space="0" w:sz="4" w:val="single"/>
          <w:right w:color="1b587c" w:space="0" w:sz="4" w:val="single"/>
          <w:insideH w:color="000000" w:space="0" w:sz="0" w:val="nil"/>
          <w:insideV w:color="000000" w:space="0" w:sz="0" w:val="nil"/>
        </w:tcBorders>
        <w:shd w:fill="1b587c" w:val="clear"/>
      </w:tcPr>
    </w:tblStylePr>
    <w:tblStylePr w:type="lastCol">
      <w:rPr>
        <w:b w:val="1"/>
      </w:rPr>
    </w:tblStylePr>
    <w:tblStylePr w:type="lastRow">
      <w:rPr>
        <w:b w:val="1"/>
      </w:rPr>
      <w:tcPr>
        <w:tcBorders>
          <w:top w:color="1b587c"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hyperlink" Target="https://www.fiercewireless.com/developer/maintaining-app-critical-to-its-overall-success" TargetMode="External"/><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hyperlink" Target="https://developers.google.com/apis-explorer/#p/" TargetMode="External"/><Relationship Id="rId6" Type="http://schemas.openxmlformats.org/officeDocument/2006/relationships/styles" Target="styles.xml"/><Relationship Id="rId18" Type="http://schemas.openxmlformats.org/officeDocument/2006/relationships/hyperlink" Target="http://www3.cis.gsu.edu/dtruex/courses/MBA8125/Lectures-pdf/Day7-Architectures-pearlsonCh6.pdf" TargetMode="External"/><Relationship Id="rId7" Type="http://schemas.openxmlformats.org/officeDocument/2006/relationships/image" Target="media/image5.png"/><Relationship Id="rId8"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searchsecurity.techtarget.com/definition/multifactor-authentication-MFA" TargetMode="External"/><Relationship Id="rId2" Type="http://schemas.openxmlformats.org/officeDocument/2006/relationships/hyperlink" Target="https://fitsmallbusiness.com/website-costs/" TargetMode="External"/><Relationship Id="rId3" Type="http://schemas.openxmlformats.org/officeDocument/2006/relationships/hyperlink" Target="https://www.fiercewireless.com/developer/maintaining-app-critical-to-its-overall-suc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