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79D1" w:rsidRDefault="00747CD1" w:rsidP="00747CD1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color w:val="auto"/>
          <w:kern w:val="36"/>
          <w:sz w:val="48"/>
          <w:szCs w:val="48"/>
          <w:lang w:eastAsia="pt-BR"/>
        </w:rPr>
      </w:pPr>
      <w:r w:rsidRPr="00747CD1">
        <w:rPr>
          <w:rFonts w:eastAsia="Times New Roman"/>
          <w:b/>
          <w:bCs/>
          <w:color w:val="auto"/>
          <w:kern w:val="36"/>
          <w:sz w:val="48"/>
          <w:szCs w:val="48"/>
          <w:lang w:eastAsia="pt-BR"/>
        </w:rPr>
        <w:t xml:space="preserve">Especificação Funcional: </w:t>
      </w:r>
    </w:p>
    <w:p w:rsidR="00747CD1" w:rsidRPr="00747CD1" w:rsidRDefault="00747CD1" w:rsidP="00747CD1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color w:val="auto"/>
          <w:kern w:val="36"/>
          <w:sz w:val="44"/>
          <w:szCs w:val="48"/>
          <w:lang w:eastAsia="pt-BR"/>
        </w:rPr>
      </w:pPr>
      <w:r w:rsidRPr="00747CD1">
        <w:rPr>
          <w:rFonts w:eastAsia="Times New Roman"/>
          <w:b/>
          <w:bCs/>
          <w:color w:val="auto"/>
          <w:kern w:val="36"/>
          <w:sz w:val="44"/>
          <w:szCs w:val="48"/>
          <w:lang w:eastAsia="pt-BR"/>
        </w:rPr>
        <w:t>Cadastro de Alunos (Portal Acadêmico)</w:t>
      </w:r>
    </w:p>
    <w:p w:rsidR="00747CD1" w:rsidRPr="00747CD1" w:rsidRDefault="00747CD1" w:rsidP="00747CD1">
      <w:p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b/>
          <w:bCs/>
          <w:color w:val="auto"/>
          <w:sz w:val="24"/>
          <w:szCs w:val="24"/>
          <w:lang w:eastAsia="pt-BR"/>
        </w:rPr>
        <w:t>Autor:</w:t>
      </w:r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 [Seu Nome/Claudio Hideo Kashiwakura]</w:t>
      </w:r>
    </w:p>
    <w:p w:rsidR="00747CD1" w:rsidRPr="00747CD1" w:rsidRDefault="00747CD1" w:rsidP="00747CD1">
      <w:p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b/>
          <w:bCs/>
          <w:color w:val="auto"/>
          <w:sz w:val="24"/>
          <w:szCs w:val="24"/>
          <w:lang w:eastAsia="pt-BR"/>
        </w:rPr>
        <w:t>Versão:</w:t>
      </w:r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 1.0</w:t>
      </w:r>
    </w:p>
    <w:p w:rsidR="00747CD1" w:rsidRPr="00747CD1" w:rsidRDefault="00747CD1" w:rsidP="00747CD1">
      <w:p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b/>
          <w:bCs/>
          <w:color w:val="auto"/>
          <w:sz w:val="24"/>
          <w:szCs w:val="24"/>
          <w:lang w:eastAsia="pt-BR"/>
        </w:rPr>
        <w:t>Data:</w:t>
      </w:r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 24/05/2024</w:t>
      </w:r>
    </w:p>
    <w:p w:rsidR="00747CD1" w:rsidRPr="00747CD1" w:rsidRDefault="00747CD1" w:rsidP="00747CD1">
      <w:p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b/>
          <w:bCs/>
          <w:color w:val="auto"/>
          <w:sz w:val="24"/>
          <w:szCs w:val="24"/>
          <w:lang w:eastAsia="pt-BR"/>
        </w:rPr>
        <w:t>Projeto:</w:t>
      </w:r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 Gestão Acadêmica - Módulo Cadastro</w:t>
      </w:r>
    </w:p>
    <w:p w:rsidR="00747CD1" w:rsidRPr="00747CD1" w:rsidRDefault="00747CD1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color w:val="auto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47CD1" w:rsidRPr="00747CD1" w:rsidRDefault="00747CD1" w:rsidP="00747CD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auto"/>
          <w:sz w:val="36"/>
          <w:szCs w:val="36"/>
          <w:lang w:eastAsia="pt-BR"/>
        </w:rPr>
      </w:pPr>
      <w:r w:rsidRPr="00747CD1">
        <w:rPr>
          <w:rFonts w:eastAsia="Times New Roman"/>
          <w:b/>
          <w:bCs/>
          <w:color w:val="auto"/>
          <w:sz w:val="36"/>
          <w:szCs w:val="36"/>
          <w:lang w:eastAsia="pt-BR"/>
        </w:rPr>
        <w:t>1. INTRODUÇÃO</w:t>
      </w:r>
    </w:p>
    <w:p w:rsidR="00747CD1" w:rsidRPr="00747CD1" w:rsidRDefault="00747CD1" w:rsidP="00747CD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27"/>
          <w:szCs w:val="27"/>
          <w:lang w:eastAsia="pt-BR"/>
        </w:rPr>
      </w:pPr>
      <w:r w:rsidRPr="00747CD1">
        <w:rPr>
          <w:rFonts w:eastAsia="Times New Roman"/>
          <w:b/>
          <w:bCs/>
          <w:color w:val="auto"/>
          <w:sz w:val="27"/>
          <w:szCs w:val="27"/>
          <w:lang w:eastAsia="pt-BR"/>
        </w:rPr>
        <w:t>1.1. Objetivo do Projeto</w:t>
      </w:r>
    </w:p>
    <w:p w:rsidR="00747CD1" w:rsidRPr="00747CD1" w:rsidRDefault="00747CD1" w:rsidP="00747CD1">
      <w:p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color w:val="auto"/>
          <w:sz w:val="24"/>
          <w:szCs w:val="24"/>
          <w:lang w:eastAsia="pt-BR"/>
        </w:rPr>
        <w:t>Padronizar a entrada de dados de novos alunos, garantindo a integridade das informações acadêmicas e a segurança contra vulnerabilidades de injeção de dados.</w:t>
      </w:r>
    </w:p>
    <w:p w:rsidR="00747CD1" w:rsidRPr="00747CD1" w:rsidRDefault="00747CD1" w:rsidP="00747CD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27"/>
          <w:szCs w:val="27"/>
          <w:lang w:eastAsia="pt-BR"/>
        </w:rPr>
      </w:pPr>
      <w:r w:rsidRPr="00747CD1">
        <w:rPr>
          <w:rFonts w:eastAsia="Times New Roman"/>
          <w:b/>
          <w:bCs/>
          <w:color w:val="auto"/>
          <w:sz w:val="27"/>
          <w:szCs w:val="27"/>
          <w:lang w:eastAsia="pt-BR"/>
        </w:rPr>
        <w:t>1.2. Público-Alvo</w:t>
      </w:r>
    </w:p>
    <w:p w:rsidR="00747CD1" w:rsidRPr="00747CD1" w:rsidRDefault="00747CD1" w:rsidP="00747CD1">
      <w:p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color w:val="auto"/>
          <w:sz w:val="24"/>
          <w:szCs w:val="24"/>
          <w:lang w:eastAsia="pt-BR"/>
        </w:rPr>
        <w:t>Administradores escolares, Secretaria e Desenvolvedores.</w:t>
      </w:r>
    </w:p>
    <w:p w:rsidR="00747CD1" w:rsidRPr="00747CD1" w:rsidRDefault="00747CD1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color w:val="auto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747CD1" w:rsidRPr="00747CD1" w:rsidRDefault="00747CD1" w:rsidP="00747CD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auto"/>
          <w:sz w:val="36"/>
          <w:szCs w:val="36"/>
          <w:lang w:eastAsia="pt-BR"/>
        </w:rPr>
      </w:pPr>
      <w:r w:rsidRPr="00747CD1">
        <w:rPr>
          <w:rFonts w:eastAsia="Times New Roman"/>
          <w:b/>
          <w:bCs/>
          <w:color w:val="auto"/>
          <w:sz w:val="36"/>
          <w:szCs w:val="36"/>
          <w:lang w:eastAsia="pt-BR"/>
        </w:rPr>
        <w:t>2. MAPA DE INTEGRAÇÃO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5415"/>
      </w:tblGrid>
      <w:tr w:rsidR="00747CD1" w:rsidRPr="00747CD1" w:rsidTr="00747CD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Plataforma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Descrição</w:t>
            </w:r>
          </w:p>
        </w:tc>
      </w:tr>
      <w:tr w:rsidR="00747CD1" w:rsidRPr="00747CD1" w:rsidTr="00747C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proofErr w:type="spellStart"/>
            <w:r w:rsidRPr="00747CD1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Frontend</w:t>
            </w:r>
            <w:proofErr w:type="spellEnd"/>
            <w:r w:rsidRPr="00747CD1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 xml:space="preserve">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 xml:space="preserve">Interface de cadastro em </w:t>
            </w:r>
            <w:proofErr w:type="spellStart"/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React</w:t>
            </w:r>
            <w:proofErr w:type="spellEnd"/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/Angular.</w:t>
            </w:r>
          </w:p>
        </w:tc>
      </w:tr>
      <w:tr w:rsidR="00747CD1" w:rsidRPr="00747CD1" w:rsidTr="00747C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API Acadêmica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Processamento das regras de negócio e cálculos.</w:t>
            </w:r>
          </w:p>
        </w:tc>
      </w:tr>
      <w:tr w:rsidR="00747CD1" w:rsidRPr="00747CD1" w:rsidTr="00747C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proofErr w:type="spellStart"/>
            <w:r w:rsidRPr="00747CD1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UserSystem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 xml:space="preserve">Autenticação e permissões de acesso </w:t>
            </w:r>
          </w:p>
        </w:tc>
      </w:tr>
    </w:tbl>
    <w:p w:rsidR="00747CD1" w:rsidRDefault="00747CD1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Pr="00747CD1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747CD1" w:rsidRPr="00747CD1" w:rsidRDefault="00747CD1" w:rsidP="00747CD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auto"/>
          <w:sz w:val="36"/>
          <w:szCs w:val="36"/>
          <w:lang w:eastAsia="pt-BR"/>
        </w:rPr>
      </w:pPr>
      <w:r w:rsidRPr="00747CD1">
        <w:rPr>
          <w:rFonts w:eastAsia="Times New Roman"/>
          <w:b/>
          <w:bCs/>
          <w:color w:val="auto"/>
          <w:sz w:val="36"/>
          <w:szCs w:val="36"/>
          <w:lang w:eastAsia="pt-BR"/>
        </w:rPr>
        <w:lastRenderedPageBreak/>
        <w:t>3. ESCOPO (REQUISITOS FUNCIONAIS)</w:t>
      </w:r>
    </w:p>
    <w:p w:rsidR="00747CD1" w:rsidRPr="00747CD1" w:rsidRDefault="00747CD1" w:rsidP="00747CD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27"/>
          <w:szCs w:val="27"/>
          <w:lang w:eastAsia="pt-BR"/>
        </w:rPr>
      </w:pPr>
      <w:r w:rsidRPr="00747CD1">
        <w:rPr>
          <w:rFonts w:eastAsia="Times New Roman"/>
          <w:b/>
          <w:bCs/>
          <w:color w:val="auto"/>
          <w:sz w:val="27"/>
          <w:szCs w:val="27"/>
          <w:lang w:eastAsia="pt-BR"/>
        </w:rPr>
        <w:t>3.1. RF01: Validação de Dados Cadastrais</w:t>
      </w:r>
    </w:p>
    <w:p w:rsidR="00747CD1" w:rsidRPr="00747CD1" w:rsidRDefault="00747CD1" w:rsidP="00747CD1">
      <w:p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color w:val="auto"/>
          <w:sz w:val="24"/>
          <w:szCs w:val="24"/>
          <w:lang w:eastAsia="pt-BR"/>
        </w:rPr>
        <w:t>O sistema deve validar os campos obrigatórios e formatos específicos:</w:t>
      </w:r>
    </w:p>
    <w:p w:rsidR="00747CD1" w:rsidRPr="00747CD1" w:rsidRDefault="00747CD1" w:rsidP="00747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b/>
          <w:bCs/>
          <w:color w:val="auto"/>
          <w:sz w:val="24"/>
          <w:szCs w:val="24"/>
          <w:lang w:eastAsia="pt-BR"/>
        </w:rPr>
        <w:t>Nome:</w:t>
      </w:r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 Apenas letras, primeira letra maiúscula.</w:t>
      </w:r>
    </w:p>
    <w:p w:rsidR="00747CD1" w:rsidRPr="00747CD1" w:rsidRDefault="00747CD1" w:rsidP="00747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b/>
          <w:bCs/>
          <w:color w:val="auto"/>
          <w:sz w:val="24"/>
          <w:szCs w:val="24"/>
          <w:lang w:eastAsia="pt-BR"/>
        </w:rPr>
        <w:t>CPF:</w:t>
      </w:r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 Validação de algoritmo de 11 dígitos.</w:t>
      </w:r>
    </w:p>
    <w:p w:rsidR="00747CD1" w:rsidRPr="00747CD1" w:rsidRDefault="00747CD1" w:rsidP="00747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b/>
          <w:bCs/>
          <w:color w:val="auto"/>
          <w:sz w:val="24"/>
          <w:szCs w:val="24"/>
          <w:lang w:eastAsia="pt-BR"/>
        </w:rPr>
        <w:t>E-mail:</w:t>
      </w:r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 Formato padrão </w:t>
      </w:r>
      <w:r w:rsidRPr="00747CD1">
        <w:rPr>
          <w:rFonts w:eastAsia="Times New Roman"/>
          <w:color w:val="auto"/>
          <w:lang w:eastAsia="pt-BR"/>
        </w:rPr>
        <w:t>nome@dominio.com</w:t>
      </w:r>
      <w:r w:rsidRPr="00747CD1">
        <w:rPr>
          <w:rFonts w:eastAsia="Times New Roman"/>
          <w:color w:val="auto"/>
          <w:sz w:val="24"/>
          <w:szCs w:val="24"/>
          <w:lang w:eastAsia="pt-BR"/>
        </w:rPr>
        <w:t>.</w:t>
      </w:r>
    </w:p>
    <w:p w:rsidR="00747CD1" w:rsidRPr="00747CD1" w:rsidRDefault="00747CD1" w:rsidP="00747CD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27"/>
          <w:szCs w:val="27"/>
          <w:lang w:eastAsia="pt-BR"/>
        </w:rPr>
      </w:pPr>
      <w:r w:rsidRPr="00747CD1">
        <w:rPr>
          <w:rFonts w:eastAsia="Times New Roman"/>
          <w:b/>
          <w:bCs/>
          <w:color w:val="auto"/>
          <w:sz w:val="27"/>
          <w:szCs w:val="27"/>
          <w:lang w:eastAsia="pt-BR"/>
        </w:rPr>
        <w:t>3.2. RF02: Regras de Negócio (RN)</w:t>
      </w:r>
    </w:p>
    <w:p w:rsidR="00747CD1" w:rsidRPr="00747CD1" w:rsidRDefault="00747CD1" w:rsidP="00747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b/>
          <w:bCs/>
          <w:color w:val="auto"/>
          <w:sz w:val="24"/>
          <w:szCs w:val="24"/>
          <w:lang w:eastAsia="pt-BR"/>
        </w:rPr>
        <w:t>RN01 (Cronologia):</w:t>
      </w:r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 A Data de Término do curso não pode ser inferior à Data de Início.</w:t>
      </w:r>
    </w:p>
    <w:p w:rsidR="00747CD1" w:rsidRPr="00747CD1" w:rsidRDefault="00747CD1" w:rsidP="00747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b/>
          <w:bCs/>
          <w:color w:val="auto"/>
          <w:sz w:val="24"/>
          <w:szCs w:val="24"/>
          <w:lang w:eastAsia="pt-BR"/>
        </w:rPr>
        <w:t>RN02 (Idade):</w:t>
      </w:r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 O aluno deve ter idade mínima de 14 anos no ato da matrícula.</w:t>
      </w:r>
    </w:p>
    <w:p w:rsidR="00747CD1" w:rsidRPr="00747CD1" w:rsidRDefault="00747CD1" w:rsidP="00747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b/>
          <w:bCs/>
          <w:color w:val="auto"/>
          <w:sz w:val="24"/>
          <w:szCs w:val="24"/>
          <w:lang w:eastAsia="pt-BR"/>
        </w:rPr>
        <w:t>RN03 (Notas):</w:t>
      </w:r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 O sistema deve aceitar notas de 0.00 a 10.00. Formatos com vírgula devem ser rejeitados (Padrão: Ponto decimal).</w:t>
      </w:r>
    </w:p>
    <w:p w:rsidR="00747CD1" w:rsidRPr="00747CD1" w:rsidRDefault="00747CD1" w:rsidP="00747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b/>
          <w:bCs/>
          <w:color w:val="auto"/>
          <w:sz w:val="24"/>
          <w:szCs w:val="24"/>
          <w:lang w:eastAsia="pt-BR"/>
        </w:rPr>
        <w:t>RN04 (Média):</w:t>
      </w:r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 O campo "Média Final" é calculado automaticamente e deve ser definido como </w:t>
      </w:r>
      <w:proofErr w:type="spellStart"/>
      <w:r w:rsidRPr="00747CD1">
        <w:rPr>
          <w:rFonts w:eastAsia="Times New Roman"/>
          <w:color w:val="auto"/>
          <w:lang w:eastAsia="pt-BR"/>
        </w:rPr>
        <w:t>ReadOnly</w:t>
      </w:r>
      <w:proofErr w:type="spellEnd"/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 no banco de dados e interface.</w:t>
      </w:r>
    </w:p>
    <w:p w:rsidR="00747CD1" w:rsidRPr="00747CD1" w:rsidRDefault="00747CD1" w:rsidP="00747CD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27"/>
          <w:szCs w:val="27"/>
          <w:lang w:eastAsia="pt-BR"/>
        </w:rPr>
      </w:pPr>
      <w:r w:rsidRPr="00747CD1">
        <w:rPr>
          <w:rFonts w:eastAsia="Times New Roman"/>
          <w:b/>
          <w:bCs/>
          <w:color w:val="auto"/>
          <w:sz w:val="27"/>
          <w:szCs w:val="27"/>
          <w:lang w:eastAsia="pt-BR"/>
        </w:rPr>
        <w:t>3.3. RF03: Segurança de Input (</w:t>
      </w:r>
      <w:proofErr w:type="spellStart"/>
      <w:r w:rsidRPr="00747CD1">
        <w:rPr>
          <w:rFonts w:eastAsia="Times New Roman"/>
          <w:b/>
          <w:bCs/>
          <w:color w:val="auto"/>
          <w:sz w:val="27"/>
          <w:szCs w:val="27"/>
          <w:lang w:eastAsia="pt-BR"/>
        </w:rPr>
        <w:t>AppSec</w:t>
      </w:r>
      <w:proofErr w:type="spellEnd"/>
      <w:r w:rsidRPr="00747CD1">
        <w:rPr>
          <w:rFonts w:eastAsia="Times New Roman"/>
          <w:b/>
          <w:bCs/>
          <w:color w:val="auto"/>
          <w:sz w:val="27"/>
          <w:szCs w:val="27"/>
          <w:lang w:eastAsia="pt-BR"/>
        </w:rPr>
        <w:t>)</w:t>
      </w:r>
    </w:p>
    <w:p w:rsidR="00747CD1" w:rsidRPr="00747CD1" w:rsidRDefault="00747CD1" w:rsidP="00747CD1">
      <w:p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color w:val="auto"/>
          <w:sz w:val="24"/>
          <w:szCs w:val="24"/>
          <w:lang w:eastAsia="pt-BR"/>
        </w:rPr>
        <w:t>Seguindo o padrão de segurança dos documentos anexos:</w:t>
      </w:r>
    </w:p>
    <w:p w:rsidR="00747CD1" w:rsidRPr="00747CD1" w:rsidRDefault="00747CD1" w:rsidP="00747C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b/>
          <w:bCs/>
          <w:color w:val="auto"/>
          <w:sz w:val="24"/>
          <w:szCs w:val="24"/>
          <w:lang w:eastAsia="pt-BR"/>
        </w:rPr>
        <w:t>Sanitização:</w:t>
      </w:r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 Bloqueio de caracteres especiais e </w:t>
      </w:r>
      <w:proofErr w:type="spellStart"/>
      <w:r w:rsidRPr="00747CD1">
        <w:rPr>
          <w:rFonts w:eastAsia="Times New Roman"/>
          <w:color w:val="auto"/>
          <w:sz w:val="24"/>
          <w:szCs w:val="24"/>
          <w:lang w:eastAsia="pt-BR"/>
        </w:rPr>
        <w:t>tags</w:t>
      </w:r>
      <w:proofErr w:type="spellEnd"/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 HTML (</w:t>
      </w:r>
      <w:r w:rsidRPr="00747CD1">
        <w:rPr>
          <w:rFonts w:eastAsia="Times New Roman"/>
          <w:color w:val="auto"/>
          <w:lang w:eastAsia="pt-BR"/>
        </w:rPr>
        <w:t>&lt;script&gt;</w:t>
      </w:r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, </w:t>
      </w:r>
      <w:r w:rsidRPr="00747CD1">
        <w:rPr>
          <w:rFonts w:eastAsia="Times New Roman"/>
          <w:color w:val="auto"/>
          <w:lang w:eastAsia="pt-BR"/>
        </w:rPr>
        <w:t>&lt;h1&gt;</w:t>
      </w:r>
      <w:r w:rsidRPr="00747CD1">
        <w:rPr>
          <w:rFonts w:eastAsia="Times New Roman"/>
          <w:color w:val="auto"/>
          <w:sz w:val="24"/>
          <w:szCs w:val="24"/>
          <w:lang w:eastAsia="pt-BR"/>
        </w:rPr>
        <w:t>) em todos os campos.</w:t>
      </w:r>
    </w:p>
    <w:p w:rsidR="00747CD1" w:rsidRPr="00747CD1" w:rsidRDefault="00747CD1" w:rsidP="00747C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b/>
          <w:bCs/>
          <w:color w:val="auto"/>
          <w:sz w:val="24"/>
          <w:szCs w:val="24"/>
          <w:lang w:eastAsia="pt-BR"/>
        </w:rPr>
        <w:t>Upload de Arquivos:</w:t>
      </w:r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 Permitir apenas extensões de imagem (</w:t>
      </w:r>
      <w:r w:rsidRPr="00747CD1">
        <w:rPr>
          <w:rFonts w:eastAsia="Times New Roman"/>
          <w:color w:val="auto"/>
          <w:lang w:eastAsia="pt-BR"/>
        </w:rPr>
        <w:t>.</w:t>
      </w:r>
      <w:proofErr w:type="spellStart"/>
      <w:r w:rsidRPr="00747CD1">
        <w:rPr>
          <w:rFonts w:eastAsia="Times New Roman"/>
          <w:color w:val="auto"/>
          <w:lang w:eastAsia="pt-BR"/>
        </w:rPr>
        <w:t>jpg</w:t>
      </w:r>
      <w:proofErr w:type="spellEnd"/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, </w:t>
      </w:r>
      <w:r w:rsidRPr="00747CD1">
        <w:rPr>
          <w:rFonts w:eastAsia="Times New Roman"/>
          <w:color w:val="auto"/>
          <w:lang w:eastAsia="pt-BR"/>
        </w:rPr>
        <w:t>.</w:t>
      </w:r>
      <w:proofErr w:type="spellStart"/>
      <w:r w:rsidRPr="00747CD1">
        <w:rPr>
          <w:rFonts w:eastAsia="Times New Roman"/>
          <w:color w:val="auto"/>
          <w:lang w:eastAsia="pt-BR"/>
        </w:rPr>
        <w:t>png</w:t>
      </w:r>
      <w:proofErr w:type="spellEnd"/>
      <w:proofErr w:type="gramStart"/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, </w:t>
      </w:r>
      <w:r w:rsidRPr="00747CD1">
        <w:rPr>
          <w:rFonts w:eastAsia="Times New Roman"/>
          <w:color w:val="auto"/>
          <w:lang w:eastAsia="pt-BR"/>
        </w:rPr>
        <w:t>.</w:t>
      </w:r>
      <w:proofErr w:type="spellStart"/>
      <w:r w:rsidRPr="00747CD1">
        <w:rPr>
          <w:rFonts w:eastAsia="Times New Roman"/>
          <w:color w:val="auto"/>
          <w:lang w:eastAsia="pt-BR"/>
        </w:rPr>
        <w:t>svg</w:t>
      </w:r>
      <w:proofErr w:type="spellEnd"/>
      <w:proofErr w:type="gramEnd"/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). Bloquear arquivos </w:t>
      </w:r>
      <w:r w:rsidRPr="00747CD1">
        <w:rPr>
          <w:rFonts w:eastAsia="Times New Roman"/>
          <w:color w:val="auto"/>
          <w:lang w:eastAsia="pt-BR"/>
        </w:rPr>
        <w:t>.</w:t>
      </w:r>
      <w:proofErr w:type="spellStart"/>
      <w:r w:rsidRPr="00747CD1">
        <w:rPr>
          <w:rFonts w:eastAsia="Times New Roman"/>
          <w:color w:val="auto"/>
          <w:lang w:eastAsia="pt-BR"/>
        </w:rPr>
        <w:t>exe</w:t>
      </w:r>
      <w:proofErr w:type="spellEnd"/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 </w:t>
      </w:r>
      <w:proofErr w:type="gramStart"/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e </w:t>
      </w:r>
      <w:r w:rsidRPr="00747CD1">
        <w:rPr>
          <w:rFonts w:eastAsia="Times New Roman"/>
          <w:color w:val="auto"/>
          <w:lang w:eastAsia="pt-BR"/>
        </w:rPr>
        <w:t>.</w:t>
      </w:r>
      <w:proofErr w:type="spellStart"/>
      <w:r w:rsidRPr="00747CD1">
        <w:rPr>
          <w:rFonts w:eastAsia="Times New Roman"/>
          <w:color w:val="auto"/>
          <w:lang w:eastAsia="pt-BR"/>
        </w:rPr>
        <w:t>php</w:t>
      </w:r>
      <w:proofErr w:type="spellEnd"/>
      <w:proofErr w:type="gramEnd"/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 (Risco de RCE).</w:t>
      </w:r>
    </w:p>
    <w:p w:rsidR="00747CD1" w:rsidRDefault="00747CD1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Pr="00747CD1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747CD1" w:rsidRPr="00747CD1" w:rsidRDefault="00747CD1" w:rsidP="00747CD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auto"/>
          <w:sz w:val="36"/>
          <w:szCs w:val="36"/>
          <w:lang w:eastAsia="pt-BR"/>
        </w:rPr>
      </w:pPr>
      <w:r w:rsidRPr="00747CD1">
        <w:rPr>
          <w:rFonts w:eastAsia="Times New Roman"/>
          <w:b/>
          <w:bCs/>
          <w:color w:val="auto"/>
          <w:sz w:val="36"/>
          <w:szCs w:val="36"/>
          <w:lang w:eastAsia="pt-BR"/>
        </w:rPr>
        <w:lastRenderedPageBreak/>
        <w:t>4. ESPECIFICAÇÃO TÉCNICA (DADOS DE ENTRADA)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1478"/>
        <w:gridCol w:w="1117"/>
        <w:gridCol w:w="1967"/>
        <w:gridCol w:w="3119"/>
      </w:tblGrid>
      <w:tr w:rsidR="00747CD1" w:rsidRPr="00747CD1" w:rsidTr="002B76C9">
        <w:trPr>
          <w:trHeight w:val="20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Obrigatório?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Regra de Validação</w:t>
            </w:r>
          </w:p>
        </w:tc>
      </w:tr>
      <w:tr w:rsidR="00747CD1" w:rsidRPr="00747CD1" w:rsidTr="002B76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E01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proofErr w:type="spellStart"/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Nome_Aluno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proofErr w:type="spellStart"/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proofErr w:type="spellStart"/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Regex</w:t>
            </w:r>
            <w:proofErr w:type="spellEnd"/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: No HTML/Script</w:t>
            </w:r>
          </w:p>
        </w:tc>
      </w:tr>
      <w:tr w:rsidR="00747CD1" w:rsidRPr="00747CD1" w:rsidTr="002B76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E02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proofErr w:type="spellStart"/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CPF_Aluno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Numérico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Algoritmo Mod11</w:t>
            </w:r>
          </w:p>
        </w:tc>
      </w:tr>
      <w:tr w:rsidR="00747CD1" w:rsidRPr="00747CD1" w:rsidTr="002B76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E03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Nota_Bim1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Decimal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47CD1" w:rsidRPr="00747CD1" w:rsidRDefault="00747CD1" w:rsidP="00747CD1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Range 0.00 - 10.00</w:t>
            </w:r>
          </w:p>
        </w:tc>
      </w:tr>
      <w:tr w:rsidR="00860C50" w:rsidRPr="00747CD1" w:rsidTr="002B76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E0</w:t>
            </w:r>
            <w:r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Nota_Bim2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Decimal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Range 0.00 - 10.00</w:t>
            </w:r>
          </w:p>
        </w:tc>
      </w:tr>
      <w:tr w:rsidR="00860C50" w:rsidRPr="00747CD1" w:rsidTr="002B76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E05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Nota_Bim3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Decimal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Range 0.00 - 10.00</w:t>
            </w:r>
          </w:p>
        </w:tc>
      </w:tr>
      <w:tr w:rsidR="00860C50" w:rsidRPr="00747CD1" w:rsidTr="002B76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E06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Nota_Bim4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Decimal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Range 0.00 - 10.00</w:t>
            </w:r>
          </w:p>
        </w:tc>
      </w:tr>
      <w:tr w:rsidR="00860C50" w:rsidRPr="00747CD1" w:rsidTr="002B76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E07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proofErr w:type="spellStart"/>
            <w:r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Nota</w:t>
            </w:r>
            <w:proofErr w:type="gramStart"/>
            <w:r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_Media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Decimal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Range 0.00 - 10.00</w:t>
            </w:r>
          </w:p>
        </w:tc>
      </w:tr>
      <w:tr w:rsidR="00860C50" w:rsidRPr="00747CD1" w:rsidTr="002B76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E08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proofErr w:type="spellStart"/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Doc_Foto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proofErr w:type="spellStart"/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Blob</w:t>
            </w:r>
            <w:proofErr w:type="spellEnd"/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/File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Sim</w:t>
            </w:r>
            <w:bookmarkStart w:id="0" w:name="_GoBack"/>
            <w:bookmarkEnd w:id="0"/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60C50" w:rsidRPr="00747CD1" w:rsidRDefault="00860C50" w:rsidP="00860C50">
            <w:pPr>
              <w:spacing w:after="480" w:line="240" w:lineRule="auto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 xml:space="preserve">Extensões: </w:t>
            </w:r>
            <w:proofErr w:type="spellStart"/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jpg</w:t>
            </w:r>
            <w:proofErr w:type="spellEnd"/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png</w:t>
            </w:r>
            <w:proofErr w:type="spellEnd"/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747CD1">
              <w:rPr>
                <w:rFonts w:eastAsia="Times New Roman"/>
                <w:color w:val="auto"/>
                <w:sz w:val="24"/>
                <w:szCs w:val="24"/>
                <w:lang w:eastAsia="pt-BR"/>
              </w:rPr>
              <w:t>svg</w:t>
            </w:r>
            <w:proofErr w:type="spellEnd"/>
          </w:p>
        </w:tc>
      </w:tr>
    </w:tbl>
    <w:p w:rsidR="00747CD1" w:rsidRDefault="00747CD1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2B76C9" w:rsidRPr="00747CD1" w:rsidRDefault="002B76C9" w:rsidP="00747CD1">
      <w:pPr>
        <w:spacing w:after="0" w:line="240" w:lineRule="auto"/>
        <w:rPr>
          <w:rFonts w:eastAsia="Times New Roman"/>
          <w:color w:val="auto"/>
          <w:sz w:val="24"/>
          <w:szCs w:val="24"/>
          <w:lang w:eastAsia="pt-BR"/>
        </w:rPr>
      </w:pPr>
    </w:p>
    <w:p w:rsidR="00747CD1" w:rsidRPr="00747CD1" w:rsidRDefault="00747CD1" w:rsidP="00747CD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auto"/>
          <w:sz w:val="36"/>
          <w:szCs w:val="36"/>
          <w:lang w:eastAsia="pt-BR"/>
        </w:rPr>
      </w:pPr>
      <w:r w:rsidRPr="00747CD1">
        <w:rPr>
          <w:rFonts w:eastAsia="Times New Roman"/>
          <w:b/>
          <w:bCs/>
          <w:color w:val="auto"/>
          <w:sz w:val="36"/>
          <w:szCs w:val="36"/>
          <w:lang w:eastAsia="pt-BR"/>
        </w:rPr>
        <w:t>5. REQUISITOS NÃO FUNCIONAIS (RNF)</w:t>
      </w:r>
    </w:p>
    <w:p w:rsidR="00747CD1" w:rsidRPr="00747CD1" w:rsidRDefault="00747CD1" w:rsidP="00747C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b/>
          <w:bCs/>
          <w:color w:val="auto"/>
          <w:sz w:val="24"/>
          <w:szCs w:val="24"/>
          <w:lang w:eastAsia="pt-BR"/>
        </w:rPr>
        <w:t>RNF01 (Regressão):</w:t>
      </w:r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 As novas validações não devem impactar a performance de listagem de alunos já cadastrados.</w:t>
      </w:r>
    </w:p>
    <w:p w:rsidR="00747CD1" w:rsidRPr="00747CD1" w:rsidRDefault="00747CD1" w:rsidP="00747C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b/>
          <w:bCs/>
          <w:color w:val="auto"/>
          <w:sz w:val="24"/>
          <w:szCs w:val="24"/>
          <w:lang w:eastAsia="pt-BR"/>
        </w:rPr>
        <w:t>RNF02 (Navegadores):</w:t>
      </w:r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 Suporte para Chrome, Edge e Firefox (Versões atuais).</w:t>
      </w:r>
    </w:p>
    <w:p w:rsidR="00747CD1" w:rsidRPr="00747CD1" w:rsidRDefault="00747CD1" w:rsidP="00747C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pt-BR"/>
        </w:rPr>
      </w:pPr>
      <w:r w:rsidRPr="00747CD1">
        <w:rPr>
          <w:rFonts w:eastAsia="Times New Roman"/>
          <w:b/>
          <w:bCs/>
          <w:color w:val="auto"/>
          <w:sz w:val="24"/>
          <w:szCs w:val="24"/>
          <w:lang w:eastAsia="pt-BR"/>
        </w:rPr>
        <w:t>RNF03 (Segurança):</w:t>
      </w:r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 Toda tentativa de injeção de script deve gerar um log de erro no servidor (</w:t>
      </w:r>
      <w:proofErr w:type="spellStart"/>
      <w:r w:rsidRPr="00747CD1">
        <w:rPr>
          <w:rFonts w:eastAsia="Times New Roman"/>
          <w:color w:val="auto"/>
          <w:sz w:val="24"/>
          <w:szCs w:val="24"/>
          <w:lang w:eastAsia="pt-BR"/>
        </w:rPr>
        <w:t>Audit</w:t>
      </w:r>
      <w:proofErr w:type="spellEnd"/>
      <w:r w:rsidRPr="00747CD1">
        <w:rPr>
          <w:rFonts w:eastAsia="Times New Roman"/>
          <w:color w:val="auto"/>
          <w:sz w:val="24"/>
          <w:szCs w:val="24"/>
          <w:lang w:eastAsia="pt-BR"/>
        </w:rPr>
        <w:t xml:space="preserve"> Log).</w:t>
      </w:r>
    </w:p>
    <w:p w:rsidR="0001372D" w:rsidRPr="00747CD1" w:rsidRDefault="0051604C"/>
    <w:sectPr w:rsidR="0001372D" w:rsidRPr="00747CD1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604C" w:rsidRDefault="0051604C" w:rsidP="00801714">
      <w:pPr>
        <w:spacing w:after="0" w:line="240" w:lineRule="auto"/>
      </w:pPr>
      <w:r>
        <w:separator/>
      </w:r>
    </w:p>
  </w:endnote>
  <w:endnote w:type="continuationSeparator" w:id="0">
    <w:p w:rsidR="0051604C" w:rsidRDefault="0051604C" w:rsidP="00801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1569124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01714" w:rsidRDefault="008017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0C50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801714" w:rsidRDefault="0080171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604C" w:rsidRDefault="0051604C" w:rsidP="00801714">
      <w:pPr>
        <w:spacing w:after="0" w:line="240" w:lineRule="auto"/>
      </w:pPr>
      <w:r>
        <w:separator/>
      </w:r>
    </w:p>
  </w:footnote>
  <w:footnote w:type="continuationSeparator" w:id="0">
    <w:p w:rsidR="0051604C" w:rsidRDefault="0051604C" w:rsidP="008017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BE0BA3"/>
    <w:multiLevelType w:val="multilevel"/>
    <w:tmpl w:val="5300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C01B1"/>
    <w:multiLevelType w:val="multilevel"/>
    <w:tmpl w:val="155E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82E5F"/>
    <w:multiLevelType w:val="multilevel"/>
    <w:tmpl w:val="455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5401D"/>
    <w:multiLevelType w:val="multilevel"/>
    <w:tmpl w:val="D78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CD1"/>
    <w:rsid w:val="00032B2A"/>
    <w:rsid w:val="002B76C9"/>
    <w:rsid w:val="0051604C"/>
    <w:rsid w:val="005B79D1"/>
    <w:rsid w:val="00747CD1"/>
    <w:rsid w:val="00801714"/>
    <w:rsid w:val="00837CD3"/>
    <w:rsid w:val="00860C50"/>
    <w:rsid w:val="008C53DA"/>
    <w:rsid w:val="00DD3E9C"/>
    <w:rsid w:val="00E3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8295AB-15F3-463D-9EAA-DE79DA36E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color w:val="3B3838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7C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eastAsia="pt-BR"/>
    </w:rPr>
  </w:style>
  <w:style w:type="paragraph" w:styleId="Heading2">
    <w:name w:val="heading 2"/>
    <w:basedOn w:val="Normal"/>
    <w:link w:val="Heading2Char"/>
    <w:uiPriority w:val="9"/>
    <w:qFormat/>
    <w:rsid w:val="00747C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747C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CD1"/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747CD1"/>
    <w:rPr>
      <w:rFonts w:ascii="Times New Roman" w:eastAsia="Times New Roman" w:hAnsi="Times New Roman" w:cs="Times New Roman"/>
      <w:b/>
      <w:bCs/>
      <w:color w:val="auto"/>
      <w:sz w:val="36"/>
      <w:szCs w:val="3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747CD1"/>
    <w:rPr>
      <w:rFonts w:ascii="Times New Roman" w:eastAsia="Times New Roman" w:hAnsi="Times New Roman" w:cs="Times New Roman"/>
      <w:b/>
      <w:bCs/>
      <w:color w:val="auto"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47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747C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7CD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017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1714"/>
  </w:style>
  <w:style w:type="paragraph" w:styleId="Footer">
    <w:name w:val="footer"/>
    <w:basedOn w:val="Normal"/>
    <w:link w:val="FooterChar"/>
    <w:uiPriority w:val="99"/>
    <w:unhideWhenUsed/>
    <w:rsid w:val="008017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7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80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C195E-684C-4418-B4C7-024B1CC5D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398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HIDEO KASHIWAKURA</dc:creator>
  <cp:keywords/>
  <dc:description/>
  <cp:lastModifiedBy>CLAUDIO HIDEO KASHIWAKURA</cp:lastModifiedBy>
  <cp:revision>2</cp:revision>
  <dcterms:created xsi:type="dcterms:W3CDTF">2026-01-01T04:34:00Z</dcterms:created>
  <dcterms:modified xsi:type="dcterms:W3CDTF">2026-01-01T04:40:00Z</dcterms:modified>
</cp:coreProperties>
</file>