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0BF" w:rsidRPr="00F91398" w:rsidRDefault="001850BF" w:rsidP="00BC68E7">
      <w:pPr>
        <w:spacing w:after="0"/>
        <w:ind w:left="357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1398">
        <w:rPr>
          <w:rFonts w:asciiTheme="majorBidi" w:hAnsiTheme="majorBidi" w:cstheme="majorBidi"/>
          <w:b/>
          <w:sz w:val="24"/>
          <w:szCs w:val="24"/>
        </w:rPr>
        <w:t>III.</w:t>
      </w:r>
      <w:r w:rsidR="007B5B2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F91398">
        <w:rPr>
          <w:rFonts w:asciiTheme="majorBidi" w:hAnsiTheme="majorBidi" w:cstheme="majorBidi"/>
          <w:b/>
          <w:sz w:val="24"/>
          <w:szCs w:val="24"/>
        </w:rPr>
        <w:t>KERANGKA PEMIKIRAN</w:t>
      </w:r>
    </w:p>
    <w:p w:rsidR="009342AD" w:rsidRDefault="001850BF" w:rsidP="00BC68E7">
      <w:pPr>
        <w:tabs>
          <w:tab w:val="left" w:pos="567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 w:rsidRPr="00F321BE">
        <w:rPr>
          <w:rFonts w:asciiTheme="majorBidi" w:hAnsiTheme="majorBidi" w:cstheme="majorBidi"/>
          <w:b/>
          <w:sz w:val="24"/>
          <w:szCs w:val="24"/>
        </w:rPr>
        <w:t>3.</w:t>
      </w:r>
      <w:r>
        <w:rPr>
          <w:rFonts w:asciiTheme="majorBidi" w:hAnsiTheme="majorBidi" w:cstheme="majorBidi"/>
          <w:b/>
          <w:sz w:val="24"/>
          <w:szCs w:val="24"/>
        </w:rPr>
        <w:t xml:space="preserve">1.  </w:t>
      </w:r>
      <w:r w:rsidRPr="00F321BE">
        <w:rPr>
          <w:rFonts w:asciiTheme="majorBidi" w:hAnsiTheme="majorBidi" w:cstheme="majorBidi"/>
          <w:b/>
          <w:sz w:val="24"/>
          <w:szCs w:val="24"/>
        </w:rPr>
        <w:t>Kerangka</w:t>
      </w:r>
      <w:r w:rsidR="007B5B2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F321BE">
        <w:rPr>
          <w:rFonts w:asciiTheme="majorBidi" w:hAnsiTheme="majorBidi" w:cstheme="majorBidi"/>
          <w:b/>
          <w:sz w:val="24"/>
          <w:szCs w:val="24"/>
        </w:rPr>
        <w:t>Konsep</w:t>
      </w:r>
      <w:r w:rsidR="007B5B2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F321BE">
        <w:rPr>
          <w:rFonts w:asciiTheme="majorBidi" w:hAnsiTheme="majorBidi" w:cstheme="majorBidi"/>
          <w:b/>
          <w:sz w:val="24"/>
          <w:szCs w:val="24"/>
        </w:rPr>
        <w:t>Oprasional</w:t>
      </w:r>
    </w:p>
    <w:p w:rsidR="00207D08" w:rsidRDefault="009342AD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 w:rsidRPr="00207D08">
        <w:rPr>
          <w:rFonts w:asciiTheme="majorBidi" w:hAnsiTheme="majorBidi" w:cstheme="majorBidi"/>
          <w:sz w:val="24"/>
          <w:szCs w:val="24"/>
        </w:rPr>
        <w:tab/>
      </w:r>
      <w:r w:rsidR="00207D08" w:rsidRPr="00207D08">
        <w:rPr>
          <w:rFonts w:asciiTheme="majorBidi" w:hAnsiTheme="majorBidi" w:cstheme="majorBidi"/>
          <w:sz w:val="24"/>
          <w:szCs w:val="24"/>
        </w:rPr>
        <w:t>Usahatani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merupakan proses produksi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tanaman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dan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hewan yang dikelola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oleh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petani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dan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dapat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berlangsung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apabila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terdapat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lahan yang luas, tujuan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dari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berusahatani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dapat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berupa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mendapatkan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keuntungan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atau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pendapatan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usahatani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207D08">
        <w:rPr>
          <w:rFonts w:asciiTheme="majorBidi" w:hAnsiTheme="majorBidi" w:cstheme="majorBidi"/>
          <w:sz w:val="24"/>
          <w:szCs w:val="24"/>
        </w:rPr>
        <w:t>lainnya (Yudono, 2014).</w:t>
      </w:r>
    </w:p>
    <w:p w:rsidR="00484C70" w:rsidRDefault="004A799E" w:rsidP="00BC68E7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sentra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tanaman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cabe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dipercaya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ngembangan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kawasantan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cabe,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sedangkan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sentra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rawit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 xml:space="preserve">di </w:t>
      </w:r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r w:rsidR="00484C70">
        <w:rPr>
          <w:rFonts w:ascii="Times New Roman" w:hAnsi="Times New Roman" w:cs="Times New Roman"/>
          <w:sz w:val="24"/>
          <w:szCs w:val="24"/>
        </w:rPr>
        <w:t xml:space="preserve"> ada di tiga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desa.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 xml:space="preserve">Cabe yang dihasilkan di </w:t>
      </w:r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dalam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dua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segar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kering. Kedua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komoditas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tersebut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guna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memenuhi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kebutuhan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rumah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tangga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permintaan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>dari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lembaga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pemasaran yang ada (Dinas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Pertanian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dan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Fakultas</w:t>
      </w:r>
      <w:r w:rsidR="00BC26F5">
        <w:rPr>
          <w:rFonts w:ascii="Times New Roman" w:hAnsi="Times New Roman" w:cs="Times New Roman"/>
          <w:sz w:val="24"/>
          <w:szCs w:val="24"/>
        </w:rPr>
        <w:t xml:space="preserve"> </w:t>
      </w:r>
      <w:r w:rsidR="00484C70">
        <w:rPr>
          <w:rFonts w:ascii="Times New Roman" w:hAnsi="Times New Roman" w:cs="Times New Roman"/>
          <w:sz w:val="24"/>
          <w:szCs w:val="24"/>
        </w:rPr>
        <w:t>Pertanian UNRAM, 2018).</w:t>
      </w:r>
    </w:p>
    <w:p w:rsidR="00207D08" w:rsidRDefault="00207D08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Pendapatan yang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tinggi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dari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hasil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pertanian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di</w:t>
      </w:r>
      <w:r w:rsidR="00023B2D">
        <w:rPr>
          <w:rFonts w:asciiTheme="majorBidi" w:hAnsiTheme="majorBidi" w:cstheme="majorBidi"/>
          <w:sz w:val="24"/>
          <w:szCs w:val="24"/>
        </w:rPr>
        <w:t>tentukan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023B2D">
        <w:rPr>
          <w:rFonts w:asciiTheme="majorBidi" w:hAnsiTheme="majorBidi" w:cstheme="majorBidi"/>
          <w:sz w:val="24"/>
          <w:szCs w:val="24"/>
        </w:rPr>
        <w:t>oleh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023B2D">
        <w:rPr>
          <w:rFonts w:asciiTheme="majorBidi" w:hAnsiTheme="majorBidi" w:cstheme="majorBidi"/>
          <w:sz w:val="24"/>
          <w:szCs w:val="24"/>
        </w:rPr>
        <w:t>teknik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023B2D">
        <w:rPr>
          <w:rFonts w:asciiTheme="majorBidi" w:hAnsiTheme="majorBidi" w:cstheme="majorBidi"/>
          <w:sz w:val="24"/>
          <w:szCs w:val="24"/>
        </w:rPr>
        <w:t>budidaya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23B2D">
        <w:rPr>
          <w:rFonts w:asciiTheme="majorBidi" w:hAnsiTheme="majorBidi" w:cstheme="majorBidi"/>
          <w:sz w:val="24"/>
          <w:szCs w:val="24"/>
        </w:rPr>
        <w:t>dan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teknik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pemasarannya.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Untuk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menentukan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harga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jual yang menguntungkan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harus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berpedoman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pada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standar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harga</w:t>
      </w:r>
      <w:r w:rsidR="00BC26F5">
        <w:rPr>
          <w:rFonts w:asciiTheme="majorBidi" w:hAnsiTheme="majorBidi" w:cstheme="majorBidi"/>
          <w:sz w:val="24"/>
          <w:szCs w:val="24"/>
        </w:rPr>
        <w:t xml:space="preserve"> </w:t>
      </w:r>
      <w:r w:rsidR="00324842">
        <w:rPr>
          <w:rFonts w:asciiTheme="majorBidi" w:hAnsiTheme="majorBidi" w:cstheme="majorBidi"/>
          <w:sz w:val="24"/>
          <w:szCs w:val="24"/>
        </w:rPr>
        <w:t>dasar (Cahyono, 2007).</w:t>
      </w:r>
    </w:p>
    <w:p w:rsidR="001850BF" w:rsidRPr="00207D08" w:rsidRDefault="00207D08" w:rsidP="00F461DF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B90169">
        <w:rPr>
          <w:rFonts w:ascii="Times New Roman" w:hAnsi="Times New Roman" w:cs="Times New Roman"/>
          <w:sz w:val="24"/>
        </w:rPr>
        <w:t>Menurut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Shandy (2017), p</w:t>
      </w:r>
      <w:r w:rsidR="001850BF">
        <w:rPr>
          <w:rFonts w:ascii="Times New Roman" w:hAnsi="Times New Roman" w:cs="Times New Roman"/>
          <w:sz w:val="24"/>
        </w:rPr>
        <w:t>emasaran yang efisie</w:t>
      </w:r>
      <w:r w:rsidR="00F07253">
        <w:rPr>
          <w:rFonts w:ascii="Times New Roman" w:hAnsi="Times New Roman" w:cs="Times New Roman"/>
          <w:sz w:val="24"/>
        </w:rPr>
        <w:t>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F07253">
        <w:rPr>
          <w:rFonts w:ascii="Times New Roman" w:hAnsi="Times New Roman" w:cs="Times New Roman"/>
          <w:sz w:val="24"/>
        </w:rPr>
        <w:t>ialah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F07253">
        <w:rPr>
          <w:rFonts w:ascii="Times New Roman" w:hAnsi="Times New Roman" w:cs="Times New Roman"/>
          <w:sz w:val="24"/>
        </w:rPr>
        <w:t>struktur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F07253">
        <w:rPr>
          <w:rFonts w:ascii="Times New Roman" w:hAnsi="Times New Roman" w:cs="Times New Roman"/>
          <w:sz w:val="24"/>
        </w:rPr>
        <w:t>pasar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F07253">
        <w:rPr>
          <w:rFonts w:ascii="Times New Roman" w:hAnsi="Times New Roman" w:cs="Times New Roman"/>
          <w:sz w:val="24"/>
        </w:rPr>
        <w:t>persainga</w:t>
      </w:r>
      <w:r w:rsidR="001850BF">
        <w:rPr>
          <w:rFonts w:ascii="Times New Roman" w:hAnsi="Times New Roman" w:cs="Times New Roman"/>
          <w:sz w:val="24"/>
        </w:rPr>
        <w:t>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sempurna. Tetapi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struktur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pasar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ini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secara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nyata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tidak</w:t>
      </w:r>
      <w:r w:rsidR="00BC26F5">
        <w:rPr>
          <w:rFonts w:ascii="Times New Roman" w:hAnsi="Times New Roman" w:cs="Times New Roman"/>
          <w:sz w:val="24"/>
        </w:rPr>
        <w:t xml:space="preserve"> bias </w:t>
      </w:r>
      <w:r w:rsidR="001850BF">
        <w:rPr>
          <w:rFonts w:ascii="Times New Roman" w:hAnsi="Times New Roman" w:cs="Times New Roman"/>
          <w:sz w:val="24"/>
        </w:rPr>
        <w:t>ditemukan. Ukuran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efisien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adalah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kepuasan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dari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konsumen, produsen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maupun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lembaga-lembaga yang terlibat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didalam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menyalurkan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barang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dan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jasa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mulai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dari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peta</w:t>
      </w:r>
      <w:r w:rsidR="00B90169">
        <w:rPr>
          <w:rFonts w:ascii="Times New Roman" w:hAnsi="Times New Roman" w:cs="Times New Roman"/>
          <w:sz w:val="24"/>
        </w:rPr>
        <w:t>ni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sampai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dengan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konsumen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akhir.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U</w:t>
      </w:r>
      <w:r w:rsidR="001850BF">
        <w:rPr>
          <w:rFonts w:ascii="Times New Roman" w:hAnsi="Times New Roman" w:cs="Times New Roman"/>
          <w:sz w:val="24"/>
        </w:rPr>
        <w:t>kuran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untuk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menentukan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tingkat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kepuasan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tersebut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adalah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sulit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dan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sangat relative. Pemasaran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agribisnis yang efisien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apabila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terdapat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sebuah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indikator-indikataor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sebagai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>
        <w:rPr>
          <w:rFonts w:ascii="Times New Roman" w:hAnsi="Times New Roman" w:cs="Times New Roman"/>
          <w:sz w:val="24"/>
        </w:rPr>
        <w:t>berikut :</w:t>
      </w:r>
    </w:p>
    <w:p w:rsidR="00467A95" w:rsidRPr="00467A95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Menciptakan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atau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meningkatkan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tambah yang tinggi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terhadap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produk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agribisnis</w:t>
      </w:r>
      <w:r w:rsidR="00467A95">
        <w:rPr>
          <w:rFonts w:ascii="Times New Roman" w:hAnsi="Times New Roman" w:cs="Times New Roman"/>
          <w:sz w:val="24"/>
        </w:rPr>
        <w:t>.</w:t>
      </w:r>
    </w:p>
    <w:p w:rsidR="00BC68E7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r w:rsidRPr="001A07CE">
        <w:rPr>
          <w:rFonts w:ascii="Times New Roman" w:hAnsi="Times New Roman" w:cs="Times New Roman"/>
          <w:i/>
          <w:sz w:val="24"/>
        </w:rPr>
        <w:t xml:space="preserve">Marketing margin </w:t>
      </w:r>
      <w:r w:rsidRPr="001A07CE">
        <w:rPr>
          <w:rFonts w:ascii="Times New Roman" w:hAnsi="Times New Roman" w:cs="Times New Roman"/>
          <w:sz w:val="24"/>
        </w:rPr>
        <w:t>(biaya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dan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keuangan) yang terjadi</w:t>
      </w:r>
      <w:r w:rsidR="00BC26F5">
        <w:rPr>
          <w:rFonts w:ascii="Times New Roman" w:hAnsi="Times New Roman" w:cs="Times New Roman"/>
          <w:sz w:val="24"/>
        </w:rPr>
        <w:t xml:space="preserve"> relative </w:t>
      </w:r>
      <w:r w:rsidRPr="001A07CE">
        <w:rPr>
          <w:rFonts w:ascii="Times New Roman" w:hAnsi="Times New Roman" w:cs="Times New Roman"/>
          <w:sz w:val="24"/>
        </w:rPr>
        <w:t>sesuai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dengan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fungsi-fungsi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atau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aktivitas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bisnis yang meningkatkan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kepuasan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konsumen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1A07CE">
        <w:rPr>
          <w:rFonts w:ascii="Times New Roman" w:hAnsi="Times New Roman" w:cs="Times New Roman"/>
          <w:sz w:val="24"/>
        </w:rPr>
        <w:t>akhir</w:t>
      </w:r>
      <w:r w:rsidR="00BC68E7">
        <w:rPr>
          <w:rFonts w:ascii="Times New Roman" w:hAnsi="Times New Roman" w:cs="Times New Roman"/>
          <w:sz w:val="24"/>
        </w:rPr>
        <w:t xml:space="preserve">.                                                                                               </w:t>
      </w:r>
    </w:p>
    <w:p w:rsidR="001850BF" w:rsidRPr="00BC68E7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r w:rsidRPr="00BC68E7">
        <w:rPr>
          <w:rFonts w:ascii="Times New Roman" w:hAnsi="Times New Roman" w:cs="Times New Roman"/>
          <w:sz w:val="24"/>
        </w:rPr>
        <w:t>Menghasilkan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keuntungan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bagi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setiap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lembaga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pemasaran yang terlibat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sesuai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dengan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nilai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Pr="00BC68E7">
        <w:rPr>
          <w:rFonts w:ascii="Times New Roman" w:hAnsi="Times New Roman" w:cs="Times New Roman"/>
          <w:sz w:val="24"/>
        </w:rPr>
        <w:t>biaya-biaya yang dikeluarkan</w:t>
      </w:r>
    </w:p>
    <w:p w:rsidR="009342AD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Memberikan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bagian yang diterima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petani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produsen yang relative akan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meransang</w:t>
      </w:r>
      <w:r w:rsidR="00BC2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petani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berproduksi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ditingkat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B90169">
        <w:rPr>
          <w:rFonts w:ascii="Times New Roman" w:hAnsi="Times New Roman" w:cs="Times New Roman"/>
          <w:sz w:val="24"/>
        </w:rPr>
        <w:t>usahatani.</w:t>
      </w:r>
    </w:p>
    <w:p w:rsidR="00B90169" w:rsidRPr="00F461DF" w:rsidRDefault="00F461DF" w:rsidP="00F461DF">
      <w:pPr>
        <w:pStyle w:val="ListParagraph"/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4"/>
        </w:rPr>
      </w:pPr>
      <w:r w:rsidRPr="00F461DF">
        <w:rPr>
          <w:rFonts w:ascii="Times New Roman" w:hAnsi="Times New Roman" w:cs="Times New Roman"/>
          <w:sz w:val="24"/>
          <w:szCs w:val="27"/>
        </w:rPr>
        <w:t>Adiyoga dan Soetiarso ( 1995),</w:t>
      </w:r>
      <w:r w:rsidRPr="00F461DF">
        <w:rPr>
          <w:sz w:val="24"/>
          <w:szCs w:val="27"/>
        </w:rPr>
        <w:t xml:space="preserve"> </w:t>
      </w:r>
      <w:r w:rsidR="001850BF" w:rsidRPr="009342AD">
        <w:rPr>
          <w:rFonts w:ascii="Times New Roman" w:hAnsi="Times New Roman" w:cs="Times New Roman"/>
          <w:sz w:val="24"/>
        </w:rPr>
        <w:t>terdapat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 w:rsidRPr="009342AD">
        <w:rPr>
          <w:rFonts w:ascii="Times New Roman" w:hAnsi="Times New Roman" w:cs="Times New Roman"/>
          <w:sz w:val="24"/>
        </w:rPr>
        <w:t>beberapa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9342AD" w:rsidRPr="009342AD">
        <w:rPr>
          <w:rFonts w:ascii="Times New Roman" w:hAnsi="Times New Roman" w:cs="Times New Roman"/>
          <w:sz w:val="24"/>
        </w:rPr>
        <w:t>saluran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9342AD" w:rsidRPr="009342AD">
        <w:rPr>
          <w:rFonts w:ascii="Times New Roman" w:hAnsi="Times New Roman" w:cs="Times New Roman"/>
          <w:sz w:val="24"/>
        </w:rPr>
        <w:t>pemasaran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9342AD" w:rsidRPr="009342AD">
        <w:rPr>
          <w:rFonts w:ascii="Times New Roman" w:hAnsi="Times New Roman" w:cs="Times New Roman"/>
          <w:sz w:val="24"/>
        </w:rPr>
        <w:t>dengan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9342AD" w:rsidRPr="009342AD">
        <w:rPr>
          <w:rFonts w:ascii="Times New Roman" w:hAnsi="Times New Roman" w:cs="Times New Roman"/>
          <w:sz w:val="24"/>
        </w:rPr>
        <w:t>jumlah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 w:rsidRPr="009342AD">
        <w:rPr>
          <w:rFonts w:ascii="Times New Roman" w:hAnsi="Times New Roman" w:cs="Times New Roman"/>
          <w:sz w:val="24"/>
        </w:rPr>
        <w:t>lembaga-lembaga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 w:rsidRPr="009342AD">
        <w:rPr>
          <w:rFonts w:ascii="Times New Roman" w:hAnsi="Times New Roman" w:cs="Times New Roman"/>
          <w:sz w:val="24"/>
        </w:rPr>
        <w:t>pemasaran yang terlibat, antara lain sebagai</w:t>
      </w:r>
      <w:r w:rsidR="00BC26F5">
        <w:rPr>
          <w:rFonts w:ascii="Times New Roman" w:hAnsi="Times New Roman" w:cs="Times New Roman"/>
          <w:sz w:val="24"/>
        </w:rPr>
        <w:t xml:space="preserve"> </w:t>
      </w:r>
      <w:r w:rsidR="001850BF" w:rsidRPr="009342AD">
        <w:rPr>
          <w:rFonts w:ascii="Times New Roman" w:hAnsi="Times New Roman" w:cs="Times New Roman"/>
          <w:sz w:val="24"/>
        </w:rPr>
        <w:t>berikut :</w:t>
      </w:r>
      <w:r w:rsidR="009342AD">
        <w:rPr>
          <w:rFonts w:ascii="Times New Roman" w:hAnsi="Times New Roman" w:cs="Times New Roman"/>
          <w:sz w:val="24"/>
        </w:rPr>
        <w:tab/>
      </w:r>
      <w:r w:rsidR="00BC26F5">
        <w:rPr>
          <w:rFonts w:ascii="Times New Roman" w:hAnsi="Times New Roman" w:cs="Times New Roman"/>
          <w:sz w:val="24"/>
        </w:rPr>
        <w:t xml:space="preserve">  </w:t>
      </w:r>
    </w:p>
    <w:p w:rsidR="00B90169" w:rsidRPr="002B5FD0" w:rsidRDefault="001850BF" w:rsidP="00F461DF">
      <w:pPr>
        <w:pStyle w:val="ListParagraph"/>
        <w:numPr>
          <w:ilvl w:val="0"/>
          <w:numId w:val="7"/>
        </w:num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  <w:r w:rsidRPr="00F461DF">
        <w:rPr>
          <w:rFonts w:asciiTheme="majorBidi" w:hAnsiTheme="majorBidi" w:cstheme="majorBidi"/>
          <w:sz w:val="24"/>
          <w:szCs w:val="24"/>
        </w:rPr>
        <w:t>Saluaran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pemasaran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tidak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langsung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ialah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saluaran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pemasaran yang memiliki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satu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atau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lebih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lembaga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perantara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dalam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menyalurkan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barang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="002B5FD0">
        <w:rPr>
          <w:rFonts w:asciiTheme="majorBidi" w:hAnsiTheme="majorBidi" w:cstheme="majorBidi"/>
          <w:sz w:val="24"/>
          <w:szCs w:val="24"/>
        </w:rPr>
        <w:t xml:space="preserve">atau hasil budidaya </w:t>
      </w:r>
      <w:r w:rsidRPr="00F461DF">
        <w:rPr>
          <w:rFonts w:asciiTheme="majorBidi" w:hAnsiTheme="majorBidi" w:cstheme="majorBidi"/>
          <w:sz w:val="24"/>
          <w:szCs w:val="24"/>
        </w:rPr>
        <w:t>ketangan</w:t>
      </w:r>
      <w:r w:rsidR="002106F3" w:rsidRPr="00F461DF">
        <w:rPr>
          <w:rFonts w:asciiTheme="majorBidi" w:hAnsiTheme="majorBidi" w:cstheme="majorBidi"/>
          <w:sz w:val="24"/>
          <w:szCs w:val="24"/>
        </w:rPr>
        <w:t xml:space="preserve"> </w:t>
      </w:r>
      <w:r w:rsidRPr="00F461DF">
        <w:rPr>
          <w:rFonts w:asciiTheme="majorBidi" w:hAnsiTheme="majorBidi" w:cstheme="majorBidi"/>
          <w:sz w:val="24"/>
          <w:szCs w:val="24"/>
        </w:rPr>
        <w:t>konsumen</w:t>
      </w:r>
    </w:p>
    <w:p w:rsidR="002B5FD0" w:rsidRDefault="0002067F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80.25pt;margin-top:13.25pt;width:64.1pt;height:21.75pt;z-index:251719680">
            <v:textbox style="mso-next-textbox:#_x0000_s1089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106.7pt;margin-top:24.45pt;width:72.75pt;height:.05pt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88" type="#_x0000_t202" style="position:absolute;left:0;text-align:left;margin-left:41.5pt;margin-top:14pt;width:64.1pt;height:21.75pt;z-index:251718656">
            <v:textbox style="mso-next-textbox:#_x0000_s1088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</w:p>
    <w:p w:rsidR="002B5FD0" w:rsidRPr="002B5FD0" w:rsidRDefault="002B5FD0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</w:p>
    <w:p w:rsidR="001850BF" w:rsidRPr="00C61DEE" w:rsidRDefault="002B5FD0" w:rsidP="00BC68E7">
      <w:pPr>
        <w:pStyle w:val="ListParagraph"/>
        <w:tabs>
          <w:tab w:val="left" w:pos="567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7" type="#_x0000_t202" style="position:absolute;left:0;text-align:left;margin-left:317.05pt;margin-top:11.55pt;width:65.2pt;height:35.45pt;z-index:251717632">
            <v:textbox style="mso-next-textbox:#_x0000_s1087">
              <w:txbxContent>
                <w:p w:rsidR="002B5FD0" w:rsidRPr="006224AC" w:rsidRDefault="002B5FD0" w:rsidP="002B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 w:rsidR="00D67658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5" type="#_x0000_t202" style="position:absolute;left:0;text-align:left;margin-left:42.6pt;margin-top:17pt;width:64.1pt;height:21.75pt;z-index:251700224">
            <v:textbox style="mso-next-textbox:#_x0000_s1065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</w:t>
                  </w:r>
                  <w:r w:rsidR="001850BF"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rodusen</w:t>
                  </w:r>
                </w:p>
              </w:txbxContent>
            </v:textbox>
          </v:shape>
        </w:pict>
      </w:r>
      <w:r w:rsidR="0002067F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4" type="#_x0000_t202" style="position:absolute;left:0;text-align:left;margin-left:179.1pt;margin-top:17.3pt;width:65.2pt;height:22.7pt;z-index:251699200">
            <v:textbox style="mso-next-textbox:#_x0000_s1064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</w:p>
    <w:p w:rsidR="001850BF" w:rsidRDefault="002B5FD0" w:rsidP="00BC68E7">
      <w:pPr>
        <w:pStyle w:val="ListParagraph"/>
        <w:tabs>
          <w:tab w:val="left" w:pos="567"/>
          <w:tab w:val="left" w:pos="2100"/>
          <w:tab w:val="left" w:pos="3285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6" type="#_x0000_t32" style="position:absolute;left:0;text-align:left;margin-left:244.3pt;margin-top:2.05pt;width:72.75pt;height:.05pt;z-index:251716608" o:connectortype="straight">
            <v:stroke endarrow="block"/>
          </v:shape>
        </w:pict>
      </w:r>
      <w:r w:rsidR="0002067F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7" type="#_x0000_t32" style="position:absolute;left:0;text-align:left;margin-left:106.35pt;margin-top:2.1pt;width:72.75pt;height:.05pt;z-index:251702272" o:connectortype="straight">
            <v:stroke endarrow="block"/>
          </v:shape>
        </w:pict>
      </w:r>
    </w:p>
    <w:p w:rsidR="00484C70" w:rsidRDefault="00D67658" w:rsidP="00484C70">
      <w:pPr>
        <w:tabs>
          <w:tab w:val="left" w:pos="567"/>
          <w:tab w:val="left" w:pos="2100"/>
          <w:tab w:val="left" w:pos="32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bidi="ar-SA"/>
        </w:rPr>
        <w:pict>
          <v:shape id="_x0000_s1071" type="#_x0000_t202" style="position:absolute;left:0;text-align:left;margin-left:224.75pt;margin-top:8.75pt;width:69.1pt;height:34.8pt;z-index:251706368">
            <v:textbox style="mso-next-textbox:#_x0000_s1071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72" type="#_x0000_t202" style="position:absolute;left:0;text-align:left;margin-left:327.45pt;margin-top:13.75pt;width:69.1pt;height:24.55pt;z-index:251707392">
            <v:textbox style="mso-next-textbox:#_x0000_s1072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Konsumen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69" type="#_x0000_t202" style="position:absolute;left:0;text-align:left;margin-left:42.95pt;margin-top:13.75pt;width:63.75pt;height:24.55pt;z-index:251704320">
            <v:textbox style="mso-next-textbox:#_x0000_s1069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  <w:r w:rsidR="0002067F">
        <w:rPr>
          <w:noProof/>
          <w:lang w:bidi="ar-SA"/>
        </w:rPr>
        <w:pict>
          <v:shape id="_x0000_s1070" type="#_x0000_t202" style="position:absolute;left:0;text-align:left;margin-left:131.1pt;margin-top:13.75pt;width:68.25pt;height:24.55pt;z-index:251705344">
            <v:textbox style="mso-next-textbox:#_x0000_s1070">
              <w:txbxContent>
                <w:p w:rsidR="001850BF" w:rsidRPr="006224AC" w:rsidRDefault="00D67658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 w:rsidR="0002067F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4" type="#_x0000_t32" style="position:absolute;left:0;text-align:left;margin-left:106.35pt;margin-top:26.75pt;width:24.75pt;height:0;z-index:251715584" o:connectortype="straight">
            <v:stroke endarrow="block"/>
          </v:shape>
        </w:pict>
      </w:r>
      <w:r w:rsidR="0002067F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4" type="#_x0000_t32" style="position:absolute;left:0;text-align:left;margin-left:200.1pt;margin-top:26.8pt;width:24.75pt;height:0;z-index:251709440" o:connectortype="straight">
            <v:stroke endarrow="block"/>
          </v:shape>
        </w:pict>
      </w:r>
      <w:r w:rsidR="0002067F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5" type="#_x0000_t32" style="position:absolute;left:0;text-align:left;margin-left:293.85pt;margin-top:26.75pt;width:33.6pt;height:.05pt;flip:y;z-index:251710464" o:connectortype="straight">
            <v:stroke endarrow="block"/>
          </v:shape>
        </w:pict>
      </w:r>
      <w:r w:rsidR="001850BF" w:rsidRPr="00484C70">
        <w:rPr>
          <w:rFonts w:asciiTheme="majorBidi" w:hAnsiTheme="majorBidi" w:cstheme="majorBidi"/>
          <w:sz w:val="24"/>
          <w:szCs w:val="24"/>
        </w:rPr>
        <w:tab/>
      </w:r>
    </w:p>
    <w:p w:rsidR="00484C70" w:rsidRDefault="00484C70" w:rsidP="00484C70">
      <w:pPr>
        <w:tabs>
          <w:tab w:val="left" w:pos="567"/>
        </w:tabs>
        <w:spacing w:after="0"/>
        <w:ind w:left="644"/>
        <w:rPr>
          <w:rFonts w:asciiTheme="majorBidi" w:hAnsiTheme="majorBidi" w:cstheme="majorBidi"/>
          <w:sz w:val="24"/>
          <w:szCs w:val="24"/>
        </w:rPr>
      </w:pPr>
    </w:p>
    <w:p w:rsid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7"/>
          <w:lang w:bidi="ar-SA"/>
        </w:rPr>
      </w:pPr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Sedangkan lembaga pemasaran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menurut Anindita (2005) </w:t>
      </w:r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merupakan suatu kelembagaan dalam pemasaran meliputi berbagai</w:t>
      </w:r>
      <w:r w:rsidRPr="002B5FD0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lembaga-lembaga lainnya yang melaksanakan berbagai fungsi pemasaran yang terlibat dalam pembelian dan 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lastRenderedPageBreak/>
        <w:t xml:space="preserve">penjual barang karena mereka ikut memindahkan barang dari produsen ke konsumen. </w:t>
      </w:r>
    </w:p>
    <w:p w:rsidR="0044235B" w:rsidRP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Cs w:val="24"/>
          <w:lang w:bidi="ar-SA"/>
        </w:rPr>
      </w:pP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Menurut </w:t>
      </w:r>
      <w:r w:rsid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Mubyarto</w:t>
      </w:r>
      <w:r w:rsidR="002B5FD0"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(1991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), lembaga pemasaran merupakan badan-badan atau lembaga yang berusaha dalam bidang pemasaran, menggerakkan barang dari produsen ke konsumen melalui penjualan.</w:t>
      </w:r>
      <w:r w:rsidR="002B5FD0">
        <w:rPr>
          <w:rFonts w:ascii="Times New Roman" w:eastAsia="Times New Roman" w:hAnsi="Times New Roman" w:cs="Times New Roman"/>
          <w:szCs w:val="24"/>
          <w:lang w:bidi="ar-SA"/>
        </w:rPr>
        <w:t xml:space="preserve"> Sedangkan </w:t>
      </w:r>
      <w:r w:rsidR="002B5FD0">
        <w:rPr>
          <w:rFonts w:asciiTheme="majorBidi" w:hAnsiTheme="majorBidi" w:cstheme="majorBidi"/>
          <w:sz w:val="24"/>
          <w:szCs w:val="24"/>
        </w:rPr>
        <w:t>p</w:t>
      </w:r>
      <w:r w:rsidR="001850BF">
        <w:rPr>
          <w:rFonts w:asciiTheme="majorBidi" w:hAnsiTheme="majorBidi" w:cstheme="majorBidi"/>
          <w:sz w:val="24"/>
          <w:szCs w:val="24"/>
        </w:rPr>
        <w:t>edagang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besar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adalah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pedagang yang menjual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produk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kepada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pe</w:t>
      </w:r>
      <w:r>
        <w:rPr>
          <w:rFonts w:asciiTheme="majorBidi" w:hAnsiTheme="majorBidi" w:cstheme="majorBidi"/>
          <w:sz w:val="24"/>
          <w:szCs w:val="24"/>
        </w:rPr>
        <w:t xml:space="preserve">rusahaan </w:t>
      </w:r>
      <w:r w:rsidR="001850BF">
        <w:rPr>
          <w:rFonts w:asciiTheme="majorBidi" w:hAnsiTheme="majorBidi" w:cstheme="majorBidi"/>
          <w:sz w:val="24"/>
          <w:szCs w:val="24"/>
        </w:rPr>
        <w:t>atau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pedagang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antara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2B5FD0">
        <w:rPr>
          <w:rFonts w:asciiTheme="majorBidi" w:hAnsiTheme="majorBidi" w:cstheme="majorBidi"/>
          <w:sz w:val="24"/>
          <w:szCs w:val="24"/>
        </w:rPr>
        <w:t>lainnya.</w:t>
      </w:r>
    </w:p>
    <w:p w:rsidR="00324842" w:rsidRDefault="0002067F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6" style="position:absolute;left:0;text-align:left;margin-left:112.3pt;margin-top:45.95pt;width:193.55pt;height:37.75pt;z-index:251660288">
            <v:textbox style="mso-next-textbox:#_x0000_s1026">
              <w:txbxContent>
                <w:p w:rsidR="001850BF" w:rsidRPr="00DF5D0F" w:rsidRDefault="009342AD" w:rsidP="00564E39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Usahatani</w:t>
                  </w:r>
                  <w:r w:rsidR="000206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Cabe</w:t>
                  </w:r>
                  <w:r w:rsidR="000206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 di Kecamatan</w:t>
                  </w:r>
                  <w:r w:rsidR="000206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Suralaga</w:t>
                  </w:r>
                </w:p>
                <w:p w:rsidR="001850BF" w:rsidRDefault="001850BF" w:rsidP="001850BF"/>
              </w:txbxContent>
            </v:textbox>
          </v:rect>
        </w:pict>
      </w:r>
      <w:r w:rsidR="0044235B">
        <w:rPr>
          <w:rFonts w:asciiTheme="majorBidi" w:hAnsiTheme="majorBidi" w:cstheme="majorBidi"/>
          <w:sz w:val="24"/>
          <w:szCs w:val="24"/>
        </w:rPr>
        <w:tab/>
      </w:r>
      <w:r w:rsidR="00F07253">
        <w:rPr>
          <w:rFonts w:asciiTheme="majorBidi" w:hAnsiTheme="majorBidi" w:cstheme="majorBidi"/>
          <w:sz w:val="24"/>
          <w:szCs w:val="24"/>
        </w:rPr>
        <w:t>Sebagai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F07253">
        <w:rPr>
          <w:rFonts w:asciiTheme="majorBidi" w:hAnsiTheme="majorBidi" w:cstheme="majorBidi"/>
          <w:sz w:val="24"/>
          <w:szCs w:val="24"/>
        </w:rPr>
        <w:t>landasan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F07253">
        <w:rPr>
          <w:rFonts w:asciiTheme="majorBidi" w:hAnsiTheme="majorBidi" w:cstheme="majorBidi"/>
          <w:sz w:val="24"/>
          <w:szCs w:val="24"/>
        </w:rPr>
        <w:t>kerang</w:t>
      </w:r>
      <w:r w:rsidR="001850BF">
        <w:rPr>
          <w:rFonts w:asciiTheme="majorBidi" w:hAnsiTheme="majorBidi" w:cstheme="majorBidi"/>
          <w:sz w:val="24"/>
          <w:szCs w:val="24"/>
        </w:rPr>
        <w:t>ka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pemikiran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dalam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penelitian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ini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maka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disajikan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bagan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sebagai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1850BF">
        <w:rPr>
          <w:rFonts w:asciiTheme="majorBidi" w:hAnsiTheme="majorBidi" w:cstheme="majorBidi"/>
          <w:sz w:val="24"/>
          <w:szCs w:val="24"/>
        </w:rPr>
        <w:t>berikut :</w:t>
      </w:r>
    </w:p>
    <w:p w:rsidR="00BC68E7" w:rsidRDefault="00BC68E7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850BF" w:rsidRDefault="0002067F" w:rsidP="00BC68E7">
      <w:pPr>
        <w:tabs>
          <w:tab w:val="left" w:pos="567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32" style="position:absolute;left:0;text-align:left;margin-left:209.1pt;margin-top:.4pt;width:0;height:29.25pt;z-index:251663360" o:connectortype="straight">
            <v:stroke endarrow="block"/>
          </v:shape>
        </w:pict>
      </w:r>
    </w:p>
    <w:p w:rsidR="001850BF" w:rsidRDefault="0002067F" w:rsidP="00BC68E7">
      <w:pPr>
        <w:tabs>
          <w:tab w:val="left" w:pos="567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7" style="position:absolute;left:0;text-align:left;margin-left:125.1pt;margin-top:2.05pt;width:167.25pt;height:26.5pt;z-index:251661312">
            <v:textbox style="mso-next-textbox:#_x0000_s102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DF5D0F">
                    <w:rPr>
                      <w:rFonts w:ascii="Times New Roman" w:hAnsi="Times New Roman" w:cs="Times New Roman"/>
                    </w:rPr>
                    <w:t>Sistem</w:t>
                  </w:r>
                  <w:r w:rsidR="0002067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F5D0F">
                    <w:rPr>
                      <w:rFonts w:ascii="Times New Roman" w:hAnsi="Times New Roman" w:cs="Times New Roman"/>
                    </w:rPr>
                    <w:t>Pemasaran</w:t>
                  </w:r>
                  <w:r w:rsidR="0002067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F5D0F">
                    <w:rPr>
                      <w:rFonts w:ascii="Times New Roman" w:hAnsi="Times New Roman" w:cs="Times New Roman"/>
                    </w:rPr>
                    <w:t>Cabe</w:t>
                  </w:r>
                  <w:r w:rsidR="0002067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</w:p>
              </w:txbxContent>
            </v:textbox>
          </v:rect>
        </w:pict>
      </w:r>
    </w:p>
    <w:p w:rsidR="001850BF" w:rsidRDefault="0002067F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32" style="position:absolute;left:0;text-align:left;margin-left:207.6pt;margin-top:.95pt;width:1.5pt;height:32.55pt;z-index:251664384" o:connectortype="straight">
            <v:stroke endarrow="block"/>
          </v:shape>
        </w:pict>
      </w:r>
    </w:p>
    <w:p w:rsidR="001850BF" w:rsidRDefault="0002067F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3" type="#_x0000_t32" style="position:absolute;left:0;text-align:left;margin-left:5.7pt;margin-top:20.7pt;width:0;height:13pt;z-index:25167769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6.1pt;margin-top:18.65pt;width:17pt;height:0;z-index:25167667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0" type="#_x0000_t32" style="position:absolute;left:0;text-align:left;margin-left:98.1pt;margin-top:18.65pt;width:47.25pt;height:0;z-index:2517135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1" style="position:absolute;left:0;text-align:left;margin-left:23.1pt;margin-top:6.05pt;width:74.25pt;height:24.75pt;z-index:251665408">
            <v:textbox style="mso-next-textbox:#_x0000_s1031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Petani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8" style="position:absolute;left:0;text-align:left;margin-left:146.1pt;margin-top:5.9pt;width:124.5pt;height:21.75pt;z-index:251662336">
            <v:textbox style="mso-next-textbox:#_x0000_s1028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Lembaga</w:t>
                  </w:r>
                  <w:r w:rsidR="000206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</w:p>
              </w:txbxContent>
            </v:textbox>
          </v:rect>
        </w:pict>
      </w:r>
    </w:p>
    <w:p w:rsidR="001850BF" w:rsidRDefault="0002067F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4" type="#_x0000_t32" style="position:absolute;left:0;text-align:left;margin-left:5.1pt;margin-top:10.05pt;width:0;height:13pt;z-index:25167872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2" type="#_x0000_t32" style="position:absolute;left:0;text-align:left;margin-left:209.1pt;margin-top:.05pt;width:.05pt;height:30.75pt;z-index:251666432" o:connectortype="straight">
            <v:stroke endarrow="block"/>
          </v:shape>
        </w:pict>
      </w:r>
    </w:p>
    <w:p w:rsidR="001850BF" w:rsidRDefault="0002067F" w:rsidP="00BC68E7">
      <w:pPr>
        <w:tabs>
          <w:tab w:val="left" w:pos="180"/>
          <w:tab w:val="center" w:pos="4135"/>
          <w:tab w:val="left" w:pos="5475"/>
          <w:tab w:val="left" w:pos="697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3" type="#_x0000_t32" style="position:absolute;left:0;text-align:left;margin-left:208.35pt;margin-top:26.65pt;width:.75pt;height:32.8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0" style="position:absolute;left:0;text-align:left;margin-left:146.85pt;margin-top:3.2pt;width:124.5pt;height:23.45pt;z-index:251674624">
            <v:textbox style="mso-next-textbox:#_x0000_s1040">
              <w:txbxContent>
                <w:p w:rsidR="001850BF" w:rsidRPr="00DF5D0F" w:rsidRDefault="001850BF" w:rsidP="00564E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 xml:space="preserve">Harga dan </w:t>
                  </w:r>
                  <w:r w:rsidR="0078435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>Volume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2" type="#_x0000_t32" style="position:absolute;left:0;text-align:left;margin-left:5.1pt;margin-top:1.45pt;width:0;height:15.3pt;z-index:2516869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5" type="#_x0000_t32" style="position:absolute;left:0;text-align:left;margin-left:5.55pt;margin-top:20.4pt;width:0;height:13pt;z-index:25167974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5.1pt;margin-top:15.75pt;width:0;height:0;z-index:251668480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02067F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6" type="#_x0000_t32" style="position:absolute;left:0;text-align:left;margin-left:5.4pt;margin-top:8.25pt;width:0;height:13pt;z-index:25168076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7" type="#_x0000_t32" style="position:absolute;left:0;text-align:left;margin-left:5.25pt;margin-top:24pt;width:0;height:13pt;z-index:251681792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02067F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8" type="#_x0000_t32" style="position:absolute;left:0;text-align:left;margin-left:4.35pt;margin-top:11.85pt;width:1pt;height:8.15pt;z-index:25168281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7" type="#_x0000_t32" style="position:absolute;left:0;text-align:left;margin-left:5.1pt;margin-top:20pt;width:5.8pt;height:.05pt;z-index:25169203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0" type="#_x0000_t32" style="position:absolute;left:0;text-align:left;margin-left:14.55pt;margin-top:20pt;width:17pt;height:0;z-index:25169510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9" type="#_x0000_t32" style="position:absolute;left:0;text-align:left;margin-left:34.55pt;margin-top:20.25pt;width:15.35pt;height:0;z-index:25169408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3" type="#_x0000_t32" style="position:absolute;left:0;text-align:left;margin-left:55.2pt;margin-top:20.05pt;width:15.35pt;height:0;z-index:25168793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4" type="#_x0000_t32" style="position:absolute;left:0;text-align:left;margin-left:76.85pt;margin-top:20pt;width:15.35pt;height:0;z-index:25168896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5" type="#_x0000_t32" style="position:absolute;left:0;text-align:left;margin-left:94.65pt;margin-top:20pt;width:15.35pt;height:0;z-index:25168998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6" type="#_x0000_t32" style="position:absolute;left:0;text-align:left;margin-left:112.3pt;margin-top:20pt;width:15.35pt;height:0;z-index:25169100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9" type="#_x0000_t32" style="position:absolute;left:0;text-align:left;margin-left:132.6pt;margin-top:20pt;width:14.25pt;height:.05pt;z-index:25171251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1" style="position:absolute;left:0;text-align:left;margin-left:146.1pt;margin-top:4.9pt;width:124.5pt;height:27.15pt;z-index:251675648">
            <v:textbox style="mso-next-textbox:#_x0000_s1041">
              <w:txbxContent>
                <w:p w:rsidR="001850BF" w:rsidRPr="00DF5D0F" w:rsidRDefault="001850BF" w:rsidP="00564E3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Efisien</w:t>
                  </w:r>
                  <w:r w:rsidR="000206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</w:p>
              </w:txbxContent>
            </v:textbox>
          </v:rect>
        </w:pict>
      </w:r>
    </w:p>
    <w:p w:rsidR="001850BF" w:rsidRPr="003915CF" w:rsidRDefault="0002067F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2" type="#_x0000_t32" style="position:absolute;left:0;text-align:left;margin-left:208.35pt;margin-top:4.2pt;width:.05pt;height:28.75pt;z-index:251714560" o:connectortype="straight">
            <v:stroke endarrow="block"/>
          </v:shape>
        </w:pict>
      </w:r>
    </w:p>
    <w:p w:rsidR="00023B2D" w:rsidRPr="00564E39" w:rsidRDefault="0002067F" w:rsidP="00564E3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7" style="position:absolute;left:0;text-align:left;margin-left:170.85pt;margin-top:4.6pt;width:74.25pt;height:24.75pt;z-index:251671552">
            <v:textbox style="mso-next-textbox:#_x0000_s103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Konsumen</w:t>
                  </w:r>
                </w:p>
              </w:txbxContent>
            </v:textbox>
          </v:rect>
        </w:pict>
      </w:r>
    </w:p>
    <w:p w:rsidR="001850BF" w:rsidRDefault="001850BF" w:rsidP="00564E39">
      <w:pPr>
        <w:spacing w:before="240" w:after="0"/>
        <w:jc w:val="center"/>
        <w:rPr>
          <w:rFonts w:asciiTheme="majorBidi" w:hAnsiTheme="majorBidi" w:cstheme="majorBidi"/>
          <w:b/>
          <w:sz w:val="24"/>
          <w:szCs w:val="24"/>
        </w:rPr>
      </w:pPr>
      <w:r w:rsidRPr="00CC2E42">
        <w:rPr>
          <w:rFonts w:asciiTheme="majorBidi" w:hAnsiTheme="majorBidi" w:cstheme="majorBidi"/>
          <w:b/>
          <w:sz w:val="24"/>
          <w:szCs w:val="24"/>
        </w:rPr>
        <w:t>Gambar I Kerangka</w:t>
      </w:r>
      <w:r w:rsidR="002B5FD0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C2E42">
        <w:rPr>
          <w:rFonts w:asciiTheme="majorBidi" w:hAnsiTheme="majorBidi" w:cstheme="majorBidi"/>
          <w:b/>
          <w:sz w:val="24"/>
          <w:szCs w:val="24"/>
        </w:rPr>
        <w:t>Pemikiran</w:t>
      </w:r>
    </w:p>
    <w:p w:rsidR="001850BF" w:rsidRPr="00324842" w:rsidRDefault="0002067F" w:rsidP="00BC68E7">
      <w:pPr>
        <w:tabs>
          <w:tab w:val="left" w:pos="252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7" type="#_x0000_t32" style="position:absolute;left:0;text-align:left;margin-left:77.85pt;margin-top:8.3pt;width:42.7pt;height:.75pt;z-index:251711488" o:connectortype="straight">
            <v:stroke endarrow="block"/>
          </v:shape>
        </w:pict>
      </w:r>
      <w:r w:rsidR="00324842" w:rsidRPr="00324842">
        <w:rPr>
          <w:rFonts w:asciiTheme="majorBidi" w:hAnsiTheme="majorBidi" w:cstheme="majorBidi"/>
          <w:sz w:val="24"/>
          <w:szCs w:val="24"/>
        </w:rPr>
        <w:t>Keterangan :</w:t>
      </w:r>
      <w:r w:rsidR="00324842">
        <w:rPr>
          <w:rFonts w:asciiTheme="majorBidi" w:hAnsiTheme="majorBidi" w:cstheme="majorBidi"/>
          <w:b/>
          <w:sz w:val="24"/>
          <w:szCs w:val="24"/>
        </w:rPr>
        <w:tab/>
      </w:r>
      <w:r w:rsidR="00324842" w:rsidRPr="00324842">
        <w:rPr>
          <w:rFonts w:asciiTheme="majorBidi" w:hAnsiTheme="majorBidi" w:cstheme="majorBidi"/>
          <w:sz w:val="24"/>
          <w:szCs w:val="24"/>
        </w:rPr>
        <w:t>Saluran</w:t>
      </w:r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r w:rsidR="00324842" w:rsidRPr="00324842">
        <w:rPr>
          <w:rFonts w:asciiTheme="majorBidi" w:hAnsiTheme="majorBidi" w:cstheme="majorBidi"/>
          <w:sz w:val="24"/>
          <w:szCs w:val="24"/>
        </w:rPr>
        <w:t>Pemasaran</w:t>
      </w:r>
    </w:p>
    <w:p w:rsidR="0044235B" w:rsidRDefault="00324842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324842">
        <w:rPr>
          <w:rFonts w:asciiTheme="majorBidi" w:hAnsiTheme="majorBidi" w:cstheme="majorBidi"/>
          <w:sz w:val="24"/>
          <w:szCs w:val="24"/>
        </w:rPr>
        <w:tab/>
      </w:r>
      <w:r w:rsidRPr="00324842">
        <w:rPr>
          <w:rFonts w:asciiTheme="majorBidi" w:hAnsiTheme="majorBidi" w:cstheme="majorBidi"/>
          <w:sz w:val="24"/>
          <w:szCs w:val="24"/>
        </w:rPr>
        <w:tab/>
        <w:t xml:space="preserve">  ----------- Pelaksanaan</w:t>
      </w:r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r w:rsidRPr="00324842">
        <w:rPr>
          <w:rFonts w:asciiTheme="majorBidi" w:hAnsiTheme="majorBidi" w:cstheme="majorBidi"/>
          <w:sz w:val="24"/>
          <w:szCs w:val="24"/>
        </w:rPr>
        <w:t>Fungsi</w:t>
      </w:r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r w:rsidRPr="00324842">
        <w:rPr>
          <w:rFonts w:asciiTheme="majorBidi" w:hAnsiTheme="majorBidi" w:cstheme="majorBidi"/>
          <w:sz w:val="24"/>
          <w:szCs w:val="24"/>
        </w:rPr>
        <w:t>Pemasaran</w:t>
      </w:r>
    </w:p>
    <w:p w:rsidR="002B5FD0" w:rsidRDefault="002B5FD0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sz w:val="24"/>
          <w:szCs w:val="24"/>
        </w:rPr>
        <w:lastRenderedPageBreak/>
        <w:t>3.2.  Hipotesis</w:t>
      </w:r>
    </w:p>
    <w:p w:rsidR="001850BF" w:rsidRPr="0084587A" w:rsidRDefault="001850BF" w:rsidP="00BC68E7">
      <w:pPr>
        <w:tabs>
          <w:tab w:val="left" w:pos="709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Hipotesis yang diajukan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dalam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penelitian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adalalah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sebagai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berikut: diduga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bahwa “pemasaran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cabe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rawit di Kecamatan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Suralaga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 Lombok Timur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kurang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445D76">
        <w:rPr>
          <w:rFonts w:asciiTheme="majorBidi" w:hAnsiTheme="majorBidi" w:cstheme="majorBidi"/>
          <w:sz w:val="24"/>
          <w:szCs w:val="24"/>
        </w:rPr>
        <w:t>efisien”, d</w:t>
      </w:r>
      <w:r w:rsidR="00606254">
        <w:rPr>
          <w:rFonts w:asciiTheme="majorBidi" w:hAnsiTheme="majorBidi" w:cstheme="majorBidi"/>
          <w:sz w:val="24"/>
          <w:szCs w:val="24"/>
        </w:rPr>
        <w:t>ikarenakan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fluktuasi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harga, interval harga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dari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petani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ke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konsumen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dan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dari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petani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>ke</w:t>
      </w:r>
      <w:r w:rsidR="002106F3">
        <w:rPr>
          <w:rFonts w:asciiTheme="majorBidi" w:hAnsiTheme="majorBidi" w:cstheme="majorBidi"/>
          <w:sz w:val="24"/>
          <w:szCs w:val="24"/>
        </w:rPr>
        <w:t xml:space="preserve"> </w:t>
      </w:r>
      <w:r w:rsidR="00606254">
        <w:rPr>
          <w:rFonts w:asciiTheme="majorBidi" w:hAnsiTheme="majorBidi" w:cstheme="majorBidi"/>
          <w:sz w:val="24"/>
          <w:szCs w:val="24"/>
        </w:rPr>
        <w:t xml:space="preserve">pedagang. </w:t>
      </w:r>
    </w:p>
    <w:p w:rsidR="001850BF" w:rsidRDefault="001850BF" w:rsidP="00BC68E7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32356" w:rsidRPr="001850BF" w:rsidRDefault="00A32356">
      <w:pPr>
        <w:rPr>
          <w:rFonts w:ascii="Times New Roman" w:hAnsi="Times New Roman" w:cs="Times New Roman"/>
          <w:sz w:val="24"/>
        </w:rPr>
      </w:pPr>
    </w:p>
    <w:sectPr w:rsidR="00A32356" w:rsidRPr="001850BF" w:rsidSect="002106F3">
      <w:head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0BF" w:rsidRDefault="001850BF" w:rsidP="001850BF">
      <w:pPr>
        <w:spacing w:after="0" w:line="240" w:lineRule="auto"/>
      </w:pPr>
      <w:r>
        <w:separator/>
      </w:r>
    </w:p>
  </w:endnote>
  <w:endnote w:type="continuationSeparator" w:id="0">
    <w:p w:rsidR="001850BF" w:rsidRDefault="001850BF" w:rsidP="0018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0BF" w:rsidRDefault="001850BF">
    <w:pPr>
      <w:pStyle w:val="Footer"/>
      <w:jc w:val="right"/>
    </w:pPr>
  </w:p>
  <w:p w:rsidR="001850BF" w:rsidRDefault="001850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0BF" w:rsidRDefault="001850BF" w:rsidP="001850BF">
      <w:pPr>
        <w:spacing w:after="0" w:line="240" w:lineRule="auto"/>
      </w:pPr>
      <w:r>
        <w:separator/>
      </w:r>
    </w:p>
  </w:footnote>
  <w:footnote w:type="continuationSeparator" w:id="0">
    <w:p w:rsidR="001850BF" w:rsidRDefault="001850BF" w:rsidP="0018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065"/>
      <w:docPartObj>
        <w:docPartGallery w:val="Page Numbers (Top of Page)"/>
        <w:docPartUnique/>
      </w:docPartObj>
    </w:sdtPr>
    <w:sdtEndPr/>
    <w:sdtContent>
      <w:p w:rsidR="001850BF" w:rsidRDefault="000A6617">
        <w:pPr>
          <w:pStyle w:val="Header"/>
          <w:jc w:val="right"/>
        </w:pPr>
        <w:r>
          <w:fldChar w:fldCharType="begin"/>
        </w:r>
        <w:r w:rsidR="001F7B53">
          <w:instrText xml:space="preserve"> PAGE   \* MERGEFORMAT </w:instrText>
        </w:r>
        <w:r>
          <w:fldChar w:fldCharType="separate"/>
        </w:r>
        <w:r w:rsidR="0002067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850BF" w:rsidRDefault="001850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0BF" w:rsidRDefault="001850BF">
    <w:pPr>
      <w:pStyle w:val="Header"/>
      <w:jc w:val="right"/>
    </w:pPr>
  </w:p>
  <w:p w:rsidR="001850BF" w:rsidRDefault="001850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839"/>
    <w:multiLevelType w:val="hybridMultilevel"/>
    <w:tmpl w:val="EBA48156"/>
    <w:lvl w:ilvl="0" w:tplc="BBDC7AFE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FA61CA"/>
    <w:multiLevelType w:val="hybridMultilevel"/>
    <w:tmpl w:val="F170F7CC"/>
    <w:lvl w:ilvl="0" w:tplc="6B62EE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7446E3"/>
    <w:multiLevelType w:val="hybridMultilevel"/>
    <w:tmpl w:val="4B8A680C"/>
    <w:lvl w:ilvl="0" w:tplc="A384AF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B97908"/>
    <w:multiLevelType w:val="hybridMultilevel"/>
    <w:tmpl w:val="E68877E4"/>
    <w:lvl w:ilvl="0" w:tplc="211A324C">
      <w:start w:val="2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E341A0"/>
    <w:multiLevelType w:val="hybridMultilevel"/>
    <w:tmpl w:val="ED7AF0F2"/>
    <w:lvl w:ilvl="0" w:tplc="C0422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15074C"/>
    <w:multiLevelType w:val="hybridMultilevel"/>
    <w:tmpl w:val="EE468B72"/>
    <w:lvl w:ilvl="0" w:tplc="661EF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B6C2878"/>
    <w:multiLevelType w:val="hybridMultilevel"/>
    <w:tmpl w:val="C1A68770"/>
    <w:lvl w:ilvl="0" w:tplc="A906E034">
      <w:start w:val="2"/>
      <w:numFmt w:val="decimal"/>
      <w:lvlText w:val="%1."/>
      <w:lvlJc w:val="left"/>
      <w:pPr>
        <w:ind w:left="6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22" w:hanging="360"/>
      </w:pPr>
    </w:lvl>
    <w:lvl w:ilvl="2" w:tplc="0409001B" w:tentative="1">
      <w:start w:val="1"/>
      <w:numFmt w:val="lowerRoman"/>
      <w:lvlText w:val="%3."/>
      <w:lvlJc w:val="right"/>
      <w:pPr>
        <w:ind w:left="7842" w:hanging="180"/>
      </w:pPr>
    </w:lvl>
    <w:lvl w:ilvl="3" w:tplc="0409000F" w:tentative="1">
      <w:start w:val="1"/>
      <w:numFmt w:val="decimal"/>
      <w:lvlText w:val="%4."/>
      <w:lvlJc w:val="left"/>
      <w:pPr>
        <w:ind w:left="8562" w:hanging="360"/>
      </w:pPr>
    </w:lvl>
    <w:lvl w:ilvl="4" w:tplc="04090019" w:tentative="1">
      <w:start w:val="1"/>
      <w:numFmt w:val="lowerLetter"/>
      <w:lvlText w:val="%5."/>
      <w:lvlJc w:val="left"/>
      <w:pPr>
        <w:ind w:left="9282" w:hanging="360"/>
      </w:pPr>
    </w:lvl>
    <w:lvl w:ilvl="5" w:tplc="0409001B" w:tentative="1">
      <w:start w:val="1"/>
      <w:numFmt w:val="lowerRoman"/>
      <w:lvlText w:val="%6."/>
      <w:lvlJc w:val="right"/>
      <w:pPr>
        <w:ind w:left="10002" w:hanging="180"/>
      </w:pPr>
    </w:lvl>
    <w:lvl w:ilvl="6" w:tplc="0409000F" w:tentative="1">
      <w:start w:val="1"/>
      <w:numFmt w:val="decimal"/>
      <w:lvlText w:val="%7."/>
      <w:lvlJc w:val="left"/>
      <w:pPr>
        <w:ind w:left="10722" w:hanging="360"/>
      </w:pPr>
    </w:lvl>
    <w:lvl w:ilvl="7" w:tplc="04090019" w:tentative="1">
      <w:start w:val="1"/>
      <w:numFmt w:val="lowerLetter"/>
      <w:lvlText w:val="%8."/>
      <w:lvlJc w:val="left"/>
      <w:pPr>
        <w:ind w:left="11442" w:hanging="360"/>
      </w:pPr>
    </w:lvl>
    <w:lvl w:ilvl="8" w:tplc="0409001B" w:tentative="1">
      <w:start w:val="1"/>
      <w:numFmt w:val="lowerRoman"/>
      <w:lvlText w:val="%9."/>
      <w:lvlJc w:val="right"/>
      <w:pPr>
        <w:ind w:left="12162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50BF"/>
    <w:rsid w:val="0002067F"/>
    <w:rsid w:val="00023B2D"/>
    <w:rsid w:val="000A6617"/>
    <w:rsid w:val="000D0D3C"/>
    <w:rsid w:val="000F47D0"/>
    <w:rsid w:val="00151D4D"/>
    <w:rsid w:val="00152F66"/>
    <w:rsid w:val="00175DD3"/>
    <w:rsid w:val="00184E9A"/>
    <w:rsid w:val="001850BF"/>
    <w:rsid w:val="001F26D5"/>
    <w:rsid w:val="001F7B53"/>
    <w:rsid w:val="00207D08"/>
    <w:rsid w:val="002106F3"/>
    <w:rsid w:val="002B5FD0"/>
    <w:rsid w:val="002E7746"/>
    <w:rsid w:val="002F5EEA"/>
    <w:rsid w:val="00324842"/>
    <w:rsid w:val="00325BD6"/>
    <w:rsid w:val="0041642C"/>
    <w:rsid w:val="0044235B"/>
    <w:rsid w:val="00445D76"/>
    <w:rsid w:val="00467A95"/>
    <w:rsid w:val="00484C70"/>
    <w:rsid w:val="004A799E"/>
    <w:rsid w:val="004E184D"/>
    <w:rsid w:val="00500521"/>
    <w:rsid w:val="00513B10"/>
    <w:rsid w:val="00523965"/>
    <w:rsid w:val="00564E39"/>
    <w:rsid w:val="005A4813"/>
    <w:rsid w:val="005C2F17"/>
    <w:rsid w:val="005E736F"/>
    <w:rsid w:val="00606254"/>
    <w:rsid w:val="006346FD"/>
    <w:rsid w:val="006A42D8"/>
    <w:rsid w:val="006E6B31"/>
    <w:rsid w:val="00772701"/>
    <w:rsid w:val="0078435C"/>
    <w:rsid w:val="00794C73"/>
    <w:rsid w:val="007B5B24"/>
    <w:rsid w:val="007C4A7A"/>
    <w:rsid w:val="007D29E7"/>
    <w:rsid w:val="0086091F"/>
    <w:rsid w:val="00883A96"/>
    <w:rsid w:val="00903FA9"/>
    <w:rsid w:val="009342AD"/>
    <w:rsid w:val="00941A8C"/>
    <w:rsid w:val="009B666A"/>
    <w:rsid w:val="00A32356"/>
    <w:rsid w:val="00A64DC2"/>
    <w:rsid w:val="00AB0D5D"/>
    <w:rsid w:val="00AC2FE3"/>
    <w:rsid w:val="00B47BE8"/>
    <w:rsid w:val="00B70106"/>
    <w:rsid w:val="00B90169"/>
    <w:rsid w:val="00BC26F5"/>
    <w:rsid w:val="00BC68E7"/>
    <w:rsid w:val="00BF0AF0"/>
    <w:rsid w:val="00BF0DAF"/>
    <w:rsid w:val="00C24088"/>
    <w:rsid w:val="00C274B2"/>
    <w:rsid w:val="00C87E5C"/>
    <w:rsid w:val="00CD2B2B"/>
    <w:rsid w:val="00D64186"/>
    <w:rsid w:val="00D67658"/>
    <w:rsid w:val="00E021C5"/>
    <w:rsid w:val="00EE6D0F"/>
    <w:rsid w:val="00F07253"/>
    <w:rsid w:val="00F461DF"/>
    <w:rsid w:val="00FA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31" type="connector" idref="#_x0000_s1084"/>
        <o:r id="V:Rule32" type="connector" idref="#_x0000_s1053"/>
        <o:r id="V:Rule33" type="connector" idref="#_x0000_s1068"/>
        <o:r id="V:Rule34" type="connector" idref="#_x0000_s1042"/>
        <o:r id="V:Rule35" type="connector" idref="#_x0000_s1067"/>
        <o:r id="V:Rule36" type="connector" idref="#_x0000_s1074"/>
        <o:r id="V:Rule37" type="connector" idref="#_x0000_s1077"/>
        <o:r id="V:Rule38" type="connector" idref="#_x0000_s1043"/>
        <o:r id="V:Rule39" type="connector" idref="#_x0000_s1079"/>
        <o:r id="V:Rule40" type="connector" idref="#_x0000_s1062"/>
        <o:r id="V:Rule41" type="connector" idref="#_x0000_s1055"/>
        <o:r id="V:Rule42" type="connector" idref="#_x0000_s1047"/>
        <o:r id="V:Rule43" type="connector" idref="#_x0000_s1075"/>
        <o:r id="V:Rule44" type="connector" idref="#_x0000_s1046"/>
        <o:r id="V:Rule45" type="connector" idref="#_x0000_s1056"/>
        <o:r id="V:Rule46" type="connector" idref="#_x0000_s1033"/>
        <o:r id="V:Rule47" type="connector" idref="#_x0000_s1044"/>
        <o:r id="V:Rule48" type="connector" idref="#_x0000_s1054"/>
        <o:r id="V:Rule49" type="connector" idref="#_x0000_s1080"/>
        <o:r id="V:Rule50" type="connector" idref="#_x0000_s1052"/>
        <o:r id="V:Rule51" type="connector" idref="#_x0000_s1057"/>
        <o:r id="V:Rule52" type="connector" idref="#_x0000_s1030"/>
        <o:r id="V:Rule53" type="connector" idref="#_x0000_s1029"/>
        <o:r id="V:Rule54" type="connector" idref="#_x0000_s1082"/>
        <o:r id="V:Rule55" type="connector" idref="#_x0000_s1059"/>
        <o:r id="V:Rule56" type="connector" idref="#_x0000_s1032"/>
        <o:r id="V:Rule57" type="connector" idref="#_x0000_s1048"/>
        <o:r id="V:Rule58" type="connector" idref="#_x0000_s1060"/>
        <o:r id="V:Rule59" type="connector" idref="#_x0000_s1045"/>
        <o:r id="V:Rule60" type="connector" idref="#_x0000_s1034"/>
        <o:r id="V:Rule61" type="connector" idref="#_x0000_s1086"/>
        <o:r id="V:Rule62" type="connector" idref="#_x0000_s109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BF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F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F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C17A-E8C6-46D0-B3F6-8B220A71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22</cp:revision>
  <cp:lastPrinted>2020-06-23T23:30:00Z</cp:lastPrinted>
  <dcterms:created xsi:type="dcterms:W3CDTF">2020-06-13T14:36:00Z</dcterms:created>
  <dcterms:modified xsi:type="dcterms:W3CDTF">2020-09-22T18:14:00Z</dcterms:modified>
</cp:coreProperties>
</file>