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D4" w:rsidRPr="003A3ED4" w:rsidRDefault="003A3ED4" w:rsidP="003A3ED4">
      <w:pPr>
        <w:jc w:val="center"/>
        <w:rPr>
          <w:b/>
          <w:sz w:val="32"/>
          <w:szCs w:val="32"/>
        </w:rPr>
      </w:pPr>
      <w:r w:rsidRPr="003A3ED4">
        <w:rPr>
          <w:b/>
          <w:sz w:val="32"/>
          <w:szCs w:val="32"/>
        </w:rPr>
        <w:t>CONVOLUCION DE IMÁGENES</w:t>
      </w:r>
    </w:p>
    <w:p w:rsidR="00350D07" w:rsidRDefault="00350D07" w:rsidP="003A3ED4">
      <w:pPr>
        <w:jc w:val="both"/>
      </w:pPr>
    </w:p>
    <w:p w:rsidR="00350D07" w:rsidRDefault="00350D07" w:rsidP="003A3ED4">
      <w:pPr>
        <w:jc w:val="both"/>
      </w:pPr>
      <w:r>
        <w:rPr>
          <w:noProof/>
        </w:rPr>
        <w:drawing>
          <wp:inline distT="0" distB="0" distL="0" distR="0" wp14:anchorId="56DC2A7B" wp14:editId="57569A8E">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350D07" w:rsidRDefault="00350D07" w:rsidP="003A3ED4">
      <w:pPr>
        <w:jc w:val="both"/>
      </w:pPr>
      <w:r w:rsidRPr="00350D07">
        <w:rPr>
          <w:b/>
        </w:rPr>
        <w:t xml:space="preserve">Gráfico 1: </w:t>
      </w:r>
      <w:r>
        <w:t>Comparación de tiempos de los algoritmos paralelos y secuencial</w:t>
      </w:r>
    </w:p>
    <w:p w:rsidR="00350D07" w:rsidRDefault="00350D07" w:rsidP="003A3ED4">
      <w:pPr>
        <w:jc w:val="both"/>
      </w:pPr>
    </w:p>
    <w:p w:rsidR="00350D07" w:rsidRPr="00350D07" w:rsidRDefault="00350D07" w:rsidP="003A3ED4">
      <w:pPr>
        <w:jc w:val="both"/>
        <w:rPr>
          <w:sz w:val="24"/>
          <w:szCs w:val="24"/>
        </w:rPr>
      </w:pPr>
      <w:r w:rsidRPr="00350D07">
        <w:rPr>
          <w:sz w:val="24"/>
          <w:szCs w:val="24"/>
        </w:rPr>
        <w:t>A través del gráfico 1  es posible visualizar la gran diferencia de tiempos que existe entre el algoritmo secuencial y los paralelos para cada imagen</w:t>
      </w:r>
      <w:r w:rsidR="003A3ED4">
        <w:rPr>
          <w:sz w:val="24"/>
          <w:szCs w:val="24"/>
        </w:rPr>
        <w:t xml:space="preserve"> que ha sido procesada</w:t>
      </w:r>
      <w:r w:rsidRPr="00350D07">
        <w:rPr>
          <w:sz w:val="24"/>
          <w:szCs w:val="24"/>
        </w:rPr>
        <w:t>. Sin embargo, no es posible realizar una comparación entre los algoritmos paralelos. En graficas posteriores se realizará dicha comparación.</w:t>
      </w:r>
    </w:p>
    <w:p w:rsidR="00350D07" w:rsidRDefault="00350D07" w:rsidP="003A3ED4">
      <w:pPr>
        <w:jc w:val="both"/>
      </w:pPr>
      <w:r>
        <w:rPr>
          <w:noProof/>
        </w:rPr>
        <w:drawing>
          <wp:inline distT="0" distB="0" distL="0" distR="0" wp14:anchorId="0356E452" wp14:editId="3781D22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0D07" w:rsidRPr="00350D07" w:rsidRDefault="00350D07" w:rsidP="003A3ED4">
      <w:pPr>
        <w:jc w:val="both"/>
      </w:pPr>
      <w:r w:rsidRPr="00350D07">
        <w:rPr>
          <w:b/>
        </w:rPr>
        <w:t>Gráfica 2:</w:t>
      </w:r>
      <w:r>
        <w:rPr>
          <w:b/>
        </w:rPr>
        <w:t xml:space="preserve"> </w:t>
      </w:r>
      <w:r>
        <w:t>Comparación de tiempos de ejecución algoritmos paralelos</w:t>
      </w:r>
    </w:p>
    <w:p w:rsidR="00350D07" w:rsidRDefault="00350D07" w:rsidP="003A3ED4">
      <w:pPr>
        <w:tabs>
          <w:tab w:val="left" w:pos="1220"/>
        </w:tabs>
        <w:jc w:val="both"/>
        <w:rPr>
          <w:sz w:val="24"/>
          <w:szCs w:val="24"/>
        </w:rPr>
      </w:pPr>
      <w:r w:rsidRPr="00350D07">
        <w:rPr>
          <w:sz w:val="24"/>
          <w:szCs w:val="24"/>
        </w:rPr>
        <w:lastRenderedPageBreak/>
        <w:t xml:space="preserve">En el gráfico 2 es posible </w:t>
      </w:r>
      <w:r w:rsidR="003A3ED4">
        <w:rPr>
          <w:sz w:val="24"/>
          <w:szCs w:val="24"/>
        </w:rPr>
        <w:t>observar que para las imágenes de pequeño tamaño el algoritmo que utiliza memoria constante es el más lento de todos, seguido del que usa memoria global, siendo el más rápido el que utiliza memoria compartida. A partir de la imagen de tamaño 2560X 1600 resulta ser el más lento el que usa memoria global.</w:t>
      </w:r>
    </w:p>
    <w:p w:rsidR="00E60042" w:rsidRDefault="00E60042" w:rsidP="003A3ED4">
      <w:pPr>
        <w:tabs>
          <w:tab w:val="left" w:pos="1220"/>
        </w:tabs>
        <w:jc w:val="both"/>
        <w:rPr>
          <w:sz w:val="24"/>
          <w:szCs w:val="24"/>
        </w:rPr>
      </w:pPr>
    </w:p>
    <w:p w:rsidR="00E60042" w:rsidRDefault="00E60042" w:rsidP="003A3ED4">
      <w:pPr>
        <w:tabs>
          <w:tab w:val="left" w:pos="1220"/>
        </w:tabs>
        <w:jc w:val="both"/>
        <w:rPr>
          <w:sz w:val="24"/>
          <w:szCs w:val="24"/>
        </w:rPr>
      </w:pPr>
    </w:p>
    <w:p w:rsidR="00E60042" w:rsidRDefault="00E60042" w:rsidP="003A3ED4">
      <w:pPr>
        <w:tabs>
          <w:tab w:val="left" w:pos="1220"/>
        </w:tabs>
        <w:jc w:val="both"/>
        <w:rPr>
          <w:sz w:val="24"/>
          <w:szCs w:val="24"/>
        </w:rPr>
      </w:pPr>
    </w:p>
    <w:p w:rsidR="00E60042" w:rsidRDefault="00E60042" w:rsidP="003A3ED4">
      <w:pPr>
        <w:tabs>
          <w:tab w:val="left" w:pos="1220"/>
        </w:tabs>
        <w:jc w:val="both"/>
        <w:rPr>
          <w:sz w:val="24"/>
          <w:szCs w:val="24"/>
        </w:rPr>
      </w:pPr>
      <w:r>
        <w:rPr>
          <w:noProof/>
        </w:rPr>
        <w:drawing>
          <wp:inline distT="0" distB="0" distL="0" distR="0" wp14:anchorId="43334430" wp14:editId="20CBCDD1">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0042" w:rsidRPr="00E60042" w:rsidRDefault="00E60042" w:rsidP="003A3ED4">
      <w:pPr>
        <w:tabs>
          <w:tab w:val="left" w:pos="1220"/>
        </w:tabs>
        <w:jc w:val="both"/>
        <w:rPr>
          <w:sz w:val="20"/>
          <w:szCs w:val="20"/>
        </w:rPr>
      </w:pPr>
      <w:r w:rsidRPr="00E60042">
        <w:rPr>
          <w:b/>
          <w:sz w:val="20"/>
          <w:szCs w:val="20"/>
        </w:rPr>
        <w:t xml:space="preserve">Gráfico 3: </w:t>
      </w:r>
      <w:r w:rsidRPr="00E60042">
        <w:rPr>
          <w:sz w:val="20"/>
          <w:szCs w:val="20"/>
        </w:rPr>
        <w:t>Comparativa aceleración de los algoritmos paralelos</w:t>
      </w:r>
    </w:p>
    <w:p w:rsidR="00E60042" w:rsidRDefault="00E60042" w:rsidP="003A3ED4">
      <w:pPr>
        <w:tabs>
          <w:tab w:val="left" w:pos="1220"/>
        </w:tabs>
        <w:jc w:val="both"/>
        <w:rPr>
          <w:sz w:val="24"/>
          <w:szCs w:val="24"/>
        </w:rPr>
      </w:pPr>
    </w:p>
    <w:p w:rsidR="00E60042" w:rsidRDefault="00E60042" w:rsidP="003A3ED4">
      <w:pPr>
        <w:tabs>
          <w:tab w:val="left" w:pos="1220"/>
        </w:tabs>
        <w:jc w:val="both"/>
        <w:rPr>
          <w:sz w:val="24"/>
          <w:szCs w:val="24"/>
        </w:rPr>
      </w:pPr>
      <w:r>
        <w:rPr>
          <w:sz w:val="24"/>
          <w:szCs w:val="24"/>
        </w:rPr>
        <w:t>En el gráfico 3 se puede observar que la mayor aceleración se logra con el algoritmo paralelo utilizando Memoria compartida. Lo cual es consistente con la teoría; la memoria compartida es la más rápida después de los registros. Aquella que le sigue en velocidad es la memoria global y la más lenta la constante. En dicha gráfica se puede observar que esto no coincide con los resultados obtenidos.</w:t>
      </w:r>
    </w:p>
    <w:p w:rsidR="003A3ED4" w:rsidRDefault="003A3ED4" w:rsidP="003A3ED4">
      <w:pPr>
        <w:tabs>
          <w:tab w:val="left" w:pos="1220"/>
        </w:tabs>
        <w:jc w:val="both"/>
        <w:rPr>
          <w:sz w:val="24"/>
          <w:szCs w:val="24"/>
        </w:rPr>
      </w:pPr>
    </w:p>
    <w:sectPr w:rsidR="003A3E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AE4" w:rsidRDefault="00F01AE4" w:rsidP="00350D07">
      <w:pPr>
        <w:spacing w:after="0" w:line="240" w:lineRule="auto"/>
      </w:pPr>
      <w:r>
        <w:separator/>
      </w:r>
    </w:p>
  </w:endnote>
  <w:endnote w:type="continuationSeparator" w:id="0">
    <w:p w:rsidR="00F01AE4" w:rsidRDefault="00F01AE4" w:rsidP="0035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AE4" w:rsidRDefault="00F01AE4" w:rsidP="00350D07">
      <w:pPr>
        <w:spacing w:after="0" w:line="240" w:lineRule="auto"/>
      </w:pPr>
      <w:r>
        <w:separator/>
      </w:r>
    </w:p>
  </w:footnote>
  <w:footnote w:type="continuationSeparator" w:id="0">
    <w:p w:rsidR="00F01AE4" w:rsidRDefault="00F01AE4" w:rsidP="00350D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07"/>
    <w:rsid w:val="00350D07"/>
    <w:rsid w:val="003A3ED4"/>
    <w:rsid w:val="006B2424"/>
    <w:rsid w:val="00AE47AD"/>
    <w:rsid w:val="00E60042"/>
    <w:rsid w:val="00F01AE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9FBF1-41B9-4924-8B28-DFDFDF9F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0D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0D07"/>
  </w:style>
  <w:style w:type="paragraph" w:styleId="Piedepgina">
    <w:name w:val="footer"/>
    <w:basedOn w:val="Normal"/>
    <w:link w:val="PiedepginaCar"/>
    <w:uiPriority w:val="99"/>
    <w:unhideWhenUsed/>
    <w:rsid w:val="00350D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Downloads\Tabl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Downloads\Tabl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Downloads\Tabl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Tiempos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[Tablas.xlsx]Sheet1!$B$32</c:f>
              <c:strCache>
                <c:ptCount val="1"/>
                <c:pt idx="0">
                  <c:v>Secuencial</c:v>
                </c:pt>
              </c:strCache>
            </c:strRef>
          </c:tx>
          <c:spPr>
            <a:solidFill>
              <a:schemeClr val="accent1"/>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[Tablas.xlsx]Sheet1!$B$33:$B$38</c:f>
              <c:numCache>
                <c:formatCode>General</c:formatCode>
                <c:ptCount val="6"/>
                <c:pt idx="0">
                  <c:v>1.4760000000000001E-2</c:v>
                </c:pt>
                <c:pt idx="1">
                  <c:v>1.5430299999999999E-2</c:v>
                </c:pt>
                <c:pt idx="2">
                  <c:v>2.6048600000000002E-2</c:v>
                </c:pt>
                <c:pt idx="3">
                  <c:v>7.4915700000000002E-2</c:v>
                </c:pt>
                <c:pt idx="4">
                  <c:v>0.3611317</c:v>
                </c:pt>
                <c:pt idx="5">
                  <c:v>0.2680998</c:v>
                </c:pt>
              </c:numCache>
            </c:numRef>
          </c:val>
        </c:ser>
        <c:ser>
          <c:idx val="1"/>
          <c:order val="1"/>
          <c:tx>
            <c:strRef>
              <c:f>[Tablas.xlsx]Sheet1!$C$32</c:f>
              <c:strCache>
                <c:ptCount val="1"/>
                <c:pt idx="0">
                  <c:v>Paralelo (Constante)</c:v>
                </c:pt>
              </c:strCache>
            </c:strRef>
          </c:tx>
          <c:spPr>
            <a:solidFill>
              <a:schemeClr val="accent2"/>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[Tablas.xlsx]Sheet1!$C$33:$C$38</c:f>
              <c:numCache>
                <c:formatCode>General</c:formatCode>
                <c:ptCount val="6"/>
                <c:pt idx="0">
                  <c:v>8.8080000000000005E-4</c:v>
                </c:pt>
                <c:pt idx="1">
                  <c:v>8.8559999999999995E-4</c:v>
                </c:pt>
                <c:pt idx="2">
                  <c:v>1.9846999999999998E-3</c:v>
                </c:pt>
                <c:pt idx="3">
                  <c:v>5.0788999999999999E-3</c:v>
                </c:pt>
                <c:pt idx="4">
                  <c:v>2.0795600000000001E-2</c:v>
                </c:pt>
                <c:pt idx="5">
                  <c:v>1.56071E-2</c:v>
                </c:pt>
              </c:numCache>
            </c:numRef>
          </c:val>
        </c:ser>
        <c:ser>
          <c:idx val="2"/>
          <c:order val="2"/>
          <c:tx>
            <c:strRef>
              <c:f>[Tablas.xlsx]Sheet1!$D$32</c:f>
              <c:strCache>
                <c:ptCount val="1"/>
                <c:pt idx="0">
                  <c:v>Paralelo (Global</c:v>
                </c:pt>
              </c:strCache>
            </c:strRef>
          </c:tx>
          <c:spPr>
            <a:solidFill>
              <a:schemeClr val="accent3"/>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[Tablas.xlsx]Sheet1!$D$33:$D$38</c:f>
              <c:numCache>
                <c:formatCode>General</c:formatCode>
                <c:ptCount val="6"/>
                <c:pt idx="0">
                  <c:v>8.677E-4</c:v>
                </c:pt>
                <c:pt idx="1">
                  <c:v>8.5240000000000001E-4</c:v>
                </c:pt>
                <c:pt idx="2">
                  <c:v>1.8674E-3</c:v>
                </c:pt>
                <c:pt idx="3">
                  <c:v>5.3654999999999996E-3</c:v>
                </c:pt>
                <c:pt idx="4">
                  <c:v>2.53735E-2</c:v>
                </c:pt>
                <c:pt idx="5">
                  <c:v>1.8688400000000001E-2</c:v>
                </c:pt>
              </c:numCache>
            </c:numRef>
          </c:val>
        </c:ser>
        <c:ser>
          <c:idx val="3"/>
          <c:order val="3"/>
          <c:tx>
            <c:strRef>
              <c:f>[Tablas.xlsx]Sheet1!$E$32</c:f>
              <c:strCache>
                <c:ptCount val="1"/>
                <c:pt idx="0">
                  <c:v>Paralelo (Compartida)</c:v>
                </c:pt>
              </c:strCache>
            </c:strRef>
          </c:tx>
          <c:spPr>
            <a:solidFill>
              <a:schemeClr val="accent4"/>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[Tablas.xlsx]Sheet1!$E$33:$E$38</c:f>
              <c:numCache>
                <c:formatCode>General</c:formatCode>
                <c:ptCount val="6"/>
                <c:pt idx="0">
                  <c:v>7.7309999999999998E-4</c:v>
                </c:pt>
                <c:pt idx="1">
                  <c:v>7.4120000000000002E-4</c:v>
                </c:pt>
                <c:pt idx="2">
                  <c:v>1.5870000000000001E-3</c:v>
                </c:pt>
                <c:pt idx="3">
                  <c:v>4.2948999999999999E-3</c:v>
                </c:pt>
                <c:pt idx="4">
                  <c:v>1.9559699999999999E-2</c:v>
                </c:pt>
                <c:pt idx="5">
                  <c:v>1.4516299999999999E-2</c:v>
                </c:pt>
              </c:numCache>
            </c:numRef>
          </c:val>
        </c:ser>
        <c:dLbls>
          <c:showLegendKey val="0"/>
          <c:showVal val="0"/>
          <c:showCatName val="0"/>
          <c:showSerName val="0"/>
          <c:showPercent val="0"/>
          <c:showBubbleSize val="0"/>
        </c:dLbls>
        <c:gapWidth val="219"/>
        <c:overlap val="-27"/>
        <c:axId val="407581792"/>
        <c:axId val="407582352"/>
      </c:barChart>
      <c:catAx>
        <c:axId val="40758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582352"/>
        <c:crosses val="autoZero"/>
        <c:auto val="1"/>
        <c:lblAlgn val="ctr"/>
        <c:lblOffset val="100"/>
        <c:noMultiLvlLbl val="0"/>
      </c:catAx>
      <c:valAx>
        <c:axId val="40758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58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Tiempos</a:t>
            </a:r>
            <a:r>
              <a:rPr lang="es-CO" baseline="0"/>
              <a:t> de ejecución algoritmos paralelos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[Tablas.xlsx]Sheet1!$C$32</c:f>
              <c:strCache>
                <c:ptCount val="1"/>
                <c:pt idx="0">
                  <c:v>Paralelo (Constante)</c:v>
                </c:pt>
              </c:strCache>
            </c:strRef>
          </c:tx>
          <c:spPr>
            <a:solidFill>
              <a:schemeClr val="accent1"/>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[Tablas.xlsx]Sheet1!$C$33:$C$38</c:f>
              <c:numCache>
                <c:formatCode>General</c:formatCode>
                <c:ptCount val="6"/>
                <c:pt idx="0">
                  <c:v>8.8080000000000005E-4</c:v>
                </c:pt>
                <c:pt idx="1">
                  <c:v>8.8559999999999995E-4</c:v>
                </c:pt>
                <c:pt idx="2">
                  <c:v>1.9846999999999998E-3</c:v>
                </c:pt>
                <c:pt idx="3">
                  <c:v>5.0788999999999999E-3</c:v>
                </c:pt>
                <c:pt idx="4">
                  <c:v>2.0795600000000001E-2</c:v>
                </c:pt>
                <c:pt idx="5">
                  <c:v>1.56071E-2</c:v>
                </c:pt>
              </c:numCache>
            </c:numRef>
          </c:val>
        </c:ser>
        <c:ser>
          <c:idx val="1"/>
          <c:order val="1"/>
          <c:tx>
            <c:strRef>
              <c:f>[Tablas.xlsx]Sheet1!$D$32</c:f>
              <c:strCache>
                <c:ptCount val="1"/>
                <c:pt idx="0">
                  <c:v>Paralelo (Global</c:v>
                </c:pt>
              </c:strCache>
            </c:strRef>
          </c:tx>
          <c:spPr>
            <a:solidFill>
              <a:schemeClr val="accent2"/>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[Tablas.xlsx]Sheet1!$D$33:$D$38</c:f>
              <c:numCache>
                <c:formatCode>General</c:formatCode>
                <c:ptCount val="6"/>
                <c:pt idx="0">
                  <c:v>8.677E-4</c:v>
                </c:pt>
                <c:pt idx="1">
                  <c:v>8.5240000000000001E-4</c:v>
                </c:pt>
                <c:pt idx="2">
                  <c:v>1.8674E-3</c:v>
                </c:pt>
                <c:pt idx="3">
                  <c:v>5.3654999999999996E-3</c:v>
                </c:pt>
                <c:pt idx="4">
                  <c:v>2.53735E-2</c:v>
                </c:pt>
                <c:pt idx="5">
                  <c:v>1.8688400000000001E-2</c:v>
                </c:pt>
              </c:numCache>
            </c:numRef>
          </c:val>
        </c:ser>
        <c:ser>
          <c:idx val="2"/>
          <c:order val="2"/>
          <c:tx>
            <c:strRef>
              <c:f>[Tablas.xlsx]Sheet1!$E$32</c:f>
              <c:strCache>
                <c:ptCount val="1"/>
                <c:pt idx="0">
                  <c:v>Paralelo (Compartida)</c:v>
                </c:pt>
              </c:strCache>
            </c:strRef>
          </c:tx>
          <c:spPr>
            <a:solidFill>
              <a:schemeClr val="accent3"/>
            </a:solidFill>
            <a:ln>
              <a:noFill/>
            </a:ln>
            <a:effectLst/>
          </c:spPr>
          <c:invertIfNegative val="0"/>
          <c:cat>
            <c:strRef>
              <c:f>[Tablas.xlsx]Sheet1!$A$33:$A$38</c:f>
              <c:strCache>
                <c:ptCount val="6"/>
                <c:pt idx="0">
                  <c:v>580x580</c:v>
                </c:pt>
                <c:pt idx="1">
                  <c:v>638x640</c:v>
                </c:pt>
                <c:pt idx="2">
                  <c:v>1366x768</c:v>
                </c:pt>
                <c:pt idx="3">
                  <c:v>2560x1600</c:v>
                </c:pt>
                <c:pt idx="4">
                  <c:v>4928x3264</c:v>
                </c:pt>
                <c:pt idx="5">
                  <c:v>5226x4222</c:v>
                </c:pt>
              </c:strCache>
            </c:strRef>
          </c:cat>
          <c:val>
            <c:numRef>
              <c:f>[Tablas.xlsx]Sheet1!$E$33:$E$38</c:f>
              <c:numCache>
                <c:formatCode>General</c:formatCode>
                <c:ptCount val="6"/>
                <c:pt idx="0">
                  <c:v>7.7309999999999998E-4</c:v>
                </c:pt>
                <c:pt idx="1">
                  <c:v>7.4120000000000002E-4</c:v>
                </c:pt>
                <c:pt idx="2">
                  <c:v>1.5870000000000001E-3</c:v>
                </c:pt>
                <c:pt idx="3">
                  <c:v>4.2948999999999999E-3</c:v>
                </c:pt>
                <c:pt idx="4">
                  <c:v>1.9559699999999999E-2</c:v>
                </c:pt>
                <c:pt idx="5">
                  <c:v>1.4516299999999999E-2</c:v>
                </c:pt>
              </c:numCache>
            </c:numRef>
          </c:val>
        </c:ser>
        <c:dLbls>
          <c:showLegendKey val="0"/>
          <c:showVal val="0"/>
          <c:showCatName val="0"/>
          <c:showSerName val="0"/>
          <c:showPercent val="0"/>
          <c:showBubbleSize val="0"/>
        </c:dLbls>
        <c:gapWidth val="219"/>
        <c:overlap val="-27"/>
        <c:axId val="407577696"/>
        <c:axId val="407578256"/>
      </c:barChart>
      <c:catAx>
        <c:axId val="40757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578256"/>
        <c:crosses val="autoZero"/>
        <c:auto val="1"/>
        <c:lblAlgn val="ctr"/>
        <c:lblOffset val="100"/>
        <c:noMultiLvlLbl val="0"/>
      </c:catAx>
      <c:valAx>
        <c:axId val="40757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57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Aceleración</a:t>
            </a:r>
            <a:r>
              <a:rPr lang="es-CO" baseline="0"/>
              <a:t> algoritmos paralelos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[Tablas.xlsx]Sheet1!$C$40</c:f>
              <c:strCache>
                <c:ptCount val="1"/>
                <c:pt idx="0">
                  <c:v>Sec Vs. Constante</c:v>
                </c:pt>
              </c:strCache>
            </c:strRef>
          </c:tx>
          <c:spPr>
            <a:solidFill>
              <a:schemeClr val="accent1"/>
            </a:solidFill>
            <a:ln>
              <a:noFill/>
            </a:ln>
            <a:effectLst/>
          </c:spPr>
          <c:invertIfNegative val="0"/>
          <c:cat>
            <c:strRef>
              <c:f>[Tablas.xlsx]Sheet1!$B$41:$B$46</c:f>
              <c:strCache>
                <c:ptCount val="6"/>
                <c:pt idx="0">
                  <c:v>580x580</c:v>
                </c:pt>
                <c:pt idx="1">
                  <c:v>638x640</c:v>
                </c:pt>
                <c:pt idx="2">
                  <c:v>1366x768</c:v>
                </c:pt>
                <c:pt idx="3">
                  <c:v>2560x1600</c:v>
                </c:pt>
                <c:pt idx="4">
                  <c:v>4928x3264</c:v>
                </c:pt>
                <c:pt idx="5">
                  <c:v>5226x4222</c:v>
                </c:pt>
              </c:strCache>
            </c:strRef>
          </c:cat>
          <c:val>
            <c:numRef>
              <c:f>[Tablas.xlsx]Sheet1!$C$41:$C$46</c:f>
              <c:numCache>
                <c:formatCode>General</c:formatCode>
                <c:ptCount val="6"/>
                <c:pt idx="0">
                  <c:v>16.757493188010898</c:v>
                </c:pt>
                <c:pt idx="1">
                  <c:v>17.423554652213188</c:v>
                </c:pt>
                <c:pt idx="2">
                  <c:v>13.124703985488992</c:v>
                </c:pt>
                <c:pt idx="3">
                  <c:v>14.750379019078935</c:v>
                </c:pt>
                <c:pt idx="4">
                  <c:v>17.365774490757659</c:v>
                </c:pt>
                <c:pt idx="5">
                  <c:v>17.178066392859659</c:v>
                </c:pt>
              </c:numCache>
            </c:numRef>
          </c:val>
        </c:ser>
        <c:ser>
          <c:idx val="1"/>
          <c:order val="1"/>
          <c:tx>
            <c:strRef>
              <c:f>[Tablas.xlsx]Sheet1!$D$40</c:f>
              <c:strCache>
                <c:ptCount val="1"/>
                <c:pt idx="0">
                  <c:v>Sec Vs. Global</c:v>
                </c:pt>
              </c:strCache>
            </c:strRef>
          </c:tx>
          <c:spPr>
            <a:solidFill>
              <a:schemeClr val="accent2"/>
            </a:solidFill>
            <a:ln>
              <a:noFill/>
            </a:ln>
            <a:effectLst/>
          </c:spPr>
          <c:invertIfNegative val="0"/>
          <c:cat>
            <c:strRef>
              <c:f>[Tablas.xlsx]Sheet1!$B$41:$B$46</c:f>
              <c:strCache>
                <c:ptCount val="6"/>
                <c:pt idx="0">
                  <c:v>580x580</c:v>
                </c:pt>
                <c:pt idx="1">
                  <c:v>638x640</c:v>
                </c:pt>
                <c:pt idx="2">
                  <c:v>1366x768</c:v>
                </c:pt>
                <c:pt idx="3">
                  <c:v>2560x1600</c:v>
                </c:pt>
                <c:pt idx="4">
                  <c:v>4928x3264</c:v>
                </c:pt>
                <c:pt idx="5">
                  <c:v>5226x4222</c:v>
                </c:pt>
              </c:strCache>
            </c:strRef>
          </c:cat>
          <c:val>
            <c:numRef>
              <c:f>[Tablas.xlsx]Sheet1!$D$41:$D$46</c:f>
              <c:numCache>
                <c:formatCode>General</c:formatCode>
                <c:ptCount val="6"/>
                <c:pt idx="0">
                  <c:v>17.01048749567823</c:v>
                </c:pt>
                <c:pt idx="1">
                  <c:v>18.102182074143592</c:v>
                </c:pt>
                <c:pt idx="2">
                  <c:v>13.94912712862804</c:v>
                </c:pt>
                <c:pt idx="3">
                  <c:v>13.96248252725748</c:v>
                </c:pt>
                <c:pt idx="4">
                  <c:v>14.232632470884978</c:v>
                </c:pt>
                <c:pt idx="5">
                  <c:v>14.34578669120952</c:v>
                </c:pt>
              </c:numCache>
            </c:numRef>
          </c:val>
        </c:ser>
        <c:ser>
          <c:idx val="2"/>
          <c:order val="2"/>
          <c:tx>
            <c:strRef>
              <c:f>[Tablas.xlsx]Sheet1!$E$40</c:f>
              <c:strCache>
                <c:ptCount val="1"/>
                <c:pt idx="0">
                  <c:v>Sec Vs. Compartida</c:v>
                </c:pt>
              </c:strCache>
            </c:strRef>
          </c:tx>
          <c:spPr>
            <a:solidFill>
              <a:schemeClr val="accent3"/>
            </a:solidFill>
            <a:ln>
              <a:noFill/>
            </a:ln>
            <a:effectLst/>
          </c:spPr>
          <c:invertIfNegative val="0"/>
          <c:cat>
            <c:strRef>
              <c:f>[Tablas.xlsx]Sheet1!$B$41:$B$46</c:f>
              <c:strCache>
                <c:ptCount val="6"/>
                <c:pt idx="0">
                  <c:v>580x580</c:v>
                </c:pt>
                <c:pt idx="1">
                  <c:v>638x640</c:v>
                </c:pt>
                <c:pt idx="2">
                  <c:v>1366x768</c:v>
                </c:pt>
                <c:pt idx="3">
                  <c:v>2560x1600</c:v>
                </c:pt>
                <c:pt idx="4">
                  <c:v>4928x3264</c:v>
                </c:pt>
                <c:pt idx="5">
                  <c:v>5226x4222</c:v>
                </c:pt>
              </c:strCache>
            </c:strRef>
          </c:cat>
          <c:val>
            <c:numRef>
              <c:f>[Tablas.xlsx]Sheet1!$E$41:$E$46</c:f>
              <c:numCache>
                <c:formatCode>General</c:formatCode>
                <c:ptCount val="6"/>
                <c:pt idx="0">
                  <c:v>19.09196740395809</c:v>
                </c:pt>
                <c:pt idx="1">
                  <c:v>20.817997841338368</c:v>
                </c:pt>
                <c:pt idx="2">
                  <c:v>16.41373660995589</c:v>
                </c:pt>
                <c:pt idx="3">
                  <c:v>17.442943956785957</c:v>
                </c:pt>
                <c:pt idx="4">
                  <c:v>18.463049024269289</c:v>
                </c:pt>
                <c:pt idx="5">
                  <c:v>18.468879810971117</c:v>
                </c:pt>
              </c:numCache>
            </c:numRef>
          </c:val>
        </c:ser>
        <c:dLbls>
          <c:showLegendKey val="0"/>
          <c:showVal val="0"/>
          <c:showCatName val="0"/>
          <c:showSerName val="0"/>
          <c:showPercent val="0"/>
          <c:showBubbleSize val="0"/>
        </c:dLbls>
        <c:gapWidth val="219"/>
        <c:overlap val="-27"/>
        <c:axId val="407909408"/>
        <c:axId val="407909968"/>
      </c:barChart>
      <c:catAx>
        <c:axId val="40790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909968"/>
        <c:crosses val="autoZero"/>
        <c:auto val="1"/>
        <c:lblAlgn val="ctr"/>
        <c:lblOffset val="100"/>
        <c:noMultiLvlLbl val="0"/>
      </c:catAx>
      <c:valAx>
        <c:axId val="40790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9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Olarte</dc:creator>
  <cp:keywords/>
  <dc:description/>
  <cp:lastModifiedBy>Santiago Olarte</cp:lastModifiedBy>
  <cp:revision>1</cp:revision>
  <dcterms:created xsi:type="dcterms:W3CDTF">2015-04-23T21:50:00Z</dcterms:created>
  <dcterms:modified xsi:type="dcterms:W3CDTF">2015-04-23T22:35:00Z</dcterms:modified>
</cp:coreProperties>
</file>