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………… /BM-KH-02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Ngày lập: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……/……/20……</w:t>
            </w:r>
          </w:p>
        </w:tc>
      </w:tr>
    </w:tbl>
    <w:p>
      <w:pPr>
        <w:spacing w:after="60" w:before="60" w:line="264"/>
      </w:pPr>
      <w:r>
        <w:rPr>
          <w:rFonts w:ascii="Times New Roman" w:cs="Times New Roman" w:eastAsia="Times New Roman" w:hAnsi="Times New Roman"/>
          <w:b/>
          <w:bCs/>
          <w:i/>
          <w:iCs/>
          <w:color w:val="1F3864"/>
          <w:sz w:val="21"/>
          <w:szCs w:val="21"/>
        </w:rPr>
        <w:t xml:space="preserve">Mục đích: </w:t>
      </w:r>
      <w:r>
        <w:rPr>
          <w:rFonts w:ascii="Times New Roman" w:cs="Times New Roman" w:eastAsia="Times New Roman" w:hAnsi="Times New Roman"/>
          <w:i/>
          <w:iCs/>
          <w:color w:val="404040"/>
          <w:sz w:val="21"/>
          <w:szCs w:val="21"/>
        </w:rPr>
        <w:t xml:space="preserve">Nghiệm thu đầu ra của giai đoạn triển khai trước khi chuyển sang giai đoạn kế tiếp.</w:t>
      </w:r>
    </w:p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THÔNG TIN NGHIỆM THU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Giai đoạn nghiệm thu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☐ 0  ☐ 1  ☐ 2  ☐ 3  ☐ 4   — Tên: ……………………………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Thời gian thực hiện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Từ ……/……/20……  đến ……/……/20……</w:t>
            </w:r>
          </w:p>
        </w:tc>
      </w:tr>
    </w:tbl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ĐỐI CHIẾU ĐẦU RA KỲ VỌNG VỚI THỰC TẾ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4"/>
        <w:gridCol w:w="3566"/>
        <w:gridCol w:w="3469"/>
        <w:gridCol w:w="1929"/>
      </w:tblGrid>
      <w:tr>
        <w:trPr>
          <w:cantSplit/>
          <w:tblHeader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STT</w:t>
            </w:r>
          </w:p>
        </w:tc>
        <w:tc>
          <w:tcPr>
            <w:tcW w:type="dxa" w:w="3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Đầu ra kỳ vọng (theo KH-FSC-01)</w:t>
            </w:r>
          </w:p>
        </w:tc>
        <w:tc>
          <w:tcPr>
            <w:tcW w:type="dxa" w:w="346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Bằng chứng thực nhận (mô tả / tên file)</w:t>
            </w:r>
          </w:p>
        </w:tc>
        <w:tc>
          <w:tcPr>
            <w:tcW w:type="dxa" w:w="192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Đạt?</w:t>
            </w:r>
          </w:p>
        </w:tc>
      </w:tr>
      <w:tr>
        <w:trPr>
          <w:cantSplit/>
          <w:trHeight w:val="52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6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2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 Có  ☐ Không</w:t>
            </w:r>
          </w:p>
        </w:tc>
      </w:tr>
      <w:tr>
        <w:trPr>
          <w:cantSplit/>
          <w:trHeight w:val="52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6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2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 Có  ☐ Không</w:t>
            </w:r>
          </w:p>
        </w:tc>
      </w:tr>
      <w:tr>
        <w:trPr>
          <w:cantSplit/>
          <w:trHeight w:val="52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6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2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 Có  ☐ Không</w:t>
            </w:r>
          </w:p>
        </w:tc>
      </w:tr>
      <w:tr>
        <w:trPr>
          <w:cantSplit/>
          <w:trHeight w:val="52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6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2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 Có  ☐ Không</w:t>
            </w:r>
          </w:p>
        </w:tc>
      </w:tr>
      <w:tr>
        <w:trPr>
          <w:cantSplit/>
          <w:trHeight w:val="52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6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2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 Có  ☐ Không</w:t>
            </w:r>
          </w:p>
        </w:tc>
      </w:tr>
      <w:tr>
        <w:trPr>
          <w:cantSplit/>
          <w:trHeight w:val="52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3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6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2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 Có  ☐ Không</w:t>
            </w:r>
          </w:p>
        </w:tc>
      </w:tr>
    </w:tbl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III.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KẾT LUẬN NGHIỆM THU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80" w:hRule="atLeast"/>
        </w:trPr>
        <w:tc>
          <w:tcPr>
            <w:tcW w:type="dxa" w:w="96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Khoảng trống bằng chứng còn tồn (nếu có)</w:t>
            </w:r>
          </w:p>
        </w:tc>
      </w:tr>
    </w:tbl>
    <w:p>
      <w:pPr>
        <w:spacing w:after="80" w:before="0" w:line="264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rHeight w:val="520" w:hRule="atLeast"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Kết luận</w:t>
            </w:r>
          </w:p>
        </w:tc>
        <w:tc>
          <w:tcPr>
            <w:tcW w:type="dxa" w:w="70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☐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Nghiệm thu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    </w:t>
            </w: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☐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Nghiệm thu có điều kiện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    </w:t>
            </w: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☐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Chưa nghiệm thu</w:t>
            </w:r>
          </w:p>
        </w:tc>
      </w:tr>
    </w:tbl>
    <w:p>
      <w:pPr>
        <w:spacing w:after="80" w:before="0" w:line="264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80" w:hRule="atLeast"/>
        </w:trPr>
        <w:tc>
          <w:tcPr>
            <w:tcW w:type="dxa" w:w="96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Điều kiện cần hoàn thành trước khi chuyển giai đoạn kế tiếp</w:t>
            </w:r>
          </w:p>
        </w:tc>
      </w:tr>
    </w:tbl>
    <w:p>
      <w:pPr>
        <w:keepNext/>
        <w:spacing w:after="0" w:before="140" w:line="264"/>
      </w:pPr>
      <w:r>
        <w:rPr>
          <w:rFonts w:ascii="Times New Roman" w:cs="Times New Roman" w:eastAsia="Times New Roman" w:hAnsi="Times New Roman"/>
          <w:i/>
          <w:iCs/>
          <w:color w:val="7F7F7F"/>
          <w:sz w:val="18"/>
          <w:szCs w:val="18"/>
        </w:rPr>
        <w:t xml:space="preserve">Hướng dẫn ghi: đánh dấu ☒ vào ô lựa chọn; ghi “N/A” với nội dung không áp dụng; đính kèm bản chụp/scan bằng chứng và lưu theo hồ sơ của KH-FSC-01 — Kế hoạch triển khai QT-FSC-01.</w:t>
      </w:r>
    </w:p>
    <w:p>
      <w:pPr>
        <w:keepNext/>
        <w:spacing w:after="60" w:before="180" w:line="264"/>
        <w:jc w:val="righ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……………, ngày …… tháng …… năm 20……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ĐẠI DIỆN TỔ FSC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/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PHÊ DUYỆT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(Ban Giám đốc)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2100" w:right="1134" w:bottom="1000" w:left="1134" w:header="567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7F7F7F" w:sz="4" w:space="4"/>
      </w:pBdr>
      <w:spacing w:after="0" w:before="0" w:line="264"/>
    </w:pPr>
    <w:r>
      <w:rPr>
        <w:rFonts w:ascii="Times New Roman" w:cs="Times New Roman" w:eastAsia="Times New Roman" w:hAnsi="Times New Roman"/>
        <w:i/>
        <w:iCs/>
        <w:color w:val="7F7F7F"/>
        <w:sz w:val="16"/>
        <w:szCs w:val="16"/>
      </w:rPr>
      <w:t xml:space="preserve">HAK Group — Tài liệu kiểm soát nội bộ. Không tự ý sửa đổi, sao chép khi chưa được phê duyệt.</w:t>
    </w:r>
    <w:r>
      <w:rPr>
        <w:rFonts w:ascii="Times New Roman" w:cs="Times New Roman" w:eastAsia="Times New Roman" w:hAnsi="Times New Roman"/>
        <w:sz w:val="16"/>
        <w:szCs w:val="16"/>
      </w:rPr>
      <w:ptab w:alignment="right" w:relativeTo="margin" w:leader="none"/>
    </w:r>
    <w:r>
      <w:rPr>
        <w:rFonts w:ascii="Times New Roman" w:cs="Times New Roman" w:eastAsia="Times New Roman" w:hAnsi="Times New Roman"/>
        <w:b/>
        <w:bCs/>
        <w:color w:val="1F3864"/>
        <w:sz w:val="16"/>
        <w:szCs w:val="16"/>
      </w:rPr>
      <w:t xml:space="preserve">BM-KH-02 · v1.0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900"/>
      <w:gridCol w:w="4338"/>
      <w:gridCol w:w="2400"/>
    </w:tblGrid>
    <w:tr>
      <w:trPr>
        <w:cantSplit/>
        <w:trHeight w:val="1050" w:hRule="atLeast"/>
      </w:trPr>
      <w:tc>
        <w:tcPr>
          <w:tcW w:type="dxa" w:w="29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8"/>
              <w:szCs w:val="28"/>
            </w:rPr>
            <w:t xml:space="preserve">HAK GROUP</w:t>
          </w:r>
        </w:p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sz w:val="16"/>
              <w:szCs w:val="16"/>
            </w:rPr>
            <w:t xml:space="preserve">CÔNG TY TNHH HOÀNG ANH KHÔI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595959"/>
              <w:sz w:val="17"/>
              <w:szCs w:val="17"/>
            </w:rPr>
            <w:t xml:space="preserve">Hệ thống kiểm soát FSC</w:t>
          </w:r>
        </w:p>
      </w:tc>
      <w:tc>
        <w:tcPr>
          <w:tcW w:type="dxa" w:w="4338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3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5"/>
              <w:szCs w:val="25"/>
            </w:rPr>
            <w:t xml:space="preserve">BIÊN BẢN NGHIỆM THU HOÀN THÀNH GIAI ĐOẠN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404040"/>
              <w:sz w:val="18"/>
              <w:szCs w:val="18"/>
            </w:rPr>
            <w:t xml:space="preserve">Căn cứ: KH-FSC-01 — Kế hoạch triển khai QT-FSC-01</w:t>
          </w:r>
        </w:p>
      </w:tc>
      <w:tc>
        <w:tcPr>
          <w:tcW w:type="dxa" w:w="24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Mã số: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BM-KH-02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Phiên bản: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1.0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Ngày ban hành: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26/07/2026</w:t>
          </w:r>
        </w:p>
        <w:p>
          <w:pPr>
            <w:spacing w:after="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Trang: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/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  <w:p>
    <w:pPr>
      <w:spacing w:after="0" w:before="0" w:line="264"/>
    </w:pPr>
    <w:r>
      <w:rPr>
        <w:rFonts w:ascii="Times New Roman" w:cs="Times New Roman" w:eastAsia="Times New Roman" w:hAnsi="Times New Roman"/>
        <w:sz w:val="23"/>
        <w:szCs w:val="23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BM-KH-02 — BIÊN BẢN NGHIỆM THU HOÀN THÀNH GIAI ĐOẠN</dc:title>
  <dc:creator>HAK Group</dc:creator>
  <dc:description>Căn cứ: KH-FSC-01 — Kế hoạch triển khai QT-FSC-01</dc:description>
  <cp:lastModifiedBy>Un-named</cp:lastModifiedBy>
  <cp:revision>1</cp:revision>
  <dcterms:created xsi:type="dcterms:W3CDTF">2026-10-14T20:24:35.170Z</dcterms:created>
  <dcterms:modified xsi:type="dcterms:W3CDTF">2026-10-14T20:24:35.170Z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