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………… /BM-FSC-02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Ngày lập: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……/……/20……</w:t>
            </w:r>
          </w:p>
        </w:tc>
      </w:tr>
    </w:tbl>
    <w:p>
      <w:pPr>
        <w:spacing w:after="20" w:before="60" w:line="264"/>
      </w:pPr>
      <w:r>
        <w:rPr>
          <w:rFonts w:ascii="Times New Roman" w:cs="Times New Roman" w:eastAsia="Times New Roman" w:hAnsi="Times New Roman"/>
          <w:b/>
          <w:bCs/>
          <w:i/>
          <w:iCs/>
          <w:color w:val="1F3864"/>
          <w:sz w:val="21"/>
          <w:szCs w:val="21"/>
        </w:rPr>
        <w:t xml:space="preserve">Mục đích: </w:t>
      </w:r>
      <w:r>
        <w:rPr>
          <w:rFonts w:ascii="Times New Roman" w:cs="Times New Roman" w:eastAsia="Times New Roman" w:hAnsi="Times New Roman"/>
          <w:i/>
          <w:iCs/>
          <w:color w:val="404040"/>
          <w:sz w:val="21"/>
          <w:szCs w:val="21"/>
        </w:rPr>
        <w:t xml:space="preserve">Bảo đảm hồ sơ đầy đủ, hợp lệ trước khi ký hợp đồng mua bán gỗ nguyên liệu.</w:t>
      </w:r>
    </w:p>
    <w:p>
      <w:pPr>
        <w:spacing w:after="60" w:before="0" w:line="264"/>
      </w:pPr>
      <w:r>
        <w:rPr>
          <w:rFonts w:ascii="Times New Roman" w:cs="Times New Roman" w:eastAsia="Times New Roman" w:hAnsi="Times New Roman"/>
          <w:b/>
          <w:bCs/>
          <w:i/>
          <w:iCs/>
          <w:color w:val="2E75B6"/>
          <w:sz w:val="21"/>
          <w:szCs w:val="21"/>
        </w:rPr>
        <w:t xml:space="preserve">Tham chiếu FSC: </w:t>
      </w:r>
      <w:r>
        <w:rPr>
          <w:rFonts w:ascii="Times New Roman" w:cs="Times New Roman" w:eastAsia="Times New Roman" w:hAnsi="Times New Roman"/>
          <w:i/>
          <w:iCs/>
          <w:color w:val="404040"/>
          <w:sz w:val="21"/>
          <w:szCs w:val="21"/>
        </w:rPr>
        <w:t xml:space="preserve">FSC-STD-40-005 V3-1 — thông tin nhà cung cấp và nguyên liệu (mục 2.1); cam kết của nhà cung cấp phục vụ biện pháp kiểm soát rủi ro.</w:t>
      </w:r>
    </w:p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THÔNG TIN HỢP ĐỒNG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Chủ rừng / Bên bán (tên, địa chỉ)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 Phiếu thẩm định (BM-FSC-01)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 hợp đồng dự kiến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Loài cây / Khối lượng dự kiến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………………………  |  ……………… tấn</w:t>
            </w:r>
          </w:p>
        </w:tc>
      </w:tr>
    </w:tbl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DANH MỤC KIỂM TRA HỒ SƠ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298"/>
        <w:gridCol w:w="1000"/>
        <w:gridCol w:w="1000"/>
        <w:gridCol w:w="1700"/>
      </w:tblGrid>
      <w:tr>
        <w:trPr>
          <w:cantSplit/>
          <w:tblHeader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STT</w:t>
            </w:r>
          </w:p>
        </w:tc>
        <w:tc>
          <w:tcPr>
            <w:tcW w:type="dxa" w:w="52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Nội dung kiểm tra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Có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Không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Ghi chú / Bằng chứng</w:t>
            </w:r>
          </w:p>
        </w:tc>
      </w:tr>
      <w:tr>
        <w:trPr>
          <w:cantSplit/>
          <w:trHeight w:val="420" w:hRule="atLeast"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52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Đã có Phiếu thẩm định chủ rừng (BM-FSC-01) với kết luận “Đồng ý thu mua”.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52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Khối lượng dự kiến trong hợp đồng không vượt khả năng cung ứng theo sổ đỏ.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52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Đã có Thông báo giá (ghi rõ thời gian nhập, đơn giá).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52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Trường hợp rừng phòng hộ là rừng trồng: đã có Đơn đề nghị xác nhận BKLS (Mẫu 03) + Phương án khai thác (Mẫu 08/09) được duyệt.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52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Điều khoản hợp đồng có cam kết chủ rừng hoàn thành đầy đủ thủ tục / giấy phép khai thác.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52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Hợp đồng có cam kết: gỗ không thuộc 5 nhóm nguồn không được chấp nhận (CW1–CW5); tuân thủ yêu cầu lao động cốt lõi FSC (không lao động trẻ em, cưỡng bức, phân biệt đối xử).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52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Hợp đồng cho phép Công ty và tổ chức chứng nhận FSC kiểm tra hiện trường, hồ sơ khi cần.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</w:tbl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III.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KẾT LUẬN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rHeight w:val="520" w:hRule="atLeast"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Kết luận</w:t>
            </w:r>
          </w:p>
        </w:tc>
        <w:tc>
          <w:tcPr>
            <w:tcW w:type="dxa" w:w="70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☐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Đủ điều kiện ký</w:t>
            </w: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    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☐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Chưa đủ điều kiện</w:t>
            </w:r>
          </w:p>
        </w:tc>
      </w:tr>
    </w:tbl>
    <w:p>
      <w:pPr>
        <w:spacing w:after="80" w:before="0" w:line="264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800" w:hRule="atLeast"/>
        </w:trPr>
        <w:tc>
          <w:tcPr>
            <w:tcW w:type="dxa" w:w="96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Lý do (nếu chưa đủ điều kiện)</w:t>
            </w:r>
          </w:p>
        </w:tc>
      </w:tr>
    </w:tbl>
    <w:p>
      <w:pPr>
        <w:keepNext/>
        <w:spacing w:after="0" w:before="140" w:line="264"/>
      </w:pPr>
      <w:r>
        <w:rPr>
          <w:rFonts w:ascii="Times New Roman" w:cs="Times New Roman" w:eastAsia="Times New Roman" w:hAnsi="Times New Roman"/>
          <w:i/>
          <w:iCs/>
          <w:color w:val="7F7F7F"/>
          <w:sz w:val="18"/>
          <w:szCs w:val="18"/>
        </w:rPr>
        <w:t xml:space="preserve">Hướng dẫn ghi: đánh dấu ☒ vào ô lựa chọn; ghi “N/A” với nội dung không áp dụng; đính kèm bản chụp/scan bằng chứng và lưu theo hồ sơ của QT-FSC-01 — Bước 2: Ký hợp đồng mua bán.</w:t>
      </w:r>
    </w:p>
    <w:p>
      <w:pPr>
        <w:keepNext/>
        <w:spacing w:after="60" w:before="180" w:line="264"/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……………, ngày …… tháng …… năm 20……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KIỂM TRA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(Bộ phận Thu mua)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20"/>
                <w:szCs w:val="20"/>
              </w:rPr>
              <w:t xml:space="preserve">(Ký, ghi rõ họ tên)</w:t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color w:val="7F7F7F"/>
                <w:sz w:val="23"/>
                <w:szCs w:val="23"/>
              </w:rPr>
              <w:t xml:space="preserve">……………………………………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XÁC NHẬN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(Kế toán / QA-FSC)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20"/>
                <w:szCs w:val="20"/>
              </w:rPr>
              <w:t xml:space="preserve">(Ký, ghi rõ họ tên)</w:t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color w:val="7F7F7F"/>
                <w:sz w:val="23"/>
                <w:szCs w:val="23"/>
              </w:rPr>
              <w:t xml:space="preserve">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100" w:right="1134" w:bottom="1000" w:left="1134" w:header="567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F7F7F" w:sz="4" w:space="4"/>
      </w:pBdr>
      <w:spacing w:after="0" w:before="0" w:line="264"/>
    </w:pPr>
    <w:r>
      <w:rPr>
        <w:rFonts w:ascii="Times New Roman" w:cs="Times New Roman" w:eastAsia="Times New Roman" w:hAnsi="Times New Roman"/>
        <w:i/>
        <w:iCs/>
        <w:color w:val="7F7F7F"/>
        <w:sz w:val="16"/>
        <w:szCs w:val="16"/>
      </w:rPr>
      <w:t xml:space="preserve">HAK Group — Tài liệu kiểm soát nội bộ. Không tự ý sửa đổi, sao chép khi chưa được phê duyệt.</w:t>
    </w:r>
    <w:r>
      <w:rPr>
        <w:rFonts w:ascii="Times New Roman" w:cs="Times New Roman" w:eastAsia="Times New Roman" w:hAnsi="Times New Roman"/>
        <w:sz w:val="16"/>
        <w:szCs w:val="16"/>
      </w:rPr>
      <w:ptab w:alignment="right" w:relativeTo="margin" w:leader="none"/>
    </w:r>
    <w:r>
      <w:rPr>
        <w:rFonts w:ascii="Times New Roman" w:cs="Times New Roman" w:eastAsia="Times New Roman" w:hAnsi="Times New Roman"/>
        <w:b/>
        <w:bCs/>
        <w:color w:val="1F3864"/>
        <w:sz w:val="16"/>
        <w:szCs w:val="16"/>
      </w:rPr>
      <w:t xml:space="preserve">BM-FSC-02 ·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900"/>
      <w:gridCol w:w="4338"/>
      <w:gridCol w:w="2400"/>
    </w:tblGrid>
    <w:tr>
      <w:trPr>
        <w:cantSplit/>
        <w:trHeight w:val="1050" w:hRule="atLeast"/>
      </w:trPr>
      <w:tc>
        <w:tcPr>
          <w:tcW w:type="dxa" w:w="2900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1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color w:val="1F3864"/>
              <w:sz w:val="28"/>
              <w:szCs w:val="28"/>
            </w:rPr>
            <w:t xml:space="preserve">HAK GROUP</w:t>
          </w:r>
        </w:p>
        <w:p>
          <w:pPr>
            <w:spacing w:after="1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sz w:val="16"/>
              <w:szCs w:val="16"/>
            </w:rPr>
            <w:t xml:space="preserve">CÔNG TY TNHH HOÀNG ANH KHÔI</w:t>
          </w:r>
        </w:p>
        <w:p>
          <w:pPr>
            <w:spacing w:after="0" w:before="0" w:line="264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color w:val="595959"/>
              <w:sz w:val="17"/>
              <w:szCs w:val="17"/>
            </w:rPr>
            <w:t xml:space="preserve">Hệ thống kiểm soát FSC</w:t>
          </w:r>
        </w:p>
      </w:tc>
      <w:tc>
        <w:tcPr>
          <w:tcW w:type="dxa" w:w="4338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3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color w:val="1F3864"/>
              <w:sz w:val="25"/>
              <w:szCs w:val="25"/>
            </w:rPr>
            <w:t xml:space="preserve">PHIẾU KIỂM TRA HỒ SƠ TRƯỚC KHI KÝ HỢP ĐỒNG</w:t>
          </w:r>
        </w:p>
        <w:p>
          <w:pPr>
            <w:spacing w:after="0" w:before="0" w:line="264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color w:val="404040"/>
              <w:sz w:val="18"/>
              <w:szCs w:val="18"/>
            </w:rPr>
            <w:t xml:space="preserve">Căn cứ: QT-FSC-01 — Bước 2: Ký hợp đồng mua bán</w:t>
          </w:r>
        </w:p>
      </w:tc>
      <w:tc>
        <w:tcPr>
          <w:tcW w:type="dxa" w:w="2400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Mã số: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BM-FSC-02</w:t>
          </w:r>
        </w:p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Phiên bản: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1.0</w:t>
          </w:r>
        </w:p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Ngày ban hành: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26/07/2026</w:t>
          </w:r>
        </w:p>
        <w:p>
          <w:pPr>
            <w:spacing w:after="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Trang: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/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0" w:before="0" w:line="264"/>
    </w:pPr>
    <w:r>
      <w:rPr>
        <w:rFonts w:ascii="Times New Roman" w:cs="Times New Roman" w:eastAsia="Times New Roman" w:hAnsi="Times New Roman"/>
        <w:sz w:val="23"/>
        <w:szCs w:val="23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BM-FSC-02 — PHIẾU KIỂM TRA HỒ SƠ TRƯỚC KHI KÝ HỢP ĐỒNG</dc:title>
  <dc:creator>HAK Group</dc:creator>
  <dc:description>Căn cứ: QT-FSC-01 — Bước 2: Ký hợp đồng mua bán</dc:description>
  <cp:lastModifiedBy>Un-named</cp:lastModifiedBy>
  <cp:revision>1</cp:revision>
  <dcterms:created xsi:type="dcterms:W3CDTF">2026-10-14T21:04:05.751Z</dcterms:created>
  <dcterms:modified xsi:type="dcterms:W3CDTF">2026-10-14T21:04:05.751Z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