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/BM-FSC-08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Theo dõi việc nộp báo cáo lâm sản định kỳ đúng hạn cho cơ quan quản lý nhà nước.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[CW1] — tuân thủ pháp luật lâm nghiệp về theo dõi, báo cáo nguồn gốc lâm sản.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Năm theo dõi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20……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mối cơ quan tiếp nhận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(theo mô hình chính quyền 2 cấp — ghi rõ tên đơn vị)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TÌNH TRẠNG NỘP BÁO CÁO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1734"/>
        <w:gridCol w:w="1929"/>
      </w:tblGrid>
      <w:tr>
        <w:trPr>
          <w:cantSplit/>
          <w:tblHeader/>
        </w:trPr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Loại báo cáo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 nộp theo quy định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 nộp thực tế</w:t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Đúng hạn?</w:t>
            </w:r>
          </w:p>
        </w:tc>
      </w:tr>
      <w:tr>
        <w:trPr>
          <w:cantSplit/>
          <w:trHeight w:val="520" w:hRule="atLeast"/>
        </w:trPr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Mẫu số 29 — Báo cáo nhập, xuất lâm sản (năm)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Trước 15/01 hằng năm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Mẫu số 14 — Báo cáo nhập/xuất khẩu gỗ Quý I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Cuối Quý I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Mẫu số 14 — Báo cáo nhập/xuất khẩu gỗ Quý II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Cuối Quý II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Mẫu số 14 — Báo cáo nhập/xuất khẩu gỗ Quý III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Cuối Quý III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 ☐ Không</w:t>
            </w:r>
          </w:p>
        </w:tc>
      </w:tr>
      <w:tr>
        <w:trPr>
          <w:cantSplit/>
          <w:trHeight w:val="520" w:hRule="atLeast"/>
        </w:trPr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Mẫu số 14 — Báo cáo nhập/xuất khẩu gỗ Quý IV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Cuối Quý IV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  ☐ Không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GHI CHÚ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2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Lý do chậm (nếu có) và biện pháp khắc phục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8: Báo cáo định kỳ.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THEO DÕI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(Kế toán tổng hợp)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NHẬN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BM-FSC-08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SỔ THEO DÕI NỘP BÁO CÁO ĐỊNH KỲ CƠ QUAN NHÀ NƯỚC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8: Báo cáo định kỳ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BM-FSC-08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BM-FSC-08 — SỔ THEO DÕI NỘP BÁO CÁO ĐỊNH KỲ CƠ QUAN NHÀ NƯỚC</dc:title>
  <dc:creator>HAK Group</dc:creator>
  <dc:description>Căn cứ: QT-FSC-01 — Bước 8: Báo cáo định kỳ</dc:description>
  <cp:lastModifiedBy>Un-named</cp:lastModifiedBy>
  <cp:revision>1</cp:revision>
  <dcterms:created xsi:type="dcterms:W3CDTF">2026-10-14T21:04:06.032Z</dcterms:created>
  <dcterms:modified xsi:type="dcterms:W3CDTF">2026-10-14T21:04:06.032Z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