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/BM-GS-01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Giám sát việc tuân thủ yêu cầu khai thác, lao động, môi trường trong quá trình khai thác và đánh giá phục hồi sau khai thác.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FSC-STD-40-005 V3-1 — kiểm tra hiện trường làm biện pháp kiểm soát rủi ro CW1–CW3; FSC-STD-40-004 V3-1 mục 7 — yêu cầu lao động cốt lõi.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chủ rừng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hợp đồng liên quan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Địa chỉ lô rừng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Thửa số: ……  Tờ bản đồ số: ……  Xã/phường: ……………  Tỉnh/TP: ……………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GIÁM SÁT TRONG QUÁ TRÌNH KHAI THÁC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kiểm tra / Chức vụ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gian kiểm tra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Từ ngày ……/……/20……  đến ngày ……/……/20……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Tần suất kiểm tra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 lần/ngày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4144"/>
        <w:gridCol w:w="1734"/>
        <w:gridCol w:w="1734"/>
        <w:gridCol w:w="1352"/>
      </w:tblGrid>
      <w:tr>
        <w:trPr>
          <w:cantSplit/>
          <w:tblHeader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4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giám sát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Kết quả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Phương án phòng ngừa</w:t>
            </w:r>
          </w:p>
        </w:tc>
        <w:tc>
          <w:tcPr>
            <w:tcW w:type="dxa" w:w="13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Tham chiếu</w:t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Hoạt động khai thác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Diện tích khai thác có vượt mức quy định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Hồ sơ khai thác gồm những giấy tờ gì?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biển báo khu vực khai thác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thuê nhà thầu khai thác không? Có ký hợp đồng khai thác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Kỹ thuật cắt gỗ có bảo đảm không? Hướng đổ? Gốc chừa lại?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Công nhân khai thác có đứng đúng khoảng cách an toàn khi cưa cây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tình trạng xăng dầu, nhớt động cơ bị đổ ra mặt đất không?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Hoạt động vận chuyển gỗ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Phương tiện vận chuyển có thuê ngoài không? Có ký hợp đồng vận chuyển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Hồ sơ xe vận chuyển (bảo hiểm, kiểm định, đăng ký xe, bằng lái) còn hiệu lực không?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Lao động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thuê lao động không hay sử dụng lao động của gia đình? Độ tuổi lao động?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người dân tộc thiểu số tham gia khai thác không? Phong tục tập quán của họ có được tôn trọng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Phương tiện bảo hộ lao động có đầy đủ, bảo đảm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xảy ra tai nạn lao động không? Nếu có, nguyên nhân?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lao động có ký hợp đồng lao động hay giao kết bằng miệng?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Tiền lương, bảo hiểm chi trả thế nào? Có cao hơn lương tối thiểu vùng không? Có khiếu nại về tiền lương, phúc lợi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Thời gian làm việc mỗi ngày?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túi cứu thương và đủ thuốc cần thiết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sử dụng lao động trẻ em, lao động cưỡng bức, phân biệt đối xử không? Có giữ giấy tờ tùy thân, giữ lương không?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[CW2]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Người lao động có được tự do tham gia công đoàn / tổ chức đại diện không?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[CW2]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Công nhân có được tập huấn an toàn lao động và sơ cấp cứu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lán trại không? Công nhân có ngủ lại qua đêm không? Điều kiện lán trại có bảo đảm không?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Môi trường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Rác thải có được xử lý không? Có rác thải khó phân hủy tại lô rừng không? Mức độ?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Việc bảo quản và thay dầu nhớt cho động cơ có đúng quy định không? Có gây hư hại môi trường đất không?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1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Các giá trị bảo tồn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Rừng phòng hộ, rừng tự nhiên có bị ảnh hưởng bởi hoạt động khai thác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loài thú có bỏ đi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Vùng đệm ven sông suối có được bảo vệ không? Nêu rõ.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Cây bản địa có giá trị (cây thuốc, thực phẩm, vật liệu xây dựng) có được bảo vệ không?</w:t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7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135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ĐÁNH GIÁ SAU KHAI THÁC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kiểm tra / Chức vụ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kiểm tra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3951"/>
        <w:gridCol w:w="2313"/>
        <w:gridCol w:w="2700"/>
      </w:tblGrid>
      <w:tr>
        <w:trPr>
          <w:cantSplit/>
          <w:tblHeader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395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đánh giá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Đánh giá hiện trạng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Hoạt động khắc phục, phục hồi rừng (ghi rõ thời hạn hoàn thành)</w:t>
            </w:r>
          </w:p>
        </w:tc>
      </w:tr>
      <w:tr>
        <w:trPr>
          <w:cantSplit/>
          <w:trHeight w:val="380" w:hRule="atLeast"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F3864"/>
                <w:sz w:val="22"/>
                <w:szCs w:val="22"/>
              </w:rPr>
              <w:t xml:space="preserve">I. Các hoạt động đã thỏa thuận trước khai thác</w:t>
            </w:r>
          </w:p>
        </w:tc>
      </w:tr>
      <w:tr>
        <w:trPr>
          <w:cantSplit/>
          <w:trHeight w:val="6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5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Phạm vi khai thác.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F3864"/>
                <w:sz w:val="22"/>
                <w:szCs w:val="22"/>
              </w:rPr>
              <w:t xml:space="preserve">II. Các hoạt động phát sinh trong quá trình khai thác</w:t>
            </w:r>
          </w:p>
        </w:tc>
      </w:tr>
      <w:tr>
        <w:trPr>
          <w:cantSplit/>
          <w:trHeight w:val="6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5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Đai xanh, vùng đệm và các sinh cảnh dễ bị tổn thương khác có được bảo vệ nguyên vẹn không?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5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dòng suối có bị tắc nghẽn dòng chảy, ô nhiễm không? Hoạt động khai thác có làm mất nước sinh hoạt không?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5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Rác thải được xử lý như thế nào? Rác thải quanh lán trại đã được xử lý chưa?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5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Tình trạng xói mòn từ hoạt động khai thác và vận chuyển gỗ?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5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tình trạng xăng dầu, nhớt động cơ bị đổ ra mặt đất không?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638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F3864"/>
                <w:sz w:val="22"/>
                <w:szCs w:val="22"/>
              </w:rPr>
              <w:t xml:space="preserve">III. Các hoạt động khác</w:t>
            </w:r>
          </w:p>
        </w:tc>
      </w:tr>
      <w:tr>
        <w:trPr>
          <w:cantSplit/>
          <w:trHeight w:val="6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5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Biện pháp chống xói mòn.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5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Biện pháp xử lý thực bì.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Đạt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Đạt — cần khắc phục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đạt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3–4: Giám sát khai thác.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KIỂM TRA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CHỦ RỪNG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BM-GS-01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BIÊN BẢN GIÁM SÁT KHAI THÁC (TRONG VÀ SAU KHAI THÁC)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3–4: Giám sát khai thác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BM-GS-01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BM-GS-01 — BIÊN BẢN GIÁM SÁT KHAI THÁC (TRONG VÀ SAU KHAI THÁC)</dc:title>
  <dc:creator>HAK Group</dc:creator>
  <dc:description>Căn cứ: QT-FSC-01 — Bước 3–4: Giám sát khai thác</dc:description>
  <cp:lastModifiedBy>Un-named</cp:lastModifiedBy>
  <cp:revision>1</cp:revision>
  <dcterms:created xsi:type="dcterms:W3CDTF">2026-10-14T21:02:55.422Z</dcterms:created>
  <dcterms:modified xsi:type="dcterms:W3CDTF">2026-10-14T21:02:55.422Z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