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/BM-TV-02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2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Thu thập ý kiến bên liên quan về tính hợp pháp, môi trường, lao động và xã hội của vùng cung ứng gỗ nguyên liệu.</w:t>
      </w:r>
    </w:p>
    <w:p>
      <w:pPr>
        <w:spacing w:after="60" w:before="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2E75B6"/>
          <w:sz w:val="21"/>
          <w:szCs w:val="21"/>
        </w:rPr>
        <w:t xml:space="preserve">Tham chiếu FSC: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FSC-STD-40-005 V3-1 mục 6 — tham vấn bên liên quan bằng phương thức phù hợp văn hóa; ghi nhận ý kiến và phản hồi cách tiếp thu; kết quả dùng cho đánh giá rủi ro (BM-FSC-09).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CHUNG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người được tham vấn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Chủ rừng lân cận rừng ông/bà: ……………………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Thông tin liên hệ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Điện thoại: …………………  Email/Địa chỉ: ……………………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hợp đồng liên quan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Vùng nguyên liệu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Xã/phường: ……………  Tỉnh/TP: 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tham vấn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………………………… — Nhân viên thu mua, đánh giá hiện trường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/ địa điểm tham vấn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……/……/20……   tại: ……………………………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Hình thức tham vấn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☐ Trực tiếp     ☐ Điện thoại     ☐ Văn bản / email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Địa chỉ phản hồi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hoanganhkhoiwoodchip@gmail.com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Sự đồng thuận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☐ Đã giải thích mục đích, tự nguyện tham gia   ☐ Đồng ý ghi tên   ☐ Đề nghị giữ kín danh tính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NỘI DUNG THAM VẤN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900"/>
        <w:gridCol w:w="3000"/>
        <w:gridCol w:w="2138"/>
      </w:tblGrid>
      <w:tr>
        <w:trPr>
          <w:cantSplit/>
          <w:tblHeader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Câu hỏi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Trả lời</w:t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Phản hồi lại cho các bên liên quan (ngày …/…/20…)</w:t>
            </w:r>
          </w:p>
        </w:tc>
      </w:tr>
      <w:tr>
        <w:trPr>
          <w:cantSplit/>
          <w:trHeight w:val="9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Tại khu vực có xảy ra tranh chấp rừng trồng chưa?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Tại địa phương, ranh giới đất rừng trồng giữa các hộ dân được xác định theo phương pháp nào?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Trong khu vực có người dân tộc thiểu số sinh sống không? Có sự phân biệt đối xử với người dân tộc thiểu số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Mục đích sử dụng của đất rừng?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Cây lâm nghiệp nào được trồng nhiều nhất? Có mang lại lợi ích gì cho địa phương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Rừng trồng trong khu vực có được chuyển đổi từ rừng tự nhiên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Khi khai thác xong có đốt thực bì không? Có phương án bảo vệ khi đốt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KẾT LUẬN THAM VẤN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có vấn đề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vấn đề cần lưu ý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Nhóm rủi ro liên quan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☐ CW1   ☐ CW2   ☐ CW3   ☐ CW4   ☐ CW5   ☐ Không phát hiện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96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Rủi ro phát hiện / vấn đề cần lưu ý (nếu có) và đề xuất xử lý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Kiến nghị, khiếu nại của người được tham vấn (nếu là khiếu nại: ghi vào sổ BM-FSC-11)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p>
      <w:pPr>
        <w:spacing w:after="40" w:before="0" w:line="264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0"/>
        </w:rPr>
        <w:t xml:space="preserve">CW1 = khai thác bất hợp pháp · CW2 = vi phạm quyền truyền thống, quyền con người · CW3/HCV = giá trị bảo tồn cao · CW4 = chuyển đổi rừng tự nhiên · CW5 = cây biến đổi gen.</w:t>
      </w:r>
    </w:p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3: Khảo sát &amp; tham vấn.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THAM VẤN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(Nhân viên thu mua, đánh giá hiện trường)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ĐƯỢC THAM VẤN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/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BM-TV-02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BIÊN BẢN THAM VẤN BÊN LIÊN QUAN — CHỦ RỪNG LÂN CẬN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3: Khảo sát &amp; tham vấn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BM-TV-02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BM-TV-02 — BIÊN BẢN THAM VẤN BÊN LIÊN QUAN — CHỦ RỪNG LÂN CẬN</dc:title>
  <dc:creator>HAK Group</dc:creator>
  <dc:description>Căn cứ: QT-FSC-01 — Bước 3: Khảo sát &amp; tham vấn</dc:description>
  <cp:lastModifiedBy>Un-named</cp:lastModifiedBy>
  <cp:revision>1</cp:revision>
  <dcterms:created xsi:type="dcterms:W3CDTF">2026-10-14T21:02:54.955Z</dcterms:created>
  <dcterms:modified xsi:type="dcterms:W3CDTF">2026-10-14T21:02:54.955Z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