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Tên đơn vị: {{CONG_TY.TEN}}</w:t>
      </w:r>
    </w:p>
    <w:p>
      <w:pPr>
        <w:jc w:val="center"/>
      </w:pPr>
      <w:r>
        <w:rPr>
          <w:b/>
          <w:i w:val="0"/>
          <w:sz w:val="26"/>
        </w:rPr>
        <w:t>BẢNG KÊ CHUYỂN TIỀN VAY NGÀY {{HO_SO.NGAY_GIAI_NGAN}}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Stt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Tên đơn vị thụ hưởng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Số tài khoản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Ngân hàng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Số tiền (VND)</w:t>
            </w:r>
          </w:p>
        </w:tc>
      </w:tr>
      <w:tr>
        <w:trPr>
          <w:trHeight w:val="623" w:hRule="atLeast"/>
          <w:cantSplit/>
        </w:trPr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{{CT.STT}}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8"/>
              </w:rPr>
              <w:t>{{CT.TEN}}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8"/>
              </w:rPr>
              <w:t>{{CT.SO_TK}}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8"/>
              </w:rPr>
              <w:t>{{CT.NGAN_HANG}}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b w:val="0"/>
                <w:i w:val="0"/>
                <w:sz w:val="18"/>
              </w:rPr>
              <w:t>{{CT.SO_TIEN}}</w:t>
            </w:r>
          </w:p>
        </w:tc>
      </w:tr>
      <w:tr>
        <w:tc>
          <w:tcPr>
            <w:tcW w:type="dxa" w:w="7712"/>
            <w:gridSpan w:val="4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Tổng cộng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b/>
                <w:i w:val="0"/>
                <w:sz w:val="18"/>
              </w:rPr>
              <w:t>{{BANG_KE.TONG_TIEN}}</w:t>
            </w:r>
          </w:p>
        </w:tc>
      </w:tr>
    </w:tbl>
    <w:p>
      <w:r>
        <w:rPr>
          <w:b w:val="0"/>
          <w:i/>
        </w:rPr>
        <w:t>Bằng chữ: {{BANG_KE.TONG_TIEN_BANG_CHU}}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>Bảng kê - {{HO_SO.MA}}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