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6223" w14:textId="49B6A211" w:rsidR="00867394" w:rsidRDefault="00813ED1" w:rsidP="00813ED1">
      <w:pPr>
        <w:pStyle w:val="2"/>
      </w:pPr>
      <w:proofErr w:type="gramStart"/>
      <w:r>
        <w:rPr>
          <w:rFonts w:hint="eastAsia"/>
        </w:rPr>
        <w:t>波特五力</w:t>
      </w:r>
      <w:proofErr w:type="gramEnd"/>
      <w:r>
        <w:rPr>
          <w:rFonts w:hint="eastAsia"/>
        </w:rPr>
        <w:t>模型</w:t>
      </w:r>
    </w:p>
    <w:p w14:paraId="7E7432C0" w14:textId="6A8350A5" w:rsidR="00813ED1" w:rsidRDefault="00813ED1" w:rsidP="00813ED1">
      <w:r>
        <w:rPr>
          <w:rFonts w:hint="eastAsia"/>
          <w:noProof/>
        </w:rPr>
        <w:drawing>
          <wp:inline distT="0" distB="0" distL="0" distR="0" wp14:anchorId="4C0107A9" wp14:editId="1E34E6F5">
            <wp:extent cx="5274310" cy="3076575"/>
            <wp:effectExtent l="0" t="0" r="0" b="95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2BBFDF8" w14:textId="7B658640" w:rsidR="001C25BA" w:rsidRDefault="00813ED1" w:rsidP="001C25BA">
      <w:pPr>
        <w:pStyle w:val="4"/>
      </w:pPr>
      <w:r>
        <w:rPr>
          <w:rFonts w:hint="eastAsia"/>
        </w:rPr>
        <w:t>供应商的议价能力</w:t>
      </w:r>
    </w:p>
    <w:p w14:paraId="36DC27A5" w14:textId="21C210E4" w:rsidR="0099667F" w:rsidRPr="0099667F" w:rsidRDefault="0099667F" w:rsidP="0099667F">
      <w:r>
        <w:rPr>
          <w:rFonts w:hint="eastAsia"/>
        </w:rPr>
        <w:t>对于（企业名）来说，供应商</w:t>
      </w:r>
      <w:r w:rsidR="00E00344">
        <w:rPr>
          <w:rFonts w:hint="eastAsia"/>
        </w:rPr>
        <w:t>主要由</w:t>
      </w:r>
      <w:r>
        <w:rPr>
          <w:rFonts w:hint="eastAsia"/>
        </w:rPr>
        <w:t>民宿业主</w:t>
      </w:r>
      <w:r w:rsidR="00E00344">
        <w:rPr>
          <w:rFonts w:hint="eastAsia"/>
        </w:rPr>
        <w:t>构成，所以</w:t>
      </w:r>
      <w:r w:rsidR="00674A94">
        <w:rPr>
          <w:rFonts w:hint="eastAsia"/>
        </w:rPr>
        <w:t>关于</w:t>
      </w:r>
      <w:r w:rsidR="001103FB">
        <w:rPr>
          <w:rFonts w:hint="eastAsia"/>
        </w:rPr>
        <w:t>民宿业主的</w:t>
      </w:r>
      <w:r w:rsidR="000429CF">
        <w:rPr>
          <w:rFonts w:hint="eastAsia"/>
        </w:rPr>
        <w:t>相关</w:t>
      </w:r>
      <w:r w:rsidR="00674A94">
        <w:rPr>
          <w:rFonts w:hint="eastAsia"/>
        </w:rPr>
        <w:t>信息</w:t>
      </w:r>
      <w:r w:rsidR="000429CF">
        <w:rPr>
          <w:rFonts w:hint="eastAsia"/>
        </w:rPr>
        <w:t>决定了供应商的议价能力。</w:t>
      </w:r>
    </w:p>
    <w:p w14:paraId="210ADCE6" w14:textId="77777777" w:rsidR="001C25BA" w:rsidRDefault="001C25BA" w:rsidP="001C25BA">
      <w:r>
        <w:t>1. 供应商的数量</w:t>
      </w:r>
    </w:p>
    <w:p w14:paraId="1AC982ED" w14:textId="5FF0ACA2" w:rsidR="001C25BA" w:rsidRDefault="001C25BA" w:rsidP="001C25BA">
      <w:pPr>
        <w:ind w:firstLine="420"/>
      </w:pPr>
      <w:r>
        <w:rPr>
          <w:rFonts w:hint="eastAsia"/>
        </w:rPr>
        <w:t>旅游行业的供应商非常广泛，例如旅馆、饭店、旅游景点等。</w:t>
      </w:r>
      <w:r w:rsidR="0068266D">
        <w:rPr>
          <w:rFonts w:hint="eastAsia"/>
        </w:rPr>
        <w:t>当</w:t>
      </w:r>
      <w:r w:rsidR="007F167C">
        <w:rPr>
          <w:rFonts w:hint="eastAsia"/>
        </w:rPr>
        <w:t>（项目名）平台上的供应商数量越多</w:t>
      </w:r>
    </w:p>
    <w:p w14:paraId="727FDDDA" w14:textId="77777777" w:rsidR="001C25BA" w:rsidRDefault="001C25BA" w:rsidP="001C25BA">
      <w:r>
        <w:t>2. 固定成本</w:t>
      </w:r>
    </w:p>
    <w:p w14:paraId="6F38BA87" w14:textId="2364CA89" w:rsidR="001C25BA" w:rsidRDefault="001C25BA" w:rsidP="001C25BA">
      <w:pPr>
        <w:ind w:firstLine="420"/>
      </w:pPr>
      <w:r>
        <w:rPr>
          <w:rFonts w:hint="eastAsia"/>
        </w:rPr>
        <w:t>对于</w:t>
      </w:r>
      <w:r w:rsidR="006070E6">
        <w:rPr>
          <w:rFonts w:hint="eastAsia"/>
        </w:rPr>
        <w:t>（企业名）的供应商</w:t>
      </w:r>
      <w:r>
        <w:rPr>
          <w:rFonts w:hint="eastAsia"/>
        </w:rPr>
        <w:t>来说，例如旅馆、</w:t>
      </w:r>
      <w:r w:rsidR="006070E6">
        <w:rPr>
          <w:rFonts w:hint="eastAsia"/>
        </w:rPr>
        <w:t>民宿</w:t>
      </w:r>
      <w:r>
        <w:rPr>
          <w:rFonts w:hint="eastAsia"/>
        </w:rPr>
        <w:t>等，它们的固定成本很高，例如租金、房地产税、水电费等等。这些成本不受市场影响，因此，供应商的议价能力可能较低。</w:t>
      </w:r>
    </w:p>
    <w:p w14:paraId="60425625" w14:textId="77777777" w:rsidR="001C25BA" w:rsidRDefault="001C25BA" w:rsidP="001C25BA">
      <w:r>
        <w:t>3. 消费者数量</w:t>
      </w:r>
    </w:p>
    <w:p w14:paraId="6790A233" w14:textId="77777777" w:rsidR="001C25BA" w:rsidRDefault="001C25BA" w:rsidP="001C25BA">
      <w:pPr>
        <w:ind w:firstLine="420"/>
      </w:pPr>
      <w:r>
        <w:rPr>
          <w:rFonts w:hint="eastAsia"/>
        </w:rPr>
        <w:t>平台上的消费者数量越多，意味着供应商得到的商业机会越多，其议价能力也就相应增强。</w:t>
      </w:r>
    </w:p>
    <w:p w14:paraId="75DF37FC" w14:textId="77777777" w:rsidR="001C25BA" w:rsidRDefault="001C25BA" w:rsidP="001C25BA">
      <w:r>
        <w:t>4. 市场份额</w:t>
      </w:r>
    </w:p>
    <w:p w14:paraId="730B42F5" w14:textId="0F6E49AA" w:rsidR="001C25BA" w:rsidRDefault="001C25BA" w:rsidP="001C25BA">
      <w:pPr>
        <w:ind w:firstLine="420"/>
      </w:pPr>
      <w:r>
        <w:rPr>
          <w:rFonts w:hint="eastAsia"/>
        </w:rPr>
        <w:t>随着竞争的不断激化，供应商的议价能力会受到平台在市场上的地位和份额的影响。如果平台在该市场上占有领先地位，那么更多的供应商将争相上架其产品，</w:t>
      </w:r>
      <w:r w:rsidR="007D0BD2">
        <w:rPr>
          <w:rFonts w:hint="eastAsia"/>
        </w:rPr>
        <w:t>（平台名）</w:t>
      </w:r>
      <w:r>
        <w:rPr>
          <w:rFonts w:hint="eastAsia"/>
        </w:rPr>
        <w:t>的议价能力也会随之提升。</w:t>
      </w:r>
    </w:p>
    <w:p w14:paraId="3F748947" w14:textId="3857CDFF" w:rsidR="001C25BA" w:rsidRDefault="001C25BA" w:rsidP="001C25BA">
      <w:r>
        <w:t>5. 贸易关系</w:t>
      </w:r>
    </w:p>
    <w:p w14:paraId="07D41290" w14:textId="12D964F4" w:rsidR="001C25BA" w:rsidRPr="001C25BA" w:rsidRDefault="001C25BA" w:rsidP="001C25BA">
      <w:pPr>
        <w:ind w:firstLine="420"/>
      </w:pPr>
      <w:r>
        <w:rPr>
          <w:rFonts w:hint="eastAsia"/>
        </w:rPr>
        <w:t>平台与供应商之间的贸易关系也对供应商的议价能力产生影响。如果供应商能够与</w:t>
      </w:r>
      <w:r w:rsidR="007D0BD2">
        <w:rPr>
          <w:rFonts w:hint="eastAsia"/>
        </w:rPr>
        <w:t>（平台名）</w:t>
      </w:r>
      <w:r>
        <w:rPr>
          <w:rFonts w:hint="eastAsia"/>
        </w:rPr>
        <w:t>建立良好的合作关系和互信，那么其议价能力也会相应增加。</w:t>
      </w:r>
    </w:p>
    <w:p w14:paraId="24FB72AD" w14:textId="3AC5A272" w:rsidR="00813ED1" w:rsidRDefault="00813ED1" w:rsidP="00813ED1">
      <w:pPr>
        <w:pStyle w:val="4"/>
      </w:pPr>
      <w:r>
        <w:rPr>
          <w:rFonts w:hint="eastAsia"/>
        </w:rPr>
        <w:lastRenderedPageBreak/>
        <w:t>购买者的议价能力</w:t>
      </w:r>
    </w:p>
    <w:p w14:paraId="2CB696A0" w14:textId="488E2EE8" w:rsidR="00A81EA8" w:rsidRDefault="00A81EA8" w:rsidP="00A81EA8">
      <w:pPr>
        <w:rPr>
          <w:rFonts w:ascii="Segoe UI" w:hAnsi="Segoe UI" w:cs="Segoe UI"/>
          <w:color w:val="374151"/>
          <w:szCs w:val="21"/>
          <w:shd w:val="clear" w:color="auto" w:fill="F7F7F8"/>
        </w:rPr>
      </w:pPr>
      <w:r>
        <w:tab/>
      </w:r>
      <w:r w:rsidR="00924AD4">
        <w:rPr>
          <w:rFonts w:ascii="Segoe UI" w:hAnsi="Segoe UI" w:cs="Segoe UI"/>
          <w:color w:val="374151"/>
          <w:szCs w:val="21"/>
          <w:shd w:val="clear" w:color="auto" w:fill="F7F7F8"/>
        </w:rPr>
        <w:t>网络民宿旅游平台的消费者议价能力</w:t>
      </w:r>
      <w:r w:rsidR="00924AD4">
        <w:rPr>
          <w:rFonts w:ascii="Segoe UI" w:hAnsi="Segoe UI" w:cs="Segoe UI" w:hint="eastAsia"/>
          <w:color w:val="374151"/>
          <w:szCs w:val="21"/>
          <w:shd w:val="clear" w:color="auto" w:fill="F7F7F8"/>
        </w:rPr>
        <w:t>比较低，主要体现在以下几个方面：</w:t>
      </w:r>
    </w:p>
    <w:p w14:paraId="66F442CC" w14:textId="11F5185B" w:rsidR="00EE7A5E" w:rsidRPr="00EE7A5E" w:rsidRDefault="00924AD4" w:rsidP="00EE7A5E">
      <w:pPr>
        <w:rPr>
          <w:rFonts w:ascii="Segoe UI" w:hAnsi="Segoe UI" w:cs="Segoe UI" w:hint="eastAsia"/>
          <w:color w:val="374151"/>
          <w:szCs w:val="21"/>
          <w:shd w:val="clear" w:color="auto" w:fill="F7F7F8"/>
        </w:rPr>
      </w:pPr>
      <w:r>
        <w:rPr>
          <w:rFonts w:ascii="Segoe UI" w:hAnsi="Segoe UI" w:cs="Segoe UI"/>
          <w:color w:val="374151"/>
          <w:szCs w:val="21"/>
          <w:shd w:val="clear" w:color="auto" w:fill="F7F7F8"/>
        </w:rPr>
        <w:tab/>
      </w:r>
      <w:r w:rsidR="00EE7A5E">
        <w:rPr>
          <w:rFonts w:ascii="Segoe UI" w:hAnsi="Segoe UI" w:cs="Segoe UI"/>
          <w:color w:val="374151"/>
          <w:szCs w:val="21"/>
          <w:shd w:val="clear" w:color="auto" w:fill="F7F7F8"/>
        </w:rPr>
        <w:t>1.</w:t>
      </w:r>
      <w:r w:rsidR="00EE7A5E" w:rsidRPr="00EE7A5E">
        <w:rPr>
          <w:rFonts w:ascii="Segoe UI" w:hAnsi="Segoe UI" w:cs="Segoe UI" w:hint="eastAsia"/>
          <w:color w:val="374151"/>
          <w:szCs w:val="21"/>
          <w:shd w:val="clear" w:color="auto" w:fill="F7F7F8"/>
        </w:rPr>
        <w:t>定价机制：房东可以自主设置房屋价格，而</w:t>
      </w:r>
      <w:r w:rsidR="000631CF">
        <w:rPr>
          <w:rFonts w:ascii="Segoe UI" w:hAnsi="Segoe UI" w:cs="Segoe UI" w:hint="eastAsia"/>
          <w:color w:val="374151"/>
          <w:szCs w:val="21"/>
          <w:shd w:val="clear" w:color="auto" w:fill="F7F7F8"/>
        </w:rPr>
        <w:t>（平台名）</w:t>
      </w:r>
      <w:r w:rsidR="00EE7A5E" w:rsidRPr="00EE7A5E">
        <w:rPr>
          <w:rFonts w:ascii="Segoe UI" w:hAnsi="Segoe UI" w:cs="Segoe UI" w:hint="eastAsia"/>
          <w:color w:val="374151"/>
          <w:szCs w:val="21"/>
          <w:shd w:val="clear" w:color="auto" w:fill="F7F7F8"/>
        </w:rPr>
        <w:t>能提供建议和参考价格。消费者只能在已定价的房源中选择最符合自己需求的房源，而无法对价格进行有效地议价。</w:t>
      </w:r>
    </w:p>
    <w:p w14:paraId="43B383B2" w14:textId="2F9E08F3" w:rsidR="00EE7A5E" w:rsidRPr="00EE7A5E" w:rsidRDefault="00EE7A5E" w:rsidP="00EE7A5E">
      <w:pPr>
        <w:ind w:firstLine="420"/>
        <w:rPr>
          <w:rFonts w:ascii="Segoe UI" w:hAnsi="Segoe UI" w:cs="Segoe UI"/>
          <w:color w:val="374151"/>
          <w:szCs w:val="21"/>
          <w:shd w:val="clear" w:color="auto" w:fill="F7F7F8"/>
        </w:rPr>
      </w:pPr>
      <w:r>
        <w:rPr>
          <w:rFonts w:ascii="Segoe UI" w:hAnsi="Segoe UI" w:cs="Segoe UI" w:hint="eastAsia"/>
          <w:color w:val="374151"/>
          <w:szCs w:val="21"/>
          <w:shd w:val="clear" w:color="auto" w:fill="F7F7F8"/>
        </w:rPr>
        <w:t>2</w:t>
      </w:r>
      <w:r>
        <w:rPr>
          <w:rFonts w:ascii="Segoe UI" w:hAnsi="Segoe UI" w:cs="Segoe UI"/>
          <w:color w:val="374151"/>
          <w:szCs w:val="21"/>
          <w:shd w:val="clear" w:color="auto" w:fill="F7F7F8"/>
        </w:rPr>
        <w:t>.</w:t>
      </w:r>
      <w:r w:rsidRPr="00EE7A5E">
        <w:rPr>
          <w:rFonts w:ascii="Segoe UI" w:hAnsi="Segoe UI" w:cs="Segoe UI" w:hint="eastAsia"/>
          <w:color w:val="374151"/>
          <w:szCs w:val="21"/>
          <w:shd w:val="clear" w:color="auto" w:fill="F7F7F8"/>
        </w:rPr>
        <w:t>网络民宿平台的定价透明度较高：</w:t>
      </w:r>
      <w:r w:rsidR="000631CF">
        <w:rPr>
          <w:rFonts w:ascii="Segoe UI" w:hAnsi="Segoe UI" w:cs="Segoe UI" w:hint="eastAsia"/>
          <w:color w:val="374151"/>
          <w:szCs w:val="21"/>
          <w:shd w:val="clear" w:color="auto" w:fill="F7F7F8"/>
        </w:rPr>
        <w:t>（平台名）</w:t>
      </w:r>
      <w:r w:rsidRPr="00EE7A5E">
        <w:rPr>
          <w:rFonts w:ascii="Segoe UI" w:hAnsi="Segoe UI" w:cs="Segoe UI" w:hint="eastAsia"/>
          <w:color w:val="374151"/>
          <w:szCs w:val="21"/>
          <w:shd w:val="clear" w:color="auto" w:fill="F7F7F8"/>
        </w:rPr>
        <w:t>通常会为房源提供详细的房屋信息和价格信息，消费者可以根据自己的需求和预算进行比较，选择性价比高的房源，但是由于价格信息透明度高，消费者在进行价格谈判时的议价空间较小。</w:t>
      </w:r>
    </w:p>
    <w:p w14:paraId="42733643" w14:textId="52B2566D" w:rsidR="00EE7A5E" w:rsidRPr="00EE7A5E" w:rsidRDefault="00EE7A5E" w:rsidP="00EE7A5E">
      <w:pPr>
        <w:ind w:firstLine="420"/>
        <w:rPr>
          <w:rFonts w:ascii="Segoe UI" w:hAnsi="Segoe UI" w:cs="Segoe UI"/>
          <w:color w:val="374151"/>
          <w:szCs w:val="21"/>
          <w:shd w:val="clear" w:color="auto" w:fill="F7F7F8"/>
        </w:rPr>
      </w:pPr>
      <w:r>
        <w:rPr>
          <w:rFonts w:ascii="Segoe UI" w:hAnsi="Segoe UI" w:cs="Segoe UI" w:hint="eastAsia"/>
          <w:color w:val="374151"/>
          <w:szCs w:val="21"/>
          <w:shd w:val="clear" w:color="auto" w:fill="F7F7F8"/>
        </w:rPr>
        <w:t>3</w:t>
      </w:r>
      <w:r>
        <w:rPr>
          <w:rFonts w:ascii="Segoe UI" w:hAnsi="Segoe UI" w:cs="Segoe UI"/>
          <w:color w:val="374151"/>
          <w:szCs w:val="21"/>
          <w:shd w:val="clear" w:color="auto" w:fill="F7F7F8"/>
        </w:rPr>
        <w:t>.</w:t>
      </w:r>
      <w:r w:rsidRPr="00EE7A5E">
        <w:rPr>
          <w:rFonts w:ascii="Segoe UI" w:hAnsi="Segoe UI" w:cs="Segoe UI" w:hint="eastAsia"/>
          <w:color w:val="374151"/>
          <w:szCs w:val="21"/>
          <w:shd w:val="clear" w:color="auto" w:fill="F7F7F8"/>
        </w:rPr>
        <w:t>市场竞争程度不高：网络民宿</w:t>
      </w:r>
      <w:r w:rsidR="000631CF">
        <w:rPr>
          <w:rFonts w:ascii="Segoe UI" w:hAnsi="Segoe UI" w:cs="Segoe UI" w:hint="eastAsia"/>
          <w:color w:val="374151"/>
          <w:szCs w:val="21"/>
          <w:shd w:val="clear" w:color="auto" w:fill="F7F7F8"/>
        </w:rPr>
        <w:t>旅游</w:t>
      </w:r>
      <w:r w:rsidRPr="00EE7A5E">
        <w:rPr>
          <w:rFonts w:ascii="Segoe UI" w:hAnsi="Segoe UI" w:cs="Segoe UI" w:hint="eastAsia"/>
          <w:color w:val="374151"/>
          <w:szCs w:val="21"/>
          <w:shd w:val="clear" w:color="auto" w:fill="F7F7F8"/>
        </w:rPr>
        <w:t>平台的竞争程度不如其他市场，例如旅行社市场和酒店市场。由于平台上的房源来自不同的房东，消费者可以根据自己的需求和预算进行比较，选择性价比高的房源，但是由于市场竞争程度不高，消费者在进行价格谈判时的议价空间较小。</w:t>
      </w:r>
    </w:p>
    <w:p w14:paraId="3F5B0C28" w14:textId="77777777" w:rsidR="00734465" w:rsidRDefault="00EE7A5E" w:rsidP="00734465">
      <w:pPr>
        <w:ind w:firstLine="420"/>
        <w:rPr>
          <w:rFonts w:ascii="Segoe UI" w:hAnsi="Segoe UI" w:cs="Segoe UI"/>
          <w:color w:val="374151"/>
          <w:szCs w:val="21"/>
          <w:shd w:val="clear" w:color="auto" w:fill="F7F7F8"/>
        </w:rPr>
      </w:pPr>
      <w:r w:rsidRPr="00EE7A5E">
        <w:rPr>
          <w:rFonts w:ascii="Segoe UI" w:hAnsi="Segoe UI" w:cs="Segoe UI" w:hint="eastAsia"/>
          <w:color w:val="374151"/>
          <w:szCs w:val="21"/>
          <w:shd w:val="clear" w:color="auto" w:fill="F7F7F8"/>
        </w:rPr>
        <w:t>总的来说，网络民宿旅游平台的消费者议价能力相对较低，消费者可以根据自己的需求和预算选择最符合自己需求的房源，但是在价格议价方面的空间较小，这也是网络民宿平台特殊的定价机制决定的。</w:t>
      </w:r>
    </w:p>
    <w:p w14:paraId="16FCFAE2" w14:textId="3F5BC9D7" w:rsidR="00A0615E" w:rsidRDefault="00813ED1" w:rsidP="00734465">
      <w:pPr>
        <w:pStyle w:val="2"/>
      </w:pPr>
      <w:r>
        <w:rPr>
          <w:rFonts w:hint="eastAsia"/>
        </w:rPr>
        <w:lastRenderedPageBreak/>
        <w:t>新进入者的威胁</w:t>
      </w:r>
    </w:p>
    <w:p w14:paraId="5F07618F" w14:textId="2DF47A1A" w:rsidR="000A500A" w:rsidRPr="00A0615E" w:rsidRDefault="000A500A" w:rsidP="00A0615E">
      <w:pPr>
        <w:pStyle w:val="4"/>
        <w:ind w:firstLine="420"/>
      </w:pPr>
      <w:r w:rsidRPr="000A500A">
        <w:rPr>
          <w:rFonts w:ascii="Segoe UI" w:eastAsiaTheme="minorEastAsia" w:hAnsi="Segoe UI" w:cs="Segoe UI"/>
          <w:b w:val="0"/>
          <w:bCs w:val="0"/>
          <w:color w:val="374151"/>
          <w:sz w:val="21"/>
          <w:szCs w:val="21"/>
          <w:shd w:val="clear" w:color="auto" w:fill="F7F7F8"/>
        </w:rPr>
        <w:t>网络民宿旅游市场是一个快速发展的市场，</w:t>
      </w:r>
      <w:r>
        <w:rPr>
          <w:rFonts w:ascii="Segoe UI" w:eastAsiaTheme="minorEastAsia" w:hAnsi="Segoe UI" w:cs="Segoe UI" w:hint="eastAsia"/>
          <w:b w:val="0"/>
          <w:bCs w:val="0"/>
          <w:color w:val="374151"/>
          <w:sz w:val="21"/>
          <w:szCs w:val="21"/>
          <w:shd w:val="clear" w:color="auto" w:fill="F7F7F8"/>
        </w:rPr>
        <w:t>将会</w:t>
      </w:r>
      <w:r w:rsidRPr="000A500A">
        <w:rPr>
          <w:rFonts w:ascii="Segoe UI" w:eastAsiaTheme="minorEastAsia" w:hAnsi="Segoe UI" w:cs="Segoe UI"/>
          <w:b w:val="0"/>
          <w:bCs w:val="0"/>
          <w:color w:val="374151"/>
          <w:sz w:val="21"/>
          <w:szCs w:val="21"/>
          <w:shd w:val="clear" w:color="auto" w:fill="F7F7F8"/>
        </w:rPr>
        <w:t>吸引许多新进入者的加入。这些新进入者的威胁主要来自以下几个方面：</w:t>
      </w:r>
      <w:r w:rsidRPr="000A500A">
        <w:rPr>
          <w:rFonts w:ascii="Segoe UI" w:eastAsiaTheme="minorEastAsia" w:hAnsi="Segoe UI" w:cs="Segoe UI"/>
          <w:b w:val="0"/>
          <w:bCs w:val="0"/>
          <w:color w:val="374151"/>
          <w:sz w:val="21"/>
          <w:szCs w:val="21"/>
          <w:shd w:val="clear" w:color="auto" w:fill="F7F7F8"/>
        </w:rPr>
        <w:t xml:space="preserve"> </w:t>
      </w:r>
    </w:p>
    <w:p w14:paraId="7C4622E7" w14:textId="2D0DBE84" w:rsidR="000A500A" w:rsidRDefault="000A500A" w:rsidP="000A500A">
      <w:pPr>
        <w:pStyle w:val="4"/>
        <w:ind w:firstLine="420"/>
        <w:rPr>
          <w:rFonts w:ascii="Segoe UI" w:eastAsiaTheme="minorEastAsia" w:hAnsi="Segoe UI" w:cs="Segoe UI"/>
          <w:b w:val="0"/>
          <w:bCs w:val="0"/>
          <w:color w:val="374151"/>
          <w:sz w:val="21"/>
          <w:szCs w:val="21"/>
          <w:shd w:val="clear" w:color="auto" w:fill="F7F7F8"/>
        </w:rPr>
      </w:pPr>
      <w:r w:rsidRPr="000A500A">
        <w:rPr>
          <w:rFonts w:ascii="Segoe UI" w:eastAsiaTheme="minorEastAsia" w:hAnsi="Segoe UI" w:cs="Segoe UI"/>
          <w:b w:val="0"/>
          <w:bCs w:val="0"/>
          <w:color w:val="374151"/>
          <w:sz w:val="21"/>
          <w:szCs w:val="21"/>
          <w:shd w:val="clear" w:color="auto" w:fill="F7F7F8"/>
        </w:rPr>
        <w:t>1.</w:t>
      </w:r>
      <w:r w:rsidRPr="000A500A">
        <w:rPr>
          <w:rFonts w:ascii="Segoe UI" w:eastAsiaTheme="minorEastAsia" w:hAnsi="Segoe UI" w:cs="Segoe UI"/>
          <w:b w:val="0"/>
          <w:bCs w:val="0"/>
          <w:color w:val="374151"/>
          <w:sz w:val="21"/>
          <w:szCs w:val="21"/>
          <w:shd w:val="clear" w:color="auto" w:fill="F7F7F8"/>
        </w:rPr>
        <w:t>价格竞争：新进入者通常会采用低价策略来吸引客户，这将对</w:t>
      </w:r>
      <w:r>
        <w:rPr>
          <w:rFonts w:ascii="Segoe UI" w:eastAsiaTheme="minorEastAsia" w:hAnsi="Segoe UI" w:cs="Segoe UI" w:hint="eastAsia"/>
          <w:b w:val="0"/>
          <w:bCs w:val="0"/>
          <w:color w:val="374151"/>
          <w:sz w:val="21"/>
          <w:szCs w:val="21"/>
          <w:shd w:val="clear" w:color="auto" w:fill="F7F7F8"/>
        </w:rPr>
        <w:t>（平台名）</w:t>
      </w:r>
      <w:r w:rsidRPr="000A500A">
        <w:rPr>
          <w:rFonts w:ascii="Segoe UI" w:eastAsiaTheme="minorEastAsia" w:hAnsi="Segoe UI" w:cs="Segoe UI"/>
          <w:b w:val="0"/>
          <w:bCs w:val="0"/>
          <w:color w:val="374151"/>
          <w:sz w:val="21"/>
          <w:szCs w:val="21"/>
          <w:shd w:val="clear" w:color="auto" w:fill="F7F7F8"/>
        </w:rPr>
        <w:t>造成价格竞争的压力。</w:t>
      </w:r>
      <w:r w:rsidRPr="000A500A">
        <w:rPr>
          <w:rFonts w:ascii="Segoe UI" w:eastAsiaTheme="minorEastAsia" w:hAnsi="Segoe UI" w:cs="Segoe UI"/>
          <w:b w:val="0"/>
          <w:bCs w:val="0"/>
          <w:color w:val="374151"/>
          <w:sz w:val="21"/>
          <w:szCs w:val="21"/>
          <w:shd w:val="clear" w:color="auto" w:fill="F7F7F8"/>
        </w:rPr>
        <w:t xml:space="preserve"> </w:t>
      </w:r>
    </w:p>
    <w:p w14:paraId="6161B2EA" w14:textId="77777777" w:rsidR="00251F6A" w:rsidRDefault="000A500A" w:rsidP="000A500A">
      <w:pPr>
        <w:pStyle w:val="4"/>
        <w:ind w:firstLine="420"/>
        <w:rPr>
          <w:rFonts w:ascii="Segoe UI" w:hAnsi="Segoe UI" w:cs="Segoe UI"/>
          <w:color w:val="374151"/>
          <w:sz w:val="21"/>
          <w:szCs w:val="21"/>
          <w:shd w:val="clear" w:color="auto" w:fill="F7F7F8"/>
        </w:rPr>
      </w:pPr>
      <w:r w:rsidRPr="000A500A">
        <w:rPr>
          <w:rFonts w:ascii="Segoe UI" w:eastAsiaTheme="minorEastAsia" w:hAnsi="Segoe UI" w:cs="Segoe UI"/>
          <w:b w:val="0"/>
          <w:bCs w:val="0"/>
          <w:color w:val="374151"/>
          <w:sz w:val="21"/>
          <w:szCs w:val="21"/>
          <w:shd w:val="clear" w:color="auto" w:fill="F7F7F8"/>
        </w:rPr>
        <w:t>2.</w:t>
      </w:r>
      <w:r w:rsidRPr="000A500A">
        <w:rPr>
          <w:rFonts w:ascii="Segoe UI" w:eastAsiaTheme="minorEastAsia" w:hAnsi="Segoe UI" w:cs="Segoe UI"/>
          <w:b w:val="0"/>
          <w:bCs w:val="0"/>
          <w:color w:val="374151"/>
          <w:sz w:val="21"/>
          <w:szCs w:val="21"/>
          <w:shd w:val="clear" w:color="auto" w:fill="F7F7F8"/>
        </w:rPr>
        <w:t>品牌建设：</w:t>
      </w:r>
      <w:r>
        <w:rPr>
          <w:rFonts w:ascii="Segoe UI" w:eastAsiaTheme="minorEastAsia" w:hAnsi="Segoe UI" w:cs="Segoe UI" w:hint="eastAsia"/>
          <w:b w:val="0"/>
          <w:bCs w:val="0"/>
          <w:color w:val="374151"/>
          <w:sz w:val="21"/>
          <w:szCs w:val="21"/>
          <w:shd w:val="clear" w:color="auto" w:fill="F7F7F8"/>
        </w:rPr>
        <w:t>（平台名）</w:t>
      </w:r>
      <w:r w:rsidRPr="000A500A">
        <w:rPr>
          <w:rFonts w:ascii="Segoe UI" w:eastAsiaTheme="minorEastAsia" w:hAnsi="Segoe UI" w:cs="Segoe UI"/>
          <w:b w:val="0"/>
          <w:bCs w:val="0"/>
          <w:color w:val="374151"/>
          <w:sz w:val="21"/>
          <w:szCs w:val="21"/>
          <w:shd w:val="clear" w:color="auto" w:fill="F7F7F8"/>
        </w:rPr>
        <w:t>已经</w:t>
      </w:r>
      <w:r>
        <w:rPr>
          <w:rFonts w:ascii="Segoe UI" w:eastAsiaTheme="minorEastAsia" w:hAnsi="Segoe UI" w:cs="Segoe UI" w:hint="eastAsia"/>
          <w:b w:val="0"/>
          <w:bCs w:val="0"/>
          <w:color w:val="374151"/>
          <w:sz w:val="21"/>
          <w:szCs w:val="21"/>
          <w:shd w:val="clear" w:color="auto" w:fill="F7F7F8"/>
        </w:rPr>
        <w:t>在当地</w:t>
      </w:r>
      <w:r w:rsidRPr="000A500A">
        <w:rPr>
          <w:rFonts w:ascii="Segoe UI" w:eastAsiaTheme="minorEastAsia" w:hAnsi="Segoe UI" w:cs="Segoe UI"/>
          <w:b w:val="0"/>
          <w:bCs w:val="0"/>
          <w:color w:val="374151"/>
          <w:sz w:val="21"/>
          <w:szCs w:val="21"/>
          <w:shd w:val="clear" w:color="auto" w:fill="F7F7F8"/>
        </w:rPr>
        <w:t>建立了一定的品牌知名度和忠实客户群体，</w:t>
      </w:r>
      <w:r w:rsidR="00251F6A" w:rsidRPr="00251F6A">
        <w:rPr>
          <w:rFonts w:ascii="Segoe UI" w:hAnsi="Segoe UI" w:cs="Segoe UI"/>
          <w:color w:val="374151"/>
          <w:sz w:val="21"/>
          <w:szCs w:val="21"/>
          <w:shd w:val="clear" w:color="auto" w:fill="F7F7F8"/>
        </w:rPr>
        <w:t>新进入者可以通过有效的市场营销和品牌建设来吸引更多的消费者。这可能会使现有的网络民宿企业面临更加激烈的竞争。</w:t>
      </w:r>
    </w:p>
    <w:p w14:paraId="163EF622" w14:textId="09C75153" w:rsidR="000A500A" w:rsidRDefault="00F03AE4" w:rsidP="000A500A">
      <w:pPr>
        <w:pStyle w:val="4"/>
        <w:ind w:firstLine="420"/>
        <w:rPr>
          <w:rFonts w:ascii="Segoe UI" w:eastAsiaTheme="minorEastAsia" w:hAnsi="Segoe UI" w:cs="Segoe UI"/>
          <w:b w:val="0"/>
          <w:bCs w:val="0"/>
          <w:color w:val="374151"/>
          <w:sz w:val="21"/>
          <w:szCs w:val="21"/>
          <w:shd w:val="clear" w:color="auto" w:fill="F7F7F8"/>
        </w:rPr>
      </w:pPr>
      <w:r>
        <w:rPr>
          <w:rFonts w:ascii="Segoe UI" w:eastAsiaTheme="minorEastAsia" w:hAnsi="Segoe UI" w:cs="Segoe UI"/>
          <w:b w:val="0"/>
          <w:bCs w:val="0"/>
          <w:color w:val="374151"/>
          <w:sz w:val="21"/>
          <w:szCs w:val="21"/>
          <w:shd w:val="clear" w:color="auto" w:fill="F7F7F8"/>
        </w:rPr>
        <w:t>3</w:t>
      </w:r>
      <w:r w:rsidR="000A500A" w:rsidRPr="000A500A">
        <w:rPr>
          <w:rFonts w:ascii="Segoe UI" w:eastAsiaTheme="minorEastAsia" w:hAnsi="Segoe UI" w:cs="Segoe UI"/>
          <w:b w:val="0"/>
          <w:bCs w:val="0"/>
          <w:color w:val="374151"/>
          <w:sz w:val="21"/>
          <w:szCs w:val="21"/>
          <w:shd w:val="clear" w:color="auto" w:fill="F7F7F8"/>
        </w:rPr>
        <w:t>.</w:t>
      </w:r>
      <w:r w:rsidR="00D23E93" w:rsidRPr="00D23E93">
        <w:rPr>
          <w:rFonts w:hint="eastAsia"/>
        </w:rPr>
        <w:t xml:space="preserve"> </w:t>
      </w:r>
      <w:r w:rsidR="00D23E93" w:rsidRPr="00D23E93">
        <w:rPr>
          <w:rFonts w:ascii="Segoe UI" w:eastAsiaTheme="minorEastAsia" w:hAnsi="Segoe UI" w:cs="Segoe UI" w:hint="eastAsia"/>
          <w:b w:val="0"/>
          <w:bCs w:val="0"/>
          <w:color w:val="374151"/>
          <w:sz w:val="21"/>
          <w:szCs w:val="21"/>
          <w:shd w:val="clear" w:color="auto" w:fill="F7F7F8"/>
        </w:rPr>
        <w:t>创新：新进入者可</w:t>
      </w:r>
      <w:r w:rsidR="00D23E93">
        <w:rPr>
          <w:rFonts w:ascii="Segoe UI" w:eastAsiaTheme="minorEastAsia" w:hAnsi="Segoe UI" w:cs="Segoe UI" w:hint="eastAsia"/>
          <w:b w:val="0"/>
          <w:bCs w:val="0"/>
          <w:color w:val="374151"/>
          <w:sz w:val="21"/>
          <w:szCs w:val="21"/>
          <w:shd w:val="clear" w:color="auto" w:fill="F7F7F8"/>
        </w:rPr>
        <w:t>能</w:t>
      </w:r>
      <w:r w:rsidR="00D23E93" w:rsidRPr="00D23E93">
        <w:rPr>
          <w:rFonts w:ascii="Segoe UI" w:eastAsiaTheme="minorEastAsia" w:hAnsi="Segoe UI" w:cs="Segoe UI" w:hint="eastAsia"/>
          <w:b w:val="0"/>
          <w:bCs w:val="0"/>
          <w:color w:val="374151"/>
          <w:sz w:val="21"/>
          <w:szCs w:val="21"/>
          <w:shd w:val="clear" w:color="auto" w:fill="F7F7F8"/>
        </w:rPr>
        <w:t>通过创新来提供更加独特和吸引人的服务，例如提供更多的旅游活动，更加舒适的住宿环境等等。这可能会使现有的网络民宿企业失去部分市场份额。</w:t>
      </w:r>
      <w:r w:rsidR="000A500A" w:rsidRPr="000A500A">
        <w:rPr>
          <w:rFonts w:ascii="Segoe UI" w:eastAsiaTheme="minorEastAsia" w:hAnsi="Segoe UI" w:cs="Segoe UI"/>
          <w:b w:val="0"/>
          <w:bCs w:val="0"/>
          <w:color w:val="374151"/>
          <w:sz w:val="21"/>
          <w:szCs w:val="21"/>
          <w:shd w:val="clear" w:color="auto" w:fill="F7F7F8"/>
        </w:rPr>
        <w:t xml:space="preserve"> </w:t>
      </w:r>
    </w:p>
    <w:p w14:paraId="1CA45167" w14:textId="4D1769B4" w:rsidR="000A500A" w:rsidRDefault="000A500A" w:rsidP="000A500A">
      <w:pPr>
        <w:pStyle w:val="4"/>
        <w:ind w:firstLine="420"/>
        <w:rPr>
          <w:rFonts w:ascii="Segoe UI" w:eastAsiaTheme="minorEastAsia" w:hAnsi="Segoe UI" w:cs="Segoe UI"/>
          <w:b w:val="0"/>
          <w:bCs w:val="0"/>
          <w:color w:val="374151"/>
          <w:sz w:val="21"/>
          <w:szCs w:val="21"/>
          <w:shd w:val="clear" w:color="auto" w:fill="F7F7F8"/>
        </w:rPr>
      </w:pPr>
      <w:r w:rsidRPr="000A500A">
        <w:rPr>
          <w:rFonts w:ascii="Segoe UI" w:eastAsiaTheme="minorEastAsia" w:hAnsi="Segoe UI" w:cs="Segoe UI"/>
          <w:b w:val="0"/>
          <w:bCs w:val="0"/>
          <w:color w:val="374151"/>
          <w:sz w:val="21"/>
          <w:szCs w:val="21"/>
          <w:shd w:val="clear" w:color="auto" w:fill="F7F7F8"/>
        </w:rPr>
        <w:t>总之，网络民宿旅游市场的竞争激烈，新进入者需要考虑到市场的法律和品牌建设等多个方面，才能在市场上获得成功。</w:t>
      </w:r>
    </w:p>
    <w:p w14:paraId="5FC16236" w14:textId="436F372B" w:rsidR="00813ED1" w:rsidRDefault="00813ED1" w:rsidP="00813ED1">
      <w:pPr>
        <w:pStyle w:val="4"/>
      </w:pPr>
      <w:r>
        <w:rPr>
          <w:rFonts w:hint="eastAsia"/>
        </w:rPr>
        <w:t>替代品的威胁</w:t>
      </w:r>
    </w:p>
    <w:p w14:paraId="1EC170AC" w14:textId="1710766C" w:rsidR="00DC5B01" w:rsidRDefault="00DC5B01" w:rsidP="00DC5B01">
      <w:pPr>
        <w:ind w:firstLine="420"/>
      </w:pPr>
      <w:r>
        <w:rPr>
          <w:rFonts w:hint="eastAsia"/>
        </w:rPr>
        <w:t>旅游市场的网络平台面临着许多潜在的替代品威胁。</w:t>
      </w:r>
      <w:r w:rsidR="00C0418E">
        <w:rPr>
          <w:rFonts w:hint="eastAsia"/>
        </w:rPr>
        <w:t>这些替代品</w:t>
      </w:r>
      <w:r w:rsidR="00BF55E5">
        <w:rPr>
          <w:rFonts w:hint="eastAsia"/>
        </w:rPr>
        <w:t>有极高的竞争性。</w:t>
      </w:r>
    </w:p>
    <w:p w14:paraId="34818ABB" w14:textId="77777777" w:rsidR="00DC5B01" w:rsidRDefault="00DC5B01" w:rsidP="00DC5B01">
      <w:pPr>
        <w:ind w:firstLine="420"/>
      </w:pPr>
      <w:r>
        <w:rPr>
          <w:rFonts w:hint="eastAsia"/>
        </w:rPr>
        <w:t>首先，新的技术可能会对旅游市场的网络平台造成威胁。随着新技术的出现，传统的旅游市场网络平台可能会过时。比如，人工智能可以提供更加智能和便捷的旅行服务，而传统的旅游市场网络平台则需要花费大量时间和精力才能完成大部分工作，这可能会使它们失去优势。</w:t>
      </w:r>
    </w:p>
    <w:p w14:paraId="58708BBF" w14:textId="77777777" w:rsidR="00DC5B01" w:rsidRDefault="00DC5B01" w:rsidP="00DC5B01">
      <w:pPr>
        <w:ind w:firstLine="420"/>
      </w:pPr>
      <w:r>
        <w:rPr>
          <w:rFonts w:hint="eastAsia"/>
        </w:rPr>
        <w:t>此外，新的竞争对手也可能会对旅游市场的网络平台构成威胁。新的竞争对手可能拥有更先进的技术和更专业的团队，他们可能会提供更高水平的服务，从而吸引更多的客户。</w:t>
      </w:r>
    </w:p>
    <w:p w14:paraId="4BF97BC2" w14:textId="77777777" w:rsidR="00E230EA" w:rsidRDefault="00E230EA" w:rsidP="00DC5B01">
      <w:pPr>
        <w:ind w:firstLine="420"/>
      </w:pPr>
    </w:p>
    <w:p w14:paraId="3FE36FC2" w14:textId="3BF0CE40" w:rsidR="00813ED1" w:rsidRDefault="00813ED1" w:rsidP="00813ED1">
      <w:pPr>
        <w:pStyle w:val="4"/>
      </w:pPr>
      <w:r>
        <w:rPr>
          <w:rFonts w:hint="eastAsia"/>
        </w:rPr>
        <w:t>同行业的竞争程度</w:t>
      </w:r>
    </w:p>
    <w:p w14:paraId="547FB441" w14:textId="0B8AB4FC" w:rsidR="003E3D38" w:rsidRDefault="00B42992" w:rsidP="003E3D38">
      <w:pPr>
        <w:ind w:firstLine="420"/>
        <w:rPr>
          <w:szCs w:val="21"/>
        </w:rPr>
      </w:pPr>
      <w:r w:rsidRPr="00C97D3D">
        <w:rPr>
          <w:rFonts w:hint="eastAsia"/>
          <w:szCs w:val="21"/>
        </w:rPr>
        <w:t>旅游市场竞争激烈，存在许多竞争对手</w:t>
      </w:r>
      <w:r w:rsidR="00B969DA">
        <w:rPr>
          <w:rFonts w:hint="eastAsia"/>
          <w:szCs w:val="21"/>
        </w:rPr>
        <w:t>，主要分为</w:t>
      </w:r>
      <w:r w:rsidR="00762831">
        <w:rPr>
          <w:rFonts w:hint="eastAsia"/>
          <w:szCs w:val="21"/>
        </w:rPr>
        <w:t>政府组织、</w:t>
      </w:r>
      <w:r w:rsidR="00B85C10">
        <w:rPr>
          <w:rFonts w:hint="eastAsia"/>
          <w:szCs w:val="21"/>
        </w:rPr>
        <w:t>旅游公司（如旅行社、酒店、航空公司等）、旅游景点、网络旅游平台</w:t>
      </w:r>
      <w:r w:rsidR="00607221">
        <w:rPr>
          <w:rFonts w:hint="eastAsia"/>
          <w:szCs w:val="21"/>
        </w:rPr>
        <w:t>。</w:t>
      </w:r>
      <w:r w:rsidR="003E3D38" w:rsidRPr="003E3D38">
        <w:rPr>
          <w:rFonts w:hint="eastAsia"/>
          <w:szCs w:val="21"/>
        </w:rPr>
        <w:t>旅游业竞争程度在不同的市场和地区可能会有所不同。总体而言，旅游业已</w:t>
      </w:r>
      <w:proofErr w:type="gramStart"/>
      <w:r w:rsidR="003E3D38" w:rsidRPr="003E3D38">
        <w:rPr>
          <w:rFonts w:hint="eastAsia"/>
          <w:szCs w:val="21"/>
        </w:rPr>
        <w:t>经变成</w:t>
      </w:r>
      <w:proofErr w:type="gramEnd"/>
      <w:r w:rsidR="003E3D38" w:rsidRPr="003E3D38">
        <w:rPr>
          <w:rFonts w:hint="eastAsia"/>
          <w:szCs w:val="21"/>
        </w:rPr>
        <w:t>全球性的竞争行业，竞争程度也越来越激烈。</w:t>
      </w:r>
    </w:p>
    <w:p w14:paraId="670731D1" w14:textId="2064C253" w:rsidR="003E3D38" w:rsidRPr="003E3D38" w:rsidRDefault="003E3D38" w:rsidP="003E3D38">
      <w:pPr>
        <w:ind w:firstLine="420"/>
        <w:rPr>
          <w:szCs w:val="21"/>
        </w:rPr>
      </w:pPr>
      <w:r w:rsidRPr="003E3D38">
        <w:rPr>
          <w:rFonts w:hint="eastAsia"/>
          <w:szCs w:val="21"/>
        </w:rPr>
        <w:t>一方面，全球范围内的低成本航空公司的崛起和互联网技术的普及，为游客提供了更多的选择，让市场更加竞争。游客可以通过在线平台预订住宿、机票和旅游活动，同时可以轻</w:t>
      </w:r>
      <w:r w:rsidRPr="003E3D38">
        <w:rPr>
          <w:rFonts w:hint="eastAsia"/>
          <w:szCs w:val="21"/>
        </w:rPr>
        <w:lastRenderedPageBreak/>
        <w:t>松比较不同供应商的价格和服务。</w:t>
      </w:r>
    </w:p>
    <w:p w14:paraId="2F215C47" w14:textId="501EB2B0" w:rsidR="00B42992" w:rsidRPr="00762831" w:rsidRDefault="003E3D38" w:rsidP="003E3D38">
      <w:pPr>
        <w:ind w:firstLine="420"/>
        <w:rPr>
          <w:szCs w:val="21"/>
        </w:rPr>
      </w:pPr>
      <w:r w:rsidRPr="003E3D38">
        <w:rPr>
          <w:rFonts w:hint="eastAsia"/>
          <w:szCs w:val="21"/>
        </w:rPr>
        <w:t>另一方面，旅游业的本地竞争也很激烈。在同一目的地，不仅仅是传统经营模式的酒店、旅行社和旅游景点之间的竞争，更加多的是新兴的供应商，比如民宿、短租房和在线旅游平台的增加，增加了市场份额的争夺。</w:t>
      </w:r>
    </w:p>
    <w:sectPr w:rsidR="00B42992" w:rsidRPr="007628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43CD6"/>
    <w:multiLevelType w:val="multilevel"/>
    <w:tmpl w:val="1A88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683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1"/>
    <w:rsid w:val="000429CF"/>
    <w:rsid w:val="000631CF"/>
    <w:rsid w:val="000A500A"/>
    <w:rsid w:val="001103FB"/>
    <w:rsid w:val="001C25BA"/>
    <w:rsid w:val="00251F6A"/>
    <w:rsid w:val="00372E49"/>
    <w:rsid w:val="003C01ED"/>
    <w:rsid w:val="003E3D38"/>
    <w:rsid w:val="005B46BB"/>
    <w:rsid w:val="006070E6"/>
    <w:rsid w:val="00607221"/>
    <w:rsid w:val="00674A94"/>
    <w:rsid w:val="0068266D"/>
    <w:rsid w:val="00734465"/>
    <w:rsid w:val="00762831"/>
    <w:rsid w:val="00767497"/>
    <w:rsid w:val="007D0BD2"/>
    <w:rsid w:val="007F167C"/>
    <w:rsid w:val="00813ED1"/>
    <w:rsid w:val="00867394"/>
    <w:rsid w:val="008B6920"/>
    <w:rsid w:val="00924AD4"/>
    <w:rsid w:val="0099667F"/>
    <w:rsid w:val="00A0615E"/>
    <w:rsid w:val="00A81EA8"/>
    <w:rsid w:val="00B42992"/>
    <w:rsid w:val="00B85C10"/>
    <w:rsid w:val="00B969DA"/>
    <w:rsid w:val="00BF55E5"/>
    <w:rsid w:val="00C0418E"/>
    <w:rsid w:val="00C15C7A"/>
    <w:rsid w:val="00C97D3D"/>
    <w:rsid w:val="00D23E93"/>
    <w:rsid w:val="00D60884"/>
    <w:rsid w:val="00DC5B01"/>
    <w:rsid w:val="00E00344"/>
    <w:rsid w:val="00E230EA"/>
    <w:rsid w:val="00EE7A5E"/>
    <w:rsid w:val="00F03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28E1"/>
  <w15:chartTrackingRefBased/>
  <w15:docId w15:val="{901C4BC9-B5A9-43F9-8379-BBF7FD08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13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13ED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13ED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13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13ED1"/>
    <w:rPr>
      <w:b/>
      <w:bCs/>
      <w:sz w:val="32"/>
      <w:szCs w:val="32"/>
    </w:rPr>
  </w:style>
  <w:style w:type="character" w:customStyle="1" w:styleId="40">
    <w:name w:val="标题 4 字符"/>
    <w:basedOn w:val="a0"/>
    <w:link w:val="4"/>
    <w:uiPriority w:val="9"/>
    <w:rsid w:val="00813ED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140822">
      <w:bodyDiv w:val="1"/>
      <w:marLeft w:val="0"/>
      <w:marRight w:val="0"/>
      <w:marTop w:val="0"/>
      <w:marBottom w:val="0"/>
      <w:divBdr>
        <w:top w:val="none" w:sz="0" w:space="0" w:color="auto"/>
        <w:left w:val="none" w:sz="0" w:space="0" w:color="auto"/>
        <w:bottom w:val="none" w:sz="0" w:space="0" w:color="auto"/>
        <w:right w:val="none" w:sz="0" w:space="0" w:color="auto"/>
      </w:divBdr>
    </w:div>
    <w:div w:id="1361710582">
      <w:bodyDiv w:val="1"/>
      <w:marLeft w:val="0"/>
      <w:marRight w:val="0"/>
      <w:marTop w:val="0"/>
      <w:marBottom w:val="0"/>
      <w:divBdr>
        <w:top w:val="none" w:sz="0" w:space="0" w:color="auto"/>
        <w:left w:val="none" w:sz="0" w:space="0" w:color="auto"/>
        <w:bottom w:val="none" w:sz="0" w:space="0" w:color="auto"/>
        <w:right w:val="none" w:sz="0" w:space="0" w:color="auto"/>
      </w:divBdr>
    </w:div>
    <w:div w:id="1723168460">
      <w:bodyDiv w:val="1"/>
      <w:marLeft w:val="0"/>
      <w:marRight w:val="0"/>
      <w:marTop w:val="0"/>
      <w:marBottom w:val="0"/>
      <w:divBdr>
        <w:top w:val="none" w:sz="0" w:space="0" w:color="auto"/>
        <w:left w:val="none" w:sz="0" w:space="0" w:color="auto"/>
        <w:bottom w:val="none" w:sz="0" w:space="0" w:color="auto"/>
        <w:right w:val="none" w:sz="0" w:space="0" w:color="auto"/>
      </w:divBdr>
    </w:div>
    <w:div w:id="20277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1E2071-D97C-44BB-A6B7-7C317A082FF6}"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zh-CN" altLang="en-US"/>
        </a:p>
      </dgm:t>
    </dgm:pt>
    <dgm:pt modelId="{39ECEA8E-078A-43DA-92C4-17080A918256}">
      <dgm:prSet phldrT="[文本]"/>
      <dgm:spPr/>
      <dgm:t>
        <a:bodyPr/>
        <a:lstStyle/>
        <a:p>
          <a:r>
            <a:rPr lang="zh-CN" altLang="en-US"/>
            <a:t>波特五力模型</a:t>
          </a:r>
        </a:p>
      </dgm:t>
    </dgm:pt>
    <dgm:pt modelId="{C59B5A11-D9B1-4D3B-BD36-95493FED1560}" type="parTrans" cxnId="{41C04F03-DF93-4111-A6E3-4B4C26940B05}">
      <dgm:prSet/>
      <dgm:spPr/>
      <dgm:t>
        <a:bodyPr/>
        <a:lstStyle/>
        <a:p>
          <a:endParaRPr lang="zh-CN" altLang="en-US"/>
        </a:p>
      </dgm:t>
    </dgm:pt>
    <dgm:pt modelId="{6C021B5C-1E22-49C6-8766-6522B8B9191C}" type="sibTrans" cxnId="{41C04F03-DF93-4111-A6E3-4B4C26940B05}">
      <dgm:prSet/>
      <dgm:spPr/>
      <dgm:t>
        <a:bodyPr/>
        <a:lstStyle/>
        <a:p>
          <a:endParaRPr lang="zh-CN" altLang="en-US"/>
        </a:p>
      </dgm:t>
    </dgm:pt>
    <dgm:pt modelId="{22B39E4B-06C8-4896-803B-5F3D30BA307C}">
      <dgm:prSet phldrT="[文本]"/>
      <dgm:spPr/>
      <dgm:t>
        <a:bodyPr/>
        <a:lstStyle/>
        <a:p>
          <a:r>
            <a:rPr lang="zh-CN" altLang="en-US"/>
            <a:t>供应商议价能力</a:t>
          </a:r>
        </a:p>
      </dgm:t>
    </dgm:pt>
    <dgm:pt modelId="{CEC27134-C2BE-43D8-B6A2-D44C7D6C7754}" type="parTrans" cxnId="{1381034A-5492-4A4B-AB6D-1D0C972A3F78}">
      <dgm:prSet/>
      <dgm:spPr/>
      <dgm:t>
        <a:bodyPr/>
        <a:lstStyle/>
        <a:p>
          <a:endParaRPr lang="zh-CN" altLang="en-US"/>
        </a:p>
      </dgm:t>
    </dgm:pt>
    <dgm:pt modelId="{5B086AEE-9D11-4D58-A53E-6D627E9E82CF}" type="sibTrans" cxnId="{1381034A-5492-4A4B-AB6D-1D0C972A3F78}">
      <dgm:prSet/>
      <dgm:spPr/>
      <dgm:t>
        <a:bodyPr/>
        <a:lstStyle/>
        <a:p>
          <a:endParaRPr lang="zh-CN" altLang="en-US"/>
        </a:p>
      </dgm:t>
    </dgm:pt>
    <dgm:pt modelId="{77FEE9BB-1DD4-48E7-9561-6121C609BECD}">
      <dgm:prSet phldrT="[文本]"/>
      <dgm:spPr/>
      <dgm:t>
        <a:bodyPr/>
        <a:lstStyle/>
        <a:p>
          <a:r>
            <a:rPr lang="zh-CN" altLang="en-US"/>
            <a:t>购买者议价能力</a:t>
          </a:r>
        </a:p>
      </dgm:t>
    </dgm:pt>
    <dgm:pt modelId="{4C3D81E5-6C6C-4356-BCCF-74EBAA764F97}" type="parTrans" cxnId="{3D4C355E-4789-4CF8-B719-3EC3CB92791A}">
      <dgm:prSet/>
      <dgm:spPr/>
      <dgm:t>
        <a:bodyPr/>
        <a:lstStyle/>
        <a:p>
          <a:endParaRPr lang="zh-CN" altLang="en-US"/>
        </a:p>
      </dgm:t>
    </dgm:pt>
    <dgm:pt modelId="{0C13186C-248B-4A40-8965-9D7594A73F79}" type="sibTrans" cxnId="{3D4C355E-4789-4CF8-B719-3EC3CB92791A}">
      <dgm:prSet/>
      <dgm:spPr/>
      <dgm:t>
        <a:bodyPr/>
        <a:lstStyle/>
        <a:p>
          <a:endParaRPr lang="zh-CN" altLang="en-US"/>
        </a:p>
      </dgm:t>
    </dgm:pt>
    <dgm:pt modelId="{395C8DE1-C79E-447C-ACDE-35C8D6EDA4F2}">
      <dgm:prSet phldrT="[文本]"/>
      <dgm:spPr/>
      <dgm:t>
        <a:bodyPr/>
        <a:lstStyle/>
        <a:p>
          <a:r>
            <a:rPr lang="zh-CN" altLang="en-US"/>
            <a:t>新进入者的威胁</a:t>
          </a:r>
        </a:p>
      </dgm:t>
    </dgm:pt>
    <dgm:pt modelId="{4DB3A3A8-8E47-45B9-ADA1-F83CA8534077}" type="parTrans" cxnId="{272FA20A-BF79-464E-9A58-B3467B9F4EBD}">
      <dgm:prSet/>
      <dgm:spPr/>
      <dgm:t>
        <a:bodyPr/>
        <a:lstStyle/>
        <a:p>
          <a:endParaRPr lang="zh-CN" altLang="en-US"/>
        </a:p>
      </dgm:t>
    </dgm:pt>
    <dgm:pt modelId="{523551EF-121D-4560-85D8-4023DF3B9F5C}" type="sibTrans" cxnId="{272FA20A-BF79-464E-9A58-B3467B9F4EBD}">
      <dgm:prSet/>
      <dgm:spPr/>
      <dgm:t>
        <a:bodyPr/>
        <a:lstStyle/>
        <a:p>
          <a:endParaRPr lang="zh-CN" altLang="en-US"/>
        </a:p>
      </dgm:t>
    </dgm:pt>
    <dgm:pt modelId="{655DC0FA-010E-4590-BFE0-0963CEAA176C}">
      <dgm:prSet phldrT="[文本]"/>
      <dgm:spPr/>
      <dgm:t>
        <a:bodyPr/>
        <a:lstStyle/>
        <a:p>
          <a:r>
            <a:rPr lang="zh-CN" altLang="en-US"/>
            <a:t>替代品的威胁</a:t>
          </a:r>
        </a:p>
      </dgm:t>
    </dgm:pt>
    <dgm:pt modelId="{BF0FA2B7-AEBF-4483-95E6-7FB0DCC33F86}" type="parTrans" cxnId="{38A40F2F-A295-4828-8710-6FC3F2A0F69E}">
      <dgm:prSet/>
      <dgm:spPr/>
      <dgm:t>
        <a:bodyPr/>
        <a:lstStyle/>
        <a:p>
          <a:endParaRPr lang="zh-CN" altLang="en-US"/>
        </a:p>
      </dgm:t>
    </dgm:pt>
    <dgm:pt modelId="{B640444F-7152-4814-9B0B-6A993528D196}" type="sibTrans" cxnId="{38A40F2F-A295-4828-8710-6FC3F2A0F69E}">
      <dgm:prSet/>
      <dgm:spPr/>
      <dgm:t>
        <a:bodyPr/>
        <a:lstStyle/>
        <a:p>
          <a:endParaRPr lang="zh-CN" altLang="en-US"/>
        </a:p>
      </dgm:t>
    </dgm:pt>
    <dgm:pt modelId="{33FFA2E6-D263-4082-9D62-1C03C1260CA1}">
      <dgm:prSet phldrT="[文本]"/>
      <dgm:spPr/>
      <dgm:t>
        <a:bodyPr/>
        <a:lstStyle/>
        <a:p>
          <a:r>
            <a:rPr lang="zh-CN" altLang="en-US"/>
            <a:t>同行业竞争者的竞争程度</a:t>
          </a:r>
        </a:p>
      </dgm:t>
    </dgm:pt>
    <dgm:pt modelId="{8E569AF6-848A-4EEB-98C7-6A1B863AD27A}" type="parTrans" cxnId="{663A954B-0C85-467F-BA28-2340534C2AAB}">
      <dgm:prSet/>
      <dgm:spPr/>
      <dgm:t>
        <a:bodyPr/>
        <a:lstStyle/>
        <a:p>
          <a:endParaRPr lang="zh-CN" altLang="en-US"/>
        </a:p>
      </dgm:t>
    </dgm:pt>
    <dgm:pt modelId="{6ECF71BA-2DE0-4AF5-BC82-F5511B88B3EC}" type="sibTrans" cxnId="{663A954B-0C85-467F-BA28-2340534C2AAB}">
      <dgm:prSet/>
      <dgm:spPr/>
      <dgm:t>
        <a:bodyPr/>
        <a:lstStyle/>
        <a:p>
          <a:endParaRPr lang="zh-CN" altLang="en-US"/>
        </a:p>
      </dgm:t>
    </dgm:pt>
    <dgm:pt modelId="{B4B14E91-15BE-44DD-B38D-4165E2C6D26B}" type="pres">
      <dgm:prSet presAssocID="{CA1E2071-D97C-44BB-A6B7-7C317A082FF6}" presName="cycle" presStyleCnt="0">
        <dgm:presLayoutVars>
          <dgm:chMax val="1"/>
          <dgm:dir/>
          <dgm:animLvl val="ctr"/>
          <dgm:resizeHandles val="exact"/>
        </dgm:presLayoutVars>
      </dgm:prSet>
      <dgm:spPr/>
    </dgm:pt>
    <dgm:pt modelId="{076025C3-1639-4C6A-81C6-92E31A12D223}" type="pres">
      <dgm:prSet presAssocID="{39ECEA8E-078A-43DA-92C4-17080A918256}" presName="centerShape" presStyleLbl="node0" presStyleIdx="0" presStyleCnt="1"/>
      <dgm:spPr/>
    </dgm:pt>
    <dgm:pt modelId="{7436161B-768B-40AF-A1CF-2ED3113EA966}" type="pres">
      <dgm:prSet presAssocID="{CEC27134-C2BE-43D8-B6A2-D44C7D6C7754}" presName="Name9" presStyleLbl="parChTrans1D2" presStyleIdx="0" presStyleCnt="5"/>
      <dgm:spPr/>
    </dgm:pt>
    <dgm:pt modelId="{61ECBAC4-F353-409C-A6CD-E6692AC144FB}" type="pres">
      <dgm:prSet presAssocID="{CEC27134-C2BE-43D8-B6A2-D44C7D6C7754}" presName="connTx" presStyleLbl="parChTrans1D2" presStyleIdx="0" presStyleCnt="5"/>
      <dgm:spPr/>
    </dgm:pt>
    <dgm:pt modelId="{C456E7F6-36A5-45AE-A837-811B69B0DCA1}" type="pres">
      <dgm:prSet presAssocID="{22B39E4B-06C8-4896-803B-5F3D30BA307C}" presName="node" presStyleLbl="node1" presStyleIdx="0" presStyleCnt="5">
        <dgm:presLayoutVars>
          <dgm:bulletEnabled val="1"/>
        </dgm:presLayoutVars>
      </dgm:prSet>
      <dgm:spPr/>
    </dgm:pt>
    <dgm:pt modelId="{F85F4542-7E94-4A37-888D-FFD99195AED7}" type="pres">
      <dgm:prSet presAssocID="{4C3D81E5-6C6C-4356-BCCF-74EBAA764F97}" presName="Name9" presStyleLbl="parChTrans1D2" presStyleIdx="1" presStyleCnt="5"/>
      <dgm:spPr/>
    </dgm:pt>
    <dgm:pt modelId="{39431E4B-EB4B-44C0-997F-3D3A644C38DA}" type="pres">
      <dgm:prSet presAssocID="{4C3D81E5-6C6C-4356-BCCF-74EBAA764F97}" presName="connTx" presStyleLbl="parChTrans1D2" presStyleIdx="1" presStyleCnt="5"/>
      <dgm:spPr/>
    </dgm:pt>
    <dgm:pt modelId="{AE43E920-05CA-4842-B795-D088F06357B0}" type="pres">
      <dgm:prSet presAssocID="{77FEE9BB-1DD4-48E7-9561-6121C609BECD}" presName="node" presStyleLbl="node1" presStyleIdx="1" presStyleCnt="5">
        <dgm:presLayoutVars>
          <dgm:bulletEnabled val="1"/>
        </dgm:presLayoutVars>
      </dgm:prSet>
      <dgm:spPr/>
    </dgm:pt>
    <dgm:pt modelId="{1B6E0D0F-7BB4-486E-B938-170124100656}" type="pres">
      <dgm:prSet presAssocID="{4DB3A3A8-8E47-45B9-ADA1-F83CA8534077}" presName="Name9" presStyleLbl="parChTrans1D2" presStyleIdx="2" presStyleCnt="5"/>
      <dgm:spPr/>
    </dgm:pt>
    <dgm:pt modelId="{B8DE27E9-93EB-40B2-A266-DFCFB09516B6}" type="pres">
      <dgm:prSet presAssocID="{4DB3A3A8-8E47-45B9-ADA1-F83CA8534077}" presName="connTx" presStyleLbl="parChTrans1D2" presStyleIdx="2" presStyleCnt="5"/>
      <dgm:spPr/>
    </dgm:pt>
    <dgm:pt modelId="{126277A4-25B1-45AF-B22F-A1FDC51C7D71}" type="pres">
      <dgm:prSet presAssocID="{395C8DE1-C79E-447C-ACDE-35C8D6EDA4F2}" presName="node" presStyleLbl="node1" presStyleIdx="2" presStyleCnt="5">
        <dgm:presLayoutVars>
          <dgm:bulletEnabled val="1"/>
        </dgm:presLayoutVars>
      </dgm:prSet>
      <dgm:spPr/>
    </dgm:pt>
    <dgm:pt modelId="{92044526-8384-4A4B-AF80-F9C8D2514414}" type="pres">
      <dgm:prSet presAssocID="{BF0FA2B7-AEBF-4483-95E6-7FB0DCC33F86}" presName="Name9" presStyleLbl="parChTrans1D2" presStyleIdx="3" presStyleCnt="5"/>
      <dgm:spPr/>
    </dgm:pt>
    <dgm:pt modelId="{9E51FCE5-218B-4662-8C3F-19E2BF839B0F}" type="pres">
      <dgm:prSet presAssocID="{BF0FA2B7-AEBF-4483-95E6-7FB0DCC33F86}" presName="connTx" presStyleLbl="parChTrans1D2" presStyleIdx="3" presStyleCnt="5"/>
      <dgm:spPr/>
    </dgm:pt>
    <dgm:pt modelId="{E11C2B18-CA9A-4004-8C8A-AC3F6DCC5F65}" type="pres">
      <dgm:prSet presAssocID="{655DC0FA-010E-4590-BFE0-0963CEAA176C}" presName="node" presStyleLbl="node1" presStyleIdx="3" presStyleCnt="5">
        <dgm:presLayoutVars>
          <dgm:bulletEnabled val="1"/>
        </dgm:presLayoutVars>
      </dgm:prSet>
      <dgm:spPr/>
    </dgm:pt>
    <dgm:pt modelId="{F94FBB30-ADD1-456C-86B9-C85694E29750}" type="pres">
      <dgm:prSet presAssocID="{8E569AF6-848A-4EEB-98C7-6A1B863AD27A}" presName="Name9" presStyleLbl="parChTrans1D2" presStyleIdx="4" presStyleCnt="5"/>
      <dgm:spPr/>
    </dgm:pt>
    <dgm:pt modelId="{5B9FAD60-DA87-4B0A-A530-BFBD4E4A42B3}" type="pres">
      <dgm:prSet presAssocID="{8E569AF6-848A-4EEB-98C7-6A1B863AD27A}" presName="connTx" presStyleLbl="parChTrans1D2" presStyleIdx="4" presStyleCnt="5"/>
      <dgm:spPr/>
    </dgm:pt>
    <dgm:pt modelId="{021D50F1-A226-41F3-B456-D051AAF20B1E}" type="pres">
      <dgm:prSet presAssocID="{33FFA2E6-D263-4082-9D62-1C03C1260CA1}" presName="node" presStyleLbl="node1" presStyleIdx="4" presStyleCnt="5">
        <dgm:presLayoutVars>
          <dgm:bulletEnabled val="1"/>
        </dgm:presLayoutVars>
      </dgm:prSet>
      <dgm:spPr/>
    </dgm:pt>
  </dgm:ptLst>
  <dgm:cxnLst>
    <dgm:cxn modelId="{41C04F03-DF93-4111-A6E3-4B4C26940B05}" srcId="{CA1E2071-D97C-44BB-A6B7-7C317A082FF6}" destId="{39ECEA8E-078A-43DA-92C4-17080A918256}" srcOrd="0" destOrd="0" parTransId="{C59B5A11-D9B1-4D3B-BD36-95493FED1560}" sibTransId="{6C021B5C-1E22-49C6-8766-6522B8B9191C}"/>
    <dgm:cxn modelId="{F59A5207-8C3C-4BFC-A066-4D55C8ADA07A}" type="presOf" srcId="{4C3D81E5-6C6C-4356-BCCF-74EBAA764F97}" destId="{39431E4B-EB4B-44C0-997F-3D3A644C38DA}" srcOrd="1" destOrd="0" presId="urn:microsoft.com/office/officeart/2005/8/layout/radial1"/>
    <dgm:cxn modelId="{BA1D8008-819C-41FF-88B3-18E1BC75DE40}" type="presOf" srcId="{BF0FA2B7-AEBF-4483-95E6-7FB0DCC33F86}" destId="{9E51FCE5-218B-4662-8C3F-19E2BF839B0F}" srcOrd="1" destOrd="0" presId="urn:microsoft.com/office/officeart/2005/8/layout/radial1"/>
    <dgm:cxn modelId="{272FA20A-BF79-464E-9A58-B3467B9F4EBD}" srcId="{39ECEA8E-078A-43DA-92C4-17080A918256}" destId="{395C8DE1-C79E-447C-ACDE-35C8D6EDA4F2}" srcOrd="2" destOrd="0" parTransId="{4DB3A3A8-8E47-45B9-ADA1-F83CA8534077}" sibTransId="{523551EF-121D-4560-85D8-4023DF3B9F5C}"/>
    <dgm:cxn modelId="{3CA15614-21D5-4F3D-8CDE-691336F6C181}" type="presOf" srcId="{39ECEA8E-078A-43DA-92C4-17080A918256}" destId="{076025C3-1639-4C6A-81C6-92E31A12D223}" srcOrd="0" destOrd="0" presId="urn:microsoft.com/office/officeart/2005/8/layout/radial1"/>
    <dgm:cxn modelId="{1E99AE1D-F9A0-4DC1-BDC9-5857E3FDF1F6}" type="presOf" srcId="{4C3D81E5-6C6C-4356-BCCF-74EBAA764F97}" destId="{F85F4542-7E94-4A37-888D-FFD99195AED7}" srcOrd="0" destOrd="0" presId="urn:microsoft.com/office/officeart/2005/8/layout/radial1"/>
    <dgm:cxn modelId="{38A40F2F-A295-4828-8710-6FC3F2A0F69E}" srcId="{39ECEA8E-078A-43DA-92C4-17080A918256}" destId="{655DC0FA-010E-4590-BFE0-0963CEAA176C}" srcOrd="3" destOrd="0" parTransId="{BF0FA2B7-AEBF-4483-95E6-7FB0DCC33F86}" sibTransId="{B640444F-7152-4814-9B0B-6A993528D196}"/>
    <dgm:cxn modelId="{A4EF0936-1F6B-4288-AC5C-C68B12BEB23B}" type="presOf" srcId="{4DB3A3A8-8E47-45B9-ADA1-F83CA8534077}" destId="{1B6E0D0F-7BB4-486E-B938-170124100656}" srcOrd="0" destOrd="0" presId="urn:microsoft.com/office/officeart/2005/8/layout/radial1"/>
    <dgm:cxn modelId="{7FE2B65C-8A47-478B-8008-4082F03B808A}" type="presOf" srcId="{BF0FA2B7-AEBF-4483-95E6-7FB0DCC33F86}" destId="{92044526-8384-4A4B-AF80-F9C8D2514414}" srcOrd="0" destOrd="0" presId="urn:microsoft.com/office/officeart/2005/8/layout/radial1"/>
    <dgm:cxn modelId="{3D4C355E-4789-4CF8-B719-3EC3CB92791A}" srcId="{39ECEA8E-078A-43DA-92C4-17080A918256}" destId="{77FEE9BB-1DD4-48E7-9561-6121C609BECD}" srcOrd="1" destOrd="0" parTransId="{4C3D81E5-6C6C-4356-BCCF-74EBAA764F97}" sibTransId="{0C13186C-248B-4A40-8965-9D7594A73F79}"/>
    <dgm:cxn modelId="{1381034A-5492-4A4B-AB6D-1D0C972A3F78}" srcId="{39ECEA8E-078A-43DA-92C4-17080A918256}" destId="{22B39E4B-06C8-4896-803B-5F3D30BA307C}" srcOrd="0" destOrd="0" parTransId="{CEC27134-C2BE-43D8-B6A2-D44C7D6C7754}" sibTransId="{5B086AEE-9D11-4D58-A53E-6D627E9E82CF}"/>
    <dgm:cxn modelId="{663A954B-0C85-467F-BA28-2340534C2AAB}" srcId="{39ECEA8E-078A-43DA-92C4-17080A918256}" destId="{33FFA2E6-D263-4082-9D62-1C03C1260CA1}" srcOrd="4" destOrd="0" parTransId="{8E569AF6-848A-4EEB-98C7-6A1B863AD27A}" sibTransId="{6ECF71BA-2DE0-4AF5-BC82-F5511B88B3EC}"/>
    <dgm:cxn modelId="{5EF0C250-062A-4300-A2CC-79063F038F27}" type="presOf" srcId="{CA1E2071-D97C-44BB-A6B7-7C317A082FF6}" destId="{B4B14E91-15BE-44DD-B38D-4165E2C6D26B}" srcOrd="0" destOrd="0" presId="urn:microsoft.com/office/officeart/2005/8/layout/radial1"/>
    <dgm:cxn modelId="{E8186F74-3C54-47E1-9871-428701BF8A0C}" type="presOf" srcId="{22B39E4B-06C8-4896-803B-5F3D30BA307C}" destId="{C456E7F6-36A5-45AE-A837-811B69B0DCA1}" srcOrd="0" destOrd="0" presId="urn:microsoft.com/office/officeart/2005/8/layout/radial1"/>
    <dgm:cxn modelId="{3DCEFF78-A459-4F3B-80D2-621A495094B7}" type="presOf" srcId="{77FEE9BB-1DD4-48E7-9561-6121C609BECD}" destId="{AE43E920-05CA-4842-B795-D088F06357B0}" srcOrd="0" destOrd="0" presId="urn:microsoft.com/office/officeart/2005/8/layout/radial1"/>
    <dgm:cxn modelId="{AACA198C-7C00-4604-B420-270480A7F0D7}" type="presOf" srcId="{655DC0FA-010E-4590-BFE0-0963CEAA176C}" destId="{E11C2B18-CA9A-4004-8C8A-AC3F6DCC5F65}" srcOrd="0" destOrd="0" presId="urn:microsoft.com/office/officeart/2005/8/layout/radial1"/>
    <dgm:cxn modelId="{B2C8A58F-9A59-43CC-B916-B88D5D5528E2}" type="presOf" srcId="{8E569AF6-848A-4EEB-98C7-6A1B863AD27A}" destId="{5B9FAD60-DA87-4B0A-A530-BFBD4E4A42B3}" srcOrd="1" destOrd="0" presId="urn:microsoft.com/office/officeart/2005/8/layout/radial1"/>
    <dgm:cxn modelId="{E4157DA4-0EFD-4993-9F8D-90D9500279D2}" type="presOf" srcId="{4DB3A3A8-8E47-45B9-ADA1-F83CA8534077}" destId="{B8DE27E9-93EB-40B2-A266-DFCFB09516B6}" srcOrd="1" destOrd="0" presId="urn:microsoft.com/office/officeart/2005/8/layout/radial1"/>
    <dgm:cxn modelId="{5A5508B6-7B92-429E-8C3F-8EE57D8A19D4}" type="presOf" srcId="{33FFA2E6-D263-4082-9D62-1C03C1260CA1}" destId="{021D50F1-A226-41F3-B456-D051AAF20B1E}" srcOrd="0" destOrd="0" presId="urn:microsoft.com/office/officeart/2005/8/layout/radial1"/>
    <dgm:cxn modelId="{FA025DD4-B5C8-4600-8B83-EA5659A466AD}" type="presOf" srcId="{8E569AF6-848A-4EEB-98C7-6A1B863AD27A}" destId="{F94FBB30-ADD1-456C-86B9-C85694E29750}" srcOrd="0" destOrd="0" presId="urn:microsoft.com/office/officeart/2005/8/layout/radial1"/>
    <dgm:cxn modelId="{5DB2B4D4-5591-430C-90D5-6A28B91129BD}" type="presOf" srcId="{CEC27134-C2BE-43D8-B6A2-D44C7D6C7754}" destId="{7436161B-768B-40AF-A1CF-2ED3113EA966}" srcOrd="0" destOrd="0" presId="urn:microsoft.com/office/officeart/2005/8/layout/radial1"/>
    <dgm:cxn modelId="{0A7AE5F3-5666-4F1C-AF02-40693E62184E}" type="presOf" srcId="{395C8DE1-C79E-447C-ACDE-35C8D6EDA4F2}" destId="{126277A4-25B1-45AF-B22F-A1FDC51C7D71}" srcOrd="0" destOrd="0" presId="urn:microsoft.com/office/officeart/2005/8/layout/radial1"/>
    <dgm:cxn modelId="{DCA123FC-35F8-4ED4-9FC0-8C3407AF24F2}" type="presOf" srcId="{CEC27134-C2BE-43D8-B6A2-D44C7D6C7754}" destId="{61ECBAC4-F353-409C-A6CD-E6692AC144FB}" srcOrd="1" destOrd="0" presId="urn:microsoft.com/office/officeart/2005/8/layout/radial1"/>
    <dgm:cxn modelId="{F6116E7F-8872-4221-A38D-C7892DE8E64B}" type="presParOf" srcId="{B4B14E91-15BE-44DD-B38D-4165E2C6D26B}" destId="{076025C3-1639-4C6A-81C6-92E31A12D223}" srcOrd="0" destOrd="0" presId="urn:microsoft.com/office/officeart/2005/8/layout/radial1"/>
    <dgm:cxn modelId="{ECF16E3C-9281-410B-AC9F-81D336008B9C}" type="presParOf" srcId="{B4B14E91-15BE-44DD-B38D-4165E2C6D26B}" destId="{7436161B-768B-40AF-A1CF-2ED3113EA966}" srcOrd="1" destOrd="0" presId="urn:microsoft.com/office/officeart/2005/8/layout/radial1"/>
    <dgm:cxn modelId="{AA4548D9-93E0-49A4-97E6-5A7B349BB9B5}" type="presParOf" srcId="{7436161B-768B-40AF-A1CF-2ED3113EA966}" destId="{61ECBAC4-F353-409C-A6CD-E6692AC144FB}" srcOrd="0" destOrd="0" presId="urn:microsoft.com/office/officeart/2005/8/layout/radial1"/>
    <dgm:cxn modelId="{0FBF94BA-4810-4E2B-86F4-482ADCFE86EB}" type="presParOf" srcId="{B4B14E91-15BE-44DD-B38D-4165E2C6D26B}" destId="{C456E7F6-36A5-45AE-A837-811B69B0DCA1}" srcOrd="2" destOrd="0" presId="urn:microsoft.com/office/officeart/2005/8/layout/radial1"/>
    <dgm:cxn modelId="{FB0C3DFC-D3D3-455B-884D-5901E9EE4382}" type="presParOf" srcId="{B4B14E91-15BE-44DD-B38D-4165E2C6D26B}" destId="{F85F4542-7E94-4A37-888D-FFD99195AED7}" srcOrd="3" destOrd="0" presId="urn:microsoft.com/office/officeart/2005/8/layout/radial1"/>
    <dgm:cxn modelId="{E008F144-59CB-4A89-BDCD-E68B5DE766E8}" type="presParOf" srcId="{F85F4542-7E94-4A37-888D-FFD99195AED7}" destId="{39431E4B-EB4B-44C0-997F-3D3A644C38DA}" srcOrd="0" destOrd="0" presId="urn:microsoft.com/office/officeart/2005/8/layout/radial1"/>
    <dgm:cxn modelId="{0CF22FB5-A5D8-4075-AE19-09D0FCB1603E}" type="presParOf" srcId="{B4B14E91-15BE-44DD-B38D-4165E2C6D26B}" destId="{AE43E920-05CA-4842-B795-D088F06357B0}" srcOrd="4" destOrd="0" presId="urn:microsoft.com/office/officeart/2005/8/layout/radial1"/>
    <dgm:cxn modelId="{D3D8036B-F559-4A15-A3EF-1C3FC19CD1A9}" type="presParOf" srcId="{B4B14E91-15BE-44DD-B38D-4165E2C6D26B}" destId="{1B6E0D0F-7BB4-486E-B938-170124100656}" srcOrd="5" destOrd="0" presId="urn:microsoft.com/office/officeart/2005/8/layout/radial1"/>
    <dgm:cxn modelId="{B8DDD5F3-1F8C-41A9-9DA9-21E7200FBF73}" type="presParOf" srcId="{1B6E0D0F-7BB4-486E-B938-170124100656}" destId="{B8DE27E9-93EB-40B2-A266-DFCFB09516B6}" srcOrd="0" destOrd="0" presId="urn:microsoft.com/office/officeart/2005/8/layout/radial1"/>
    <dgm:cxn modelId="{A93BEF93-269D-4826-AB28-3D6477666531}" type="presParOf" srcId="{B4B14E91-15BE-44DD-B38D-4165E2C6D26B}" destId="{126277A4-25B1-45AF-B22F-A1FDC51C7D71}" srcOrd="6" destOrd="0" presId="urn:microsoft.com/office/officeart/2005/8/layout/radial1"/>
    <dgm:cxn modelId="{8D5C9845-C925-4BF3-901B-66E534BF8BA5}" type="presParOf" srcId="{B4B14E91-15BE-44DD-B38D-4165E2C6D26B}" destId="{92044526-8384-4A4B-AF80-F9C8D2514414}" srcOrd="7" destOrd="0" presId="urn:microsoft.com/office/officeart/2005/8/layout/radial1"/>
    <dgm:cxn modelId="{25EEDE81-7487-48B0-8660-A2EDEA805DF6}" type="presParOf" srcId="{92044526-8384-4A4B-AF80-F9C8D2514414}" destId="{9E51FCE5-218B-4662-8C3F-19E2BF839B0F}" srcOrd="0" destOrd="0" presId="urn:microsoft.com/office/officeart/2005/8/layout/radial1"/>
    <dgm:cxn modelId="{86DAC5C4-8435-409F-986E-57D7550BD75F}" type="presParOf" srcId="{B4B14E91-15BE-44DD-B38D-4165E2C6D26B}" destId="{E11C2B18-CA9A-4004-8C8A-AC3F6DCC5F65}" srcOrd="8" destOrd="0" presId="urn:microsoft.com/office/officeart/2005/8/layout/radial1"/>
    <dgm:cxn modelId="{2F1411AF-6123-473B-96F7-66A00E0501FB}" type="presParOf" srcId="{B4B14E91-15BE-44DD-B38D-4165E2C6D26B}" destId="{F94FBB30-ADD1-456C-86B9-C85694E29750}" srcOrd="9" destOrd="0" presId="urn:microsoft.com/office/officeart/2005/8/layout/radial1"/>
    <dgm:cxn modelId="{449221C0-76AC-4F81-AC04-A38904A829EB}" type="presParOf" srcId="{F94FBB30-ADD1-456C-86B9-C85694E29750}" destId="{5B9FAD60-DA87-4B0A-A530-BFBD4E4A42B3}" srcOrd="0" destOrd="0" presId="urn:microsoft.com/office/officeart/2005/8/layout/radial1"/>
    <dgm:cxn modelId="{05DFDC9C-53F0-48F7-A8C7-6A0C59B70A75}" type="presParOf" srcId="{B4B14E91-15BE-44DD-B38D-4165E2C6D26B}" destId="{021D50F1-A226-41F3-B456-D051AAF20B1E}" srcOrd="10" destOrd="0" presId="urn:microsoft.com/office/officeart/2005/8/layout/radial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6025C3-1639-4C6A-81C6-92E31A12D223}">
      <dsp:nvSpPr>
        <dsp:cNvPr id="0" name=""/>
        <dsp:cNvSpPr/>
      </dsp:nvSpPr>
      <dsp:spPr>
        <a:xfrm>
          <a:off x="2178743" y="1193722"/>
          <a:ext cx="916823" cy="91682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波特五力模型</a:t>
          </a:r>
        </a:p>
      </dsp:txBody>
      <dsp:txXfrm>
        <a:off x="2313009" y="1327988"/>
        <a:ext cx="648291" cy="648291"/>
      </dsp:txXfrm>
    </dsp:sp>
    <dsp:sp modelId="{7436161B-768B-40AF-A1CF-2ED3113EA966}">
      <dsp:nvSpPr>
        <dsp:cNvPr id="0" name=""/>
        <dsp:cNvSpPr/>
      </dsp:nvSpPr>
      <dsp:spPr>
        <a:xfrm rot="16200000">
          <a:off x="2499458" y="1040381"/>
          <a:ext cx="275392" cy="31289"/>
        </a:xfrm>
        <a:custGeom>
          <a:avLst/>
          <a:gdLst/>
          <a:ahLst/>
          <a:cxnLst/>
          <a:rect l="0" t="0" r="0" b="0"/>
          <a:pathLst>
            <a:path>
              <a:moveTo>
                <a:pt x="0" y="15644"/>
              </a:moveTo>
              <a:lnTo>
                <a:pt x="275392" y="156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30270" y="1049141"/>
        <a:ext cx="13769" cy="13769"/>
      </dsp:txXfrm>
    </dsp:sp>
    <dsp:sp modelId="{C456E7F6-36A5-45AE-A837-811B69B0DCA1}">
      <dsp:nvSpPr>
        <dsp:cNvPr id="0" name=""/>
        <dsp:cNvSpPr/>
      </dsp:nvSpPr>
      <dsp:spPr>
        <a:xfrm>
          <a:off x="2178743" y="1506"/>
          <a:ext cx="916823" cy="91682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供应商议价能力</a:t>
          </a:r>
        </a:p>
      </dsp:txBody>
      <dsp:txXfrm>
        <a:off x="2313009" y="135772"/>
        <a:ext cx="648291" cy="648291"/>
      </dsp:txXfrm>
    </dsp:sp>
    <dsp:sp modelId="{F85F4542-7E94-4A37-888D-FFD99195AED7}">
      <dsp:nvSpPr>
        <dsp:cNvPr id="0" name=""/>
        <dsp:cNvSpPr/>
      </dsp:nvSpPr>
      <dsp:spPr>
        <a:xfrm rot="20520000">
          <a:off x="3066391" y="1452281"/>
          <a:ext cx="275392" cy="31289"/>
        </a:xfrm>
        <a:custGeom>
          <a:avLst/>
          <a:gdLst/>
          <a:ahLst/>
          <a:cxnLst/>
          <a:rect l="0" t="0" r="0" b="0"/>
          <a:pathLst>
            <a:path>
              <a:moveTo>
                <a:pt x="0" y="15644"/>
              </a:moveTo>
              <a:lnTo>
                <a:pt x="275392" y="156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97202" y="1461041"/>
        <a:ext cx="13769" cy="13769"/>
      </dsp:txXfrm>
    </dsp:sp>
    <dsp:sp modelId="{AE43E920-05CA-4842-B795-D088F06357B0}">
      <dsp:nvSpPr>
        <dsp:cNvPr id="0" name=""/>
        <dsp:cNvSpPr/>
      </dsp:nvSpPr>
      <dsp:spPr>
        <a:xfrm>
          <a:off x="3312607" y="825307"/>
          <a:ext cx="916823" cy="91682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购买者议价能力</a:t>
          </a:r>
        </a:p>
      </dsp:txBody>
      <dsp:txXfrm>
        <a:off x="3446873" y="959573"/>
        <a:ext cx="648291" cy="648291"/>
      </dsp:txXfrm>
    </dsp:sp>
    <dsp:sp modelId="{1B6E0D0F-7BB4-486E-B938-170124100656}">
      <dsp:nvSpPr>
        <dsp:cNvPr id="0" name=""/>
        <dsp:cNvSpPr/>
      </dsp:nvSpPr>
      <dsp:spPr>
        <a:xfrm rot="3240000">
          <a:off x="2849842" y="2118750"/>
          <a:ext cx="275392" cy="31289"/>
        </a:xfrm>
        <a:custGeom>
          <a:avLst/>
          <a:gdLst/>
          <a:ahLst/>
          <a:cxnLst/>
          <a:rect l="0" t="0" r="0" b="0"/>
          <a:pathLst>
            <a:path>
              <a:moveTo>
                <a:pt x="0" y="15644"/>
              </a:moveTo>
              <a:lnTo>
                <a:pt x="275392" y="156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80653" y="2127510"/>
        <a:ext cx="13769" cy="13769"/>
      </dsp:txXfrm>
    </dsp:sp>
    <dsp:sp modelId="{126277A4-25B1-45AF-B22F-A1FDC51C7D71}">
      <dsp:nvSpPr>
        <dsp:cNvPr id="0" name=""/>
        <dsp:cNvSpPr/>
      </dsp:nvSpPr>
      <dsp:spPr>
        <a:xfrm>
          <a:off x="2879510" y="2158245"/>
          <a:ext cx="916823" cy="91682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新进入者的威胁</a:t>
          </a:r>
        </a:p>
      </dsp:txBody>
      <dsp:txXfrm>
        <a:off x="3013776" y="2292511"/>
        <a:ext cx="648291" cy="648291"/>
      </dsp:txXfrm>
    </dsp:sp>
    <dsp:sp modelId="{92044526-8384-4A4B-AF80-F9C8D2514414}">
      <dsp:nvSpPr>
        <dsp:cNvPr id="0" name=""/>
        <dsp:cNvSpPr/>
      </dsp:nvSpPr>
      <dsp:spPr>
        <a:xfrm rot="7560000">
          <a:off x="2149075" y="2118750"/>
          <a:ext cx="275392" cy="31289"/>
        </a:xfrm>
        <a:custGeom>
          <a:avLst/>
          <a:gdLst/>
          <a:ahLst/>
          <a:cxnLst/>
          <a:rect l="0" t="0" r="0" b="0"/>
          <a:pathLst>
            <a:path>
              <a:moveTo>
                <a:pt x="0" y="15644"/>
              </a:moveTo>
              <a:lnTo>
                <a:pt x="275392" y="156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2279886" y="2127510"/>
        <a:ext cx="13769" cy="13769"/>
      </dsp:txXfrm>
    </dsp:sp>
    <dsp:sp modelId="{E11C2B18-CA9A-4004-8C8A-AC3F6DCC5F65}">
      <dsp:nvSpPr>
        <dsp:cNvPr id="0" name=""/>
        <dsp:cNvSpPr/>
      </dsp:nvSpPr>
      <dsp:spPr>
        <a:xfrm>
          <a:off x="1477976" y="2158245"/>
          <a:ext cx="916823" cy="91682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替代品的威胁</a:t>
          </a:r>
        </a:p>
      </dsp:txBody>
      <dsp:txXfrm>
        <a:off x="1612242" y="2292511"/>
        <a:ext cx="648291" cy="648291"/>
      </dsp:txXfrm>
    </dsp:sp>
    <dsp:sp modelId="{F94FBB30-ADD1-456C-86B9-C85694E29750}">
      <dsp:nvSpPr>
        <dsp:cNvPr id="0" name=""/>
        <dsp:cNvSpPr/>
      </dsp:nvSpPr>
      <dsp:spPr>
        <a:xfrm rot="11880000">
          <a:off x="1932526" y="1452281"/>
          <a:ext cx="275392" cy="31289"/>
        </a:xfrm>
        <a:custGeom>
          <a:avLst/>
          <a:gdLst/>
          <a:ahLst/>
          <a:cxnLst/>
          <a:rect l="0" t="0" r="0" b="0"/>
          <a:pathLst>
            <a:path>
              <a:moveTo>
                <a:pt x="0" y="15644"/>
              </a:moveTo>
              <a:lnTo>
                <a:pt x="275392" y="156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2063337" y="1461041"/>
        <a:ext cx="13769" cy="13769"/>
      </dsp:txXfrm>
    </dsp:sp>
    <dsp:sp modelId="{021D50F1-A226-41F3-B456-D051AAF20B1E}">
      <dsp:nvSpPr>
        <dsp:cNvPr id="0" name=""/>
        <dsp:cNvSpPr/>
      </dsp:nvSpPr>
      <dsp:spPr>
        <a:xfrm>
          <a:off x="1044878" y="825307"/>
          <a:ext cx="916823" cy="91682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同行业竞争者的竞争程度</a:t>
          </a:r>
        </a:p>
      </dsp:txBody>
      <dsp:txXfrm>
        <a:off x="1179144" y="959573"/>
        <a:ext cx="648291" cy="64829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263</Words>
  <Characters>1502</Characters>
  <Application>Microsoft Office Word</Application>
  <DocSecurity>0</DocSecurity>
  <PresentationFormat/>
  <Lines>12</Lines>
  <Paragraphs>3</Paragraphs>
  <Slides>0</Slides>
  <Notes>0</Notes>
  <HiddenSlides>0</HiddenSlides>
  <MMClips>0</MMClips>
  <ScaleCrop>false</ScaleCrop>
  <Manager/>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刘文淏</dc:creator>
  <cp:keywords/>
  <dc:description/>
  <cp:lastModifiedBy>刘 文淏</cp:lastModifiedBy>
  <cp:revision>40</cp:revision>
  <dcterms:created xsi:type="dcterms:W3CDTF">2023-02-23T00:43:00Z</dcterms:created>
  <dcterms:modified xsi:type="dcterms:W3CDTF">2023-03-06T14:34:00Z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