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JUSTIFICACIÓN DEL DISEÑO DE VIGAS</w:t>
        <w:br/>
        <w:t>SISTEMA DMO — R = 5</w:t>
      </w:r>
    </w:p>
    <w:p>
      <w:pPr>
        <w:jc w:val="center"/>
      </w:pPr>
      <w:r>
        <w:rPr>
          <w:i/>
        </w:rPr>
        <w:t>Proyecto edificio residencial — Santa Marta</w:t>
        <w:br/>
        <w:t>Anexo técnico para memoria y sustentación</w:t>
      </w:r>
    </w:p>
    <w:p>
      <w:r>
        <w:br w:type="page"/>
      </w:r>
    </w:p>
    <w:p>
      <w:pPr>
        <w:pStyle w:val="Heading1"/>
        <w:spacing w:before="160" w:after="80"/>
      </w:pPr>
      <w:r>
        <w:t>VERIFICACIÓN Y DESPIECE DE VIGAS — NO EMITIR PARA CONSTRUCCIÓN</w:t>
      </w:r>
    </w:p>
    <w:p>
      <w:r>
        <w:t>Este capítulo verifica las 592 vigas con el export resultados sap.xlsx del modelo reanalizado en SAP2000 v26. Se conservaron los 12 grupos y sus secciones efectivamente asignadas: 450×550 mm para VC1–VC7 y VRAUX, y 500×550 mm para VR1, VR N1, VR2 y VR3. La verificación es conservadora y mantiene visibles todos los incumplimientos; no constituye liberación para construcción.</w:t>
      </w:r>
    </w:p>
    <w:p>
      <w:pPr>
        <w:pStyle w:val="Heading2"/>
        <w:spacing w:before="160" w:after="80"/>
      </w:pPr>
      <w:r>
        <w:t>Solicitaciones y criterios</w:t>
      </w:r>
    </w:p>
    <w:p>
      <w:r>
        <w:t>• Mu− y Mu+ se obtienen de los extremos mínimo y máximo de M3 en ENVFLEX.</w:t>
      </w:r>
    </w:p>
    <w:p>
      <w:r>
        <w:t>• Vu de diseño es el mayor entre ENVCORT directo y Ve por capacidad DMO.</w:t>
      </w:r>
    </w:p>
    <w:p>
      <w:r>
        <w:t>• Ve = Vu,ENVFLEX + (Mpr− + Mpr+)/Ln, con Ln = máx(L estación − 0.60 m; 0.50L).</w:t>
      </w:r>
    </w:p>
    <w:p>
      <w:r>
        <w:t>• R = R0·φa·φp·φr = 5·1·1·1 = 5; las fuerzas exportadas no se vuelven a dividir por R.</w:t>
      </w:r>
    </w:p>
    <w:p>
      <w:r>
        <w:t>• Tu de diseño es el mayor |T| de ENVFLEX y ENVCORT. No se limita automáticamente a φTcr porque no se dispone de clasificación frame a frame ni de reanálisis de redistribución.</w:t>
      </w:r>
    </w:p>
    <w:p>
      <w:r>
        <w:t>• El refuerzo transversal satisface máx(Av/s por resistencia; Av/s mínimo) + 2At/s, interacción V–T y límites de separación.</w:t>
      </w:r>
    </w:p>
    <w:p>
      <w:r>
        <w:t>• Al se cubre con barras Nº5 dedicadas y distribuidas alrededor del perímetro, adicionales al acero requerido por flexión; no se acredita doblemente As superior/inferior.</w:t>
      </w:r>
    </w:p>
    <w:p>
      <w:r>
        <w:t>• La zona extrema de estribos tiene longitud 2h desde cada cara y el primer estribo se coloca a máximo 50 mm.</w:t>
      </w:r>
    </w:p>
    <w:p>
      <w:pPr>
        <w:jc w:val="center"/>
      </w:pPr>
      <w:r>
        <w:rPr>
          <w:rFonts w:ascii="Cambria Math" w:hAnsi="Cambria Math"/>
          <w:b/>
          <w:sz w:val="22"/>
        </w:rPr>
        <w:t>Vu,diseño = máx[Vu,ENVCORT ; Vu,ENVFLEX + (Mpr− + Mpr+)/Ln]</w:t>
      </w:r>
    </w:p>
    <w:p>
      <w:pPr>
        <w:jc w:val="center"/>
      </w:pPr>
      <w:r>
        <w:rPr>
          <w:rFonts w:ascii="Cambria Math" w:hAnsi="Cambria Math"/>
          <w:b/>
          <w:sz w:val="22"/>
        </w:rPr>
        <w:t>Tu,diseño = máx(|TENVFLEX|, |TENVCORT|)  [sin reducción automática a φTcr]</w:t>
      </w:r>
    </w:p>
    <w:p>
      <w:pPr>
        <w:pStyle w:val="Heading2"/>
        <w:spacing w:before="160" w:after="80"/>
      </w:pPr>
      <w:r>
        <w:t>Resultados por grupo — valores del Excel final</w:t>
      </w:r>
    </w:p>
    <w:p>
      <w:r>
        <w:t>Las siguientes tablas se leen directamente de DISENO-VIGAS-ENTREGA-FINAL-DMO.xlsx. Los valores corresponden a las hojas Vigas de Carga (7) y Vigas de Rigidez (5); no se conservan tablas de versiones preliminares.</w:t>
      </w:r>
    </w:p>
    <w:p>
      <w:pPr>
        <w:pStyle w:val="Heading3"/>
        <w:spacing w:before="160" w:after="80"/>
      </w:pPr>
      <w:r>
        <w:t>Vigas de carga VC1–VC7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Grupo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Frame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N vigas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Sección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Ln mín–máx (m)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Mu− (kN·m)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Mu+ (kN·m)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Vu ENVCORT (kN)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Vu diseño (kN)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Tu diseño (kN·m)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Estribo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Estado</w:t>
            </w:r>
          </w:p>
        </w:tc>
      </w:tr>
      <w:tr>
        <w:tc>
          <w:tcPr>
            <w:tcW w:type="dxa" w:w="850"/>
            <w:vAlign w:val="center"/>
            <w:shd w:fill="F4B183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VC1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154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450×550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3,15–3,15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33,4292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21,6211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74,045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151,606265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13,2234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Nº3 cerrado</w:t>
            </w:r>
          </w:p>
        </w:tc>
        <w:tc>
          <w:tcPr>
            <w:tcW w:type="dxa" w:w="850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CUMPLE</w:t>
            </w:r>
          </w:p>
        </w:tc>
      </w:tr>
      <w:tr>
        <w:tc>
          <w:tcPr>
            <w:tcW w:type="dxa" w:w="850"/>
            <w:vAlign w:val="center"/>
            <w:shd w:fill="FFD966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VC2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96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450×550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3,15–3,4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140,3658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127,2041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359,244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359,244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5,4386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Nº3 cerrado</w:t>
            </w:r>
          </w:p>
        </w:tc>
        <w:tc>
          <w:tcPr>
            <w:tcW w:type="dxa" w:w="850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CUMPLE</w:t>
            </w:r>
          </w:p>
        </w:tc>
      </w:tr>
      <w:tr>
        <w:tc>
          <w:tcPr>
            <w:tcW w:type="dxa" w:w="850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VC3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60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450×550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3,4–3,4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174,4236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154,8853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396,275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396,275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2,7885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Nº3 cerrado</w:t>
            </w:r>
          </w:p>
        </w:tc>
        <w:tc>
          <w:tcPr>
            <w:tcW w:type="dxa" w:w="850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CUMPLE</w:t>
            </w:r>
          </w:p>
        </w:tc>
      </w:tr>
      <w:tr>
        <w:tc>
          <w:tcPr>
            <w:tcW w:type="dxa" w:w="850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VC4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88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450×550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3,25–3,25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204,9592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173,5868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506,77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506,77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74,8185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Nº4 cerrado</w:t>
            </w:r>
          </w:p>
        </w:tc>
        <w:tc>
          <w:tcPr>
            <w:tcW w:type="dxa" w:w="850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NO CUMPLE</w:t>
            </w:r>
          </w:p>
        </w:tc>
      </w:tr>
      <w:tr>
        <w:tc>
          <w:tcPr>
            <w:tcW w:type="dxa" w:w="850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VC5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84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450×550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3,3–3,3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199,483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139,6693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491,129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491,129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124,2661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Nº4 cerrado (referencia)</w:t>
            </w:r>
          </w:p>
        </w:tc>
        <w:tc>
          <w:tcPr>
            <w:tcW w:type="dxa" w:w="850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NO CUMPLE</w:t>
            </w:r>
          </w:p>
        </w:tc>
      </w:tr>
      <w:tr>
        <w:tc>
          <w:tcPr>
            <w:tcW w:type="dxa" w:w="850"/>
            <w:vAlign w:val="center"/>
            <w:shd w:fill="A5A5A5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VC6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81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450×550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3,3–3,3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171,0864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149,0401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424,48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424,48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123,143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Nº4 cerrado (referencia)</w:t>
            </w:r>
          </w:p>
        </w:tc>
        <w:tc>
          <w:tcPr>
            <w:tcW w:type="dxa" w:w="850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NO CUMPLE</w:t>
            </w:r>
          </w:p>
        </w:tc>
      </w:tr>
      <w:tr>
        <w:tc>
          <w:tcPr>
            <w:tcW w:type="dxa" w:w="850"/>
            <w:vAlign w:val="center"/>
            <w:shd w:fill="D9EAD3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VC7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75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450×550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2,05–4,5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210,2525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197,3101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754,708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754,708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14,1874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Nº4 cerrado</w:t>
            </w:r>
          </w:p>
        </w:tc>
        <w:tc>
          <w:tcPr>
            <w:tcW w:type="dxa" w:w="850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NO CUMPLE</w:t>
            </w:r>
          </w:p>
        </w:tc>
      </w:tr>
    </w:tbl>
    <w:p>
      <w:pPr>
        <w:pStyle w:val="Heading3"/>
        <w:spacing w:before="160" w:after="80"/>
      </w:pPr>
      <w:r>
        <w:t>Vigas de rigidez VR1, VR N1, VR2, VR3 y VRAUX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Grupo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Frame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N vigas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Sección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Ln mín–máx (m)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Mu− (kN·m)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Mu+ (kN·m)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Vu ENVCORT (kN)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Vu diseño (kN)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Tu diseño (kN·m)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Estribo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0"/>
              </w:rPr>
              <w:t>Estado</w:t>
            </w:r>
          </w:p>
        </w:tc>
      </w:tr>
      <w:tr>
        <w:tc>
          <w:tcPr>
            <w:tcW w:type="dxa" w:w="850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VR1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80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500×550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3,4–3,4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179,0934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119,3315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405,204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405,204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9,2478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Nº3 cerrado</w:t>
            </w:r>
          </w:p>
        </w:tc>
        <w:tc>
          <w:tcPr>
            <w:tcW w:type="dxa" w:w="850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CUMPLE</w:t>
            </w:r>
          </w:p>
        </w:tc>
      </w:tr>
      <w:tr>
        <w:tc>
          <w:tcPr>
            <w:tcW w:type="dxa" w:w="850"/>
            <w:vAlign w:val="center"/>
            <w:shd w:fill="BDD7EE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VR N1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52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500×550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2–4,9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175,8938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143,3015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634,574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634,574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10,9368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Nº4 cerrado</w:t>
            </w:r>
          </w:p>
        </w:tc>
        <w:tc>
          <w:tcPr>
            <w:tcW w:type="dxa" w:w="850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CUMPLE</w:t>
            </w:r>
          </w:p>
        </w:tc>
      </w:tr>
      <w:tr>
        <w:tc>
          <w:tcPr>
            <w:tcW w:type="dxa" w:w="850"/>
            <w:vAlign w:val="center"/>
            <w:shd w:fill="9DC3E6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VR2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152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140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500×550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0,9–3,57612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71,2977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0,1306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101,022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595,438207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140,6649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Nº4 cerrado</w:t>
            </w:r>
          </w:p>
        </w:tc>
        <w:tc>
          <w:tcPr>
            <w:tcW w:type="dxa" w:w="850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NO CUMPLE</w:t>
            </w:r>
          </w:p>
        </w:tc>
      </w:tr>
      <w:tr>
        <w:tc>
          <w:tcPr>
            <w:tcW w:type="dxa" w:w="850"/>
            <w:vAlign w:val="center"/>
            <w:shd w:fill="5B9BD5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VR3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151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70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500×550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0,9–3,4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92,4286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5,8361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72,314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614,889207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175,765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Nº4 cerrado (referencia)</w:t>
            </w:r>
          </w:p>
        </w:tc>
        <w:tc>
          <w:tcPr>
            <w:tcW w:type="dxa" w:w="850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NO CUMPLE</w:t>
            </w:r>
          </w:p>
        </w:tc>
      </w:tr>
      <w:tr>
        <w:tc>
          <w:tcPr>
            <w:tcW w:type="dxa" w:w="850"/>
            <w:vAlign w:val="center"/>
            <w:shd w:fill="A9D18E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VRAUX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109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450×550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1,9–2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48,9168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41,186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169,702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249,936229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16,9698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Nº3 cerrado</w:t>
            </w:r>
          </w:p>
        </w:tc>
        <w:tc>
          <w:tcPr>
            <w:tcW w:type="dxa" w:w="850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0"/>
              </w:rPr>
              <w:t>CUMPLE</w:t>
            </w:r>
          </w:p>
        </w:tc>
      </w:tr>
    </w:tbl>
    <w:p>
      <w:pPr>
        <w:pStyle w:val="Heading2"/>
        <w:spacing w:before="160" w:after="80"/>
      </w:pPr>
      <w:r>
        <w:t>Armado y estribos del frame gobernante por grupo</w:t>
      </w:r>
    </w:p>
    <w:p>
      <w:r>
        <w:t>El armado y los controles indicados son los de la fila gobernante de cada grupo en el Excel final. El estado de grupo exige además que todos sus frames individuales satisfagan los controles.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Grupo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Nº5 sup.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Nº5 inf.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Nº5 torsión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Ramas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s extremo (mm)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s centro (mm)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φVn (kN)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Interacción V–T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Límite V–T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Estado</w:t>
            </w:r>
          </w:p>
        </w:tc>
      </w:tr>
      <w:tr>
        <w:tc>
          <w:tcPr>
            <w:tcW w:type="dxa" w:w="927"/>
            <w:vAlign w:val="center"/>
            <w:shd w:fill="F4B183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VC1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284,38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0,83625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CUMPLE</w:t>
            </w:r>
          </w:p>
        </w:tc>
      </w:tr>
      <w:tr>
        <w:tc>
          <w:tcPr>
            <w:tcW w:type="dxa" w:w="927"/>
            <w:vAlign w:val="center"/>
            <w:shd w:fill="FFD966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VC2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367,4529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1,64303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CUMPLE</w:t>
            </w:r>
          </w:p>
        </w:tc>
      </w:tr>
      <w:tr>
        <w:tc>
          <w:tcPr>
            <w:tcW w:type="dxa" w:w="927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VC3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422,1745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1,80233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CUMPLE</w:t>
            </w:r>
          </w:p>
        </w:tc>
      </w:tr>
      <w:tr>
        <w:tc>
          <w:tcPr>
            <w:tcW w:type="dxa" w:w="927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VC4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547,773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3,53686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NO CUMPLE</w:t>
            </w:r>
          </w:p>
        </w:tc>
      </w:tr>
      <w:tr>
        <w:tc>
          <w:tcPr>
            <w:tcW w:type="dxa" w:w="927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VC5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506,1124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4,98725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NO CUMPLE</w:t>
            </w:r>
          </w:p>
        </w:tc>
      </w:tr>
      <w:tr>
        <w:tc>
          <w:tcPr>
            <w:tcW w:type="dxa" w:w="927"/>
            <w:vAlign w:val="center"/>
            <w:shd w:fill="A5A5A5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VC6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11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11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437,7615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4,82247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NO CUMPLE</w:t>
            </w:r>
          </w:p>
        </w:tc>
      </w:tr>
      <w:tr>
        <w:tc>
          <w:tcPr>
            <w:tcW w:type="dxa" w:w="927"/>
            <w:vAlign w:val="center"/>
            <w:shd w:fill="D9EAD3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VC7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761,4028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3,46489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NO CUMPLE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Grupo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Nº5 sup.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Nº5 inf.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Nº5 torsión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Ramas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s extremo (mm)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s centro (mm)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φVn (kN)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Interacción V–T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Límite V–T</w:t>
            </w:r>
          </w:p>
        </w:tc>
        <w:tc>
          <w:tcPr>
            <w:tcW w:type="dxa" w:w="92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1"/>
              </w:rPr>
              <w:t>Estado</w:t>
            </w:r>
          </w:p>
        </w:tc>
      </w:tr>
      <w:tr>
        <w:tc>
          <w:tcPr>
            <w:tcW w:type="dxa" w:w="927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VR1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408,281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1,67814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CUMPLE</w:t>
            </w:r>
          </w:p>
        </w:tc>
      </w:tr>
      <w:tr>
        <w:tc>
          <w:tcPr>
            <w:tcW w:type="dxa" w:w="927"/>
            <w:vAlign w:val="center"/>
            <w:shd w:fill="BDD7EE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VR N1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662,1925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2,61329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CUMPLE</w:t>
            </w:r>
          </w:p>
        </w:tc>
      </w:tr>
      <w:tr>
        <w:tc>
          <w:tcPr>
            <w:tcW w:type="dxa" w:w="927"/>
            <w:vAlign w:val="center"/>
            <w:shd w:fill="9DC3E6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VR2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614,0589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4,78876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NO CUMPLE</w:t>
            </w:r>
          </w:p>
        </w:tc>
      </w:tr>
      <w:tr>
        <w:tc>
          <w:tcPr>
            <w:tcW w:type="dxa" w:w="927"/>
            <w:vAlign w:val="center"/>
            <w:shd w:fill="5B9BD5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VR3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616,0387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5,73355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F4CCCC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NO CUMPLE</w:t>
            </w:r>
          </w:p>
        </w:tc>
      </w:tr>
      <w:tr>
        <w:tc>
          <w:tcPr>
            <w:tcW w:type="dxa" w:w="927"/>
            <w:vAlign w:val="center"/>
            <w:shd w:fill="A9D18E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VRAUX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13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271,1798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1,28814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3,29396</w:t>
            </w:r>
          </w:p>
        </w:tc>
        <w:tc>
          <w:tcPr>
            <w:tcW w:type="dxa" w:w="927"/>
            <w:vAlign w:val="center"/>
            <w:shd w:fill="C6E0B4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CUMPLE</w:t>
            </w:r>
          </w:p>
        </w:tc>
      </w:tr>
    </w:tbl>
    <w:p>
      <w:r>
        <w:t>Resultado individual conservador: 536 de 592 vigas cumplen todos los controles con torsión bruta. 56 vigas quedan NO CUMPLE. En 100 vigas Tu bruto excede la referencia φTcr; cualquier reducción futura exige demostrar compatibilidad y reanalizar los elementos receptores.</w:t>
      </w:r>
    </w:p>
    <w:p>
      <w:pPr>
        <w:pStyle w:val="Heading2"/>
        <w:spacing w:before="160" w:after="80"/>
      </w:pPr>
      <w:r>
        <w:t>Observaciones obligatorias</w:t>
      </w:r>
    </w:p>
    <w:p>
      <w:r>
        <w:t>Quedan 56 frames no conformes (VC4: 4, VC5: 16, VC6: 8, VC7: 4, VR2: 16, VR3: 8). Las causas son exceso de interacción V–T, límite seccional o ausencia de un estribo práctico con la sección actual. Deben aumentarse secciones, actualizarse las propiedades en SAP, reanalizarse las envolventes y regenerarse el expediente. No se reduce ENVCORT ni Tu para forzar cumplimiento.</w:t>
      </w:r>
    </w:p>
    <w:p>
      <w:r>
        <w:t>• VC4: frames 61, 62, 87, 88</w:t>
      </w:r>
    </w:p>
    <w:p>
      <w:r>
        <w:t>• VC5: frames 63, 64, 65, 66, 83, 84, 85, 86, 264, 265, 284, 285, 822, 823, 842, 843</w:t>
      </w:r>
    </w:p>
    <w:p>
      <w:r>
        <w:t>• VC6: frames 68, 69, 80, 81, 268, 269, 280, 281</w:t>
      </w:r>
    </w:p>
    <w:p>
      <w:r>
        <w:t>• VC7: frames 71, 74, 75, 78</w:t>
      </w:r>
    </w:p>
    <w:p>
      <w:r>
        <w:t>• VR2: frames 16, 17, 145, 150, 155, 175, 160, 180, 162, 182, 157, 177, 38, 39, 147, 152</w:t>
      </w:r>
    </w:p>
    <w:p>
      <w:r>
        <w:t>• VR3: frames 146, 151, 156, 176, 161, 181, 166, 186</w:t>
      </w:r>
    </w:p>
    <w:p>
      <w:r>
        <w:t>Los planos son detalles académicos de coordinación y todos se rotulan NO EMITIR PARA CONSTRUCCIÓN. Incluyen tabla frame–nudos–longitud–nivel y esquema por centroides disponibles, pero el export no contiene Joint Coordinates ni una planta estructural completa; por tanto, no sustituyen planos de localización o fabricación.</w:t>
      </w:r>
    </w:p>
    <w:p>
      <w:pPr>
        <w:pStyle w:val="Heading2"/>
        <w:spacing w:before="160" w:after="80"/>
      </w:pPr>
      <w:r>
        <w:t>Archivos de entrega</w:t>
      </w:r>
    </w:p>
    <w:p>
      <w:r>
        <w:t>• DISENO-VIGAS-ENTREGA-FINAL-DMO.xlsx: diseño individual, grupos, fórmulas y auditoría.</w:t>
      </w:r>
    </w:p>
    <w:p>
      <w:r>
        <w:t>• PLANOS-DESPIECE-VIGAS-POR-GRUPO.pdf: doce láminas, una por grupo.</w:t>
      </w:r>
    </w:p>
    <w:p>
      <w:r>
        <w:t>• Planos-Despiece-Vigas/*.dxf: archivos editables para AutoCAD.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