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40.png" ContentType="image/png"/>
  <Override PartName="/word/media/rId42.png" ContentType="image/png"/>
  <Override PartName="/word/media/rId43.png" ContentType="image/png"/>
  <Override PartName="/word/media/rId44.png" ContentType="image/png"/>
  <Override PartName="/word/media/rId29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6.png" ContentType="image/png"/>
  <Override PartName="/word/media/rId38.png" ContentType="image/png"/>
  <Override PartName="/word/media/rId39.png" ContentType="image/png"/>
  <Override PartName="/word/media/rId46.png" ContentType="image/png"/>
  <Override PartName="/word/media/rId47.png" ContentType="image/png"/>
  <Override PartName="/word/media/rId48.png" ContentType="image/png"/>
  <Override PartName="/word/media/rId4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prepare-consuming-system-and-service-consumption-model"/>
      <w:bookmarkEnd w:id="21"/>
      <w:r>
        <w:t xml:space="preserve">Prepare Consuming System and Service Consumption Model</w:t>
      </w:r>
    </w:p>
    <w:p>
      <w:pPr>
        <w:pStyle w:val="FirstParagraph"/>
      </w:pPr>
      <w:r>
        <w:t xml:space="preserve">In the consuming system, create the necessary artifacts for remote communication; then create a service consumption model from an XML metadata file; then test your connection to the provisioning system using an ABAP Console app.</w:t>
      </w:r>
    </w:p>
    <w:p>
      <w:pPr>
        <w:pStyle w:val="Heading2"/>
      </w:pPr>
      <w:bookmarkStart w:id="22" w:name="prerequisites"/>
      <w:bookmarkEnd w:id="22"/>
      <w:r>
        <w:t xml:space="preserve">Prerequisites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IMPORTANT</w:t>
      </w:r>
      <w:r>
        <w:t xml:space="preserve">: This tutorial cannot be completed on a trial account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IMPORTANT</w:t>
      </w:r>
      <w:r>
        <w:t xml:space="preserve">: This tutorial is part two of a mission,</w:t>
      </w:r>
      <w:r>
        <w:t xml:space="preserve"> </w:t>
      </w:r>
      <w:hyperlink r:id="rId23">
        <w:r>
          <w:rPr>
            <w:rStyle w:val="Hyperlink"/>
          </w:rPr>
          <w:t xml:space="preserve">Connect Two Instances of SAP BTP, ABAP Environment</w:t>
        </w:r>
      </w:hyperlink>
      <w:r>
        <w:t xml:space="preserve">. You cannot complete it standalone; it will not work</w:t>
      </w:r>
    </w:p>
    <w:p>
      <w:pPr>
        <w:pStyle w:val="Heading2"/>
      </w:pPr>
      <w:bookmarkStart w:id="24" w:name="you-will-learn"/>
      <w:bookmarkEnd w:id="24"/>
      <w:r>
        <w:t xml:space="preserve">You will learn</w:t>
      </w:r>
    </w:p>
    <w:p>
      <w:pPr>
        <w:pStyle w:val="Compact"/>
        <w:numPr>
          <w:numId w:val="1002"/>
          <w:ilvl w:val="0"/>
        </w:numPr>
      </w:pPr>
      <w:r>
        <w:t xml:space="preserve">In the</w:t>
      </w:r>
      <w:r>
        <w:t xml:space="preserve"> </w:t>
      </w:r>
      <w:r>
        <w:rPr>
          <w:b/>
        </w:rPr>
        <w:t xml:space="preserve">consuming</w:t>
      </w:r>
      <w:r>
        <w:t xml:space="preserve"> </w:t>
      </w:r>
      <w:r>
        <w:t xml:space="preserve">system: How to create a new destination with an HTTP connection, pointing to the provisioning system</w:t>
      </w:r>
    </w:p>
    <w:p>
      <w:pPr>
        <w:pStyle w:val="Compact"/>
        <w:numPr>
          <w:numId w:val="1002"/>
          <w:ilvl w:val="0"/>
        </w:numPr>
      </w:pPr>
      <w:r>
        <w:t xml:space="preserve">How to create proxy artifacts representing the remote service, using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file you created previously</w:t>
      </w:r>
    </w:p>
    <w:p>
      <w:pPr>
        <w:pStyle w:val="FirstParagraph"/>
      </w:pPr>
      <w:r>
        <w:t xml:space="preserve">This tutorial mission was written for SAP BTP ABAP Environment. However, you should also be able to use it in SAP S/4HANA Cloud Environment in the same way.</w:t>
      </w:r>
      <w:r>
        <w:t xml:space="preserve"> </w:t>
      </w:r>
      <w:r>
        <w:t xml:space="preserve">The tutorial is based on:</w:t>
      </w:r>
    </w:p>
    <w:p>
      <w:pPr>
        <w:pStyle w:val="Compact"/>
        <w:numPr>
          <w:numId w:val="1003"/>
          <w:ilvl w:val="0"/>
        </w:numPr>
      </w:pPr>
      <w:r>
        <w:t xml:space="preserve">SAP Help Portal:</w:t>
      </w:r>
      <w:r>
        <w:t xml:space="preserve"> </w:t>
      </w:r>
      <w:hyperlink r:id="rId25">
        <w:r>
          <w:rPr>
            <w:rStyle w:val="Hyperlink"/>
          </w:rPr>
          <w:t xml:space="preserve">Preparing Access to the Remote OData Service</w:t>
        </w:r>
      </w:hyperlink>
    </w:p>
    <w:p>
      <w:pPr>
        <w:pStyle w:val="Compact"/>
        <w:numPr>
          <w:numId w:val="1003"/>
          <w:ilvl w:val="0"/>
        </w:numPr>
      </w:pPr>
      <w:r>
        <w:t xml:space="preserve">SAP Help Portal:</w:t>
      </w:r>
      <w:r>
        <w:t xml:space="preserve"> </w:t>
      </w:r>
      <w:hyperlink r:id="rId26">
        <w:r>
          <w:rPr>
            <w:rStyle w:val="Hyperlink"/>
          </w:rPr>
          <w:t xml:space="preserve">SAP Help Portal: Creating a Service Consumption Model</w:t>
        </w:r>
      </w:hyperlink>
    </w:p>
    <w:p>
      <w:pPr>
        <w:pStyle w:val="FirstParagraph"/>
      </w:pPr>
      <w:r>
        <w:t xml:space="preserve">Throughout this tutorial, replace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000</w:t>
      </w:r>
      <w:r>
        <w:t xml:space="preserve"> </w:t>
      </w:r>
      <w:r>
        <w:t xml:space="preserve">with your initials or group number.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create-package-in-consuming-system-in-adt"/>
      <w:bookmarkEnd w:id="27"/>
      <w:r>
        <w:t xml:space="preserve">Create package in consuming system in ADT</w:t>
      </w:r>
    </w:p>
    <w:p>
      <w:pPr>
        <w:numPr>
          <w:numId w:val="1004"/>
          <w:ilvl w:val="0"/>
        </w:numPr>
      </w:pPr>
      <w:r>
        <w:t xml:space="preserve">As in the previous tutorial, create a package in your</w:t>
      </w:r>
      <w:r>
        <w:t xml:space="preserve"> </w:t>
      </w:r>
      <w:r>
        <w:rPr>
          <w:rStyle w:val="VerbatimChar"/>
        </w:rPr>
        <w:t xml:space="preserve">ZLOCAL</w:t>
      </w:r>
      <w:r>
        <w:t xml:space="preserve"> </w:t>
      </w:r>
      <w:r>
        <w:t xml:space="preserve">package, this time in the</w:t>
      </w:r>
      <w:r>
        <w:t xml:space="preserve"> </w:t>
      </w:r>
      <w:r>
        <w:rPr>
          <w:b/>
        </w:rPr>
        <w:t xml:space="preserve">consuming</w:t>
      </w:r>
      <w:r>
        <w:t xml:space="preserve"> </w:t>
      </w:r>
      <w:r>
        <w:t xml:space="preserve">system:</w:t>
      </w:r>
      <w:r>
        <w:t xml:space="preserve"> </w:t>
      </w:r>
      <w:r>
        <w:rPr>
          <w:rStyle w:val="VerbatimChar"/>
        </w:rPr>
        <w:t xml:space="preserve">Z_OUTBOUND_ODATA_###</w:t>
      </w:r>
      <w:r>
        <w:t xml:space="preserve">.</w:t>
      </w:r>
    </w:p>
    <w:p>
      <w:pPr>
        <w:numPr>
          <w:numId w:val="1004"/>
          <w:ilvl w:val="0"/>
        </w:numPr>
      </w:pPr>
      <w:r>
        <w:t xml:space="preserve">Create a new transport request.</w:t>
      </w:r>
    </w:p>
    <w:p>
      <w:pPr>
        <w:numPr>
          <w:numId w:val="1004"/>
          <w:ilvl w:val="0"/>
        </w:numPr>
      </w:pPr>
      <w:r>
        <w:t xml:space="preserve">Add it to</w:t>
      </w:r>
      <w:r>
        <w:t xml:space="preserve"> </w:t>
      </w:r>
      <w:r>
        <w:rPr>
          <w:b/>
        </w:rPr>
        <w:t xml:space="preserve">Favorite Packages</w:t>
      </w:r>
      <w:r>
        <w:t xml:space="preserve">.</w:t>
      </w:r>
    </w:p>
    <w:p>
      <w:pPr>
        <w:pStyle w:val="Heading3"/>
      </w:pPr>
      <w:bookmarkStart w:id="28" w:name="create-outbound-service"/>
      <w:bookmarkEnd w:id="28"/>
      <w:r>
        <w:t xml:space="preserve">Create outbound service</w:t>
      </w:r>
    </w:p>
    <w:p>
      <w:pPr>
        <w:numPr>
          <w:numId w:val="1005"/>
          <w:ilvl w:val="0"/>
        </w:numPr>
      </w:pPr>
      <w:r>
        <w:t xml:space="preserve">Select your package and choose</w:t>
      </w:r>
      <w:r>
        <w:t xml:space="preserve"> </w:t>
      </w:r>
      <w:r>
        <w:rPr>
          <w:b/>
        </w:rPr>
        <w:t xml:space="preserve">New &gt; Other Repository Object...</w:t>
      </w:r>
      <w:r>
        <w:t xml:space="preserve"> </w:t>
      </w:r>
      <w:r>
        <w:t xml:space="preserve">from the context menu.</w:t>
      </w:r>
    </w:p>
    <w:p>
      <w:pPr>
        <w:numPr>
          <w:numId w:val="1005"/>
          <w:ilvl w:val="0"/>
        </w:numPr>
      </w:pPr>
      <w:r>
        <w:t xml:space="preserve">Add the filter</w:t>
      </w:r>
      <w:r>
        <w:t xml:space="preserve"> </w:t>
      </w:r>
      <w:r>
        <w:rPr>
          <w:b/>
        </w:rPr>
        <w:t xml:space="preserve">outbound</w:t>
      </w:r>
      <w:r>
        <w:t xml:space="preserve">, choose</w:t>
      </w:r>
      <w:r>
        <w:t xml:space="preserve"> </w:t>
      </w:r>
      <w:r>
        <w:rPr>
          <w:b/>
        </w:rPr>
        <w:t xml:space="preserve">Outbound Service</w:t>
      </w:r>
      <w:r>
        <w:t xml:space="preserve">, then choose</w:t>
      </w:r>
      <w:r>
        <w:t xml:space="preserve"> </w:t>
      </w:r>
      <w:r>
        <w:rPr>
          <w:b/>
        </w:rPr>
        <w:t xml:space="preserve">Next</w:t>
      </w:r>
      <w:r>
        <w:t xml:space="preserve">.</w:t>
      </w:r>
    </w:p>
    <w:p>
      <w:pPr>
        <w:pStyle w:val="Compact"/>
        <w:numPr>
          <w:numId w:val="1005"/>
          <w:ilvl w:val="0"/>
        </w:numPr>
      </w:pPr>
      <w:r>
        <w:t xml:space="preserve">Enter the following, then choose</w:t>
      </w:r>
      <w:r>
        <w:t xml:space="preserve"> </w:t>
      </w:r>
      <w:r>
        <w:rPr>
          <w:b/>
        </w:rPr>
        <w:t xml:space="preserve">Next</w:t>
      </w:r>
      <w:r>
        <w:t xml:space="preserve">.</w:t>
      </w:r>
    </w:p>
    <w:p>
      <w:pPr>
        <w:pStyle w:val="Compact"/>
        <w:numPr>
          <w:numId w:val="1006"/>
          <w:ilvl w:val="1"/>
        </w:numPr>
      </w:pPr>
      <w:r>
        <w:t xml:space="preserve">Outbound Service:</w:t>
      </w:r>
      <w:r>
        <w:t xml:space="preserve"> </w:t>
      </w:r>
      <w:r>
        <w:rPr>
          <w:rStyle w:val="VerbatimChar"/>
          <w:b/>
        </w:rPr>
        <w:t xml:space="preserve">Z_OUTBOUND_ODATA_###</w:t>
      </w:r>
    </w:p>
    <w:p>
      <w:pPr>
        <w:pStyle w:val="Compact"/>
        <w:numPr>
          <w:numId w:val="1006"/>
          <w:ilvl w:val="1"/>
        </w:numPr>
      </w:pPr>
      <w:r>
        <w:t xml:space="preserve">Description:</w:t>
      </w:r>
      <w:r>
        <w:t xml:space="preserve"> </w:t>
      </w:r>
      <w:r>
        <w:rPr>
          <w:b/>
        </w:rPr>
        <w:t xml:space="preserve">Get data from remote service via OData</w:t>
      </w:r>
    </w:p>
    <w:p>
      <w:pPr>
        <w:pStyle w:val="Compact"/>
        <w:numPr>
          <w:numId w:val="1006"/>
          <w:ilvl w:val="1"/>
        </w:numPr>
      </w:pPr>
      <w:r>
        <w:t xml:space="preserve">Service Type:</w:t>
      </w:r>
      <w:r>
        <w:t xml:space="preserve"> </w:t>
      </w:r>
      <w:r>
        <w:rPr>
          <w:b/>
        </w:rPr>
        <w:t xml:space="preserve">HTTP Service</w:t>
      </w:r>
      <w:r>
        <w:t xml:space="preserve"> </w:t>
      </w:r>
      <w:r>
        <w:t xml:space="preserve"> </w:t>
      </w:r>
      <w:r>
        <w:drawing>
          <wp:inline>
            <wp:extent cx="5334000" cy="3321772"/>
            <wp:effectExtent b="0" l="0" r="0" t="0"/>
            <wp:docPr descr="step1b-outbound-service-details" title="" id="1" name="Picture"/>
            <a:graphic>
              <a:graphicData uri="http://schemas.openxmlformats.org/drawingml/2006/picture">
                <pic:pic>
                  <pic:nvPicPr>
                    <pic:cNvPr descr="step1b-outbound-service-detail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5"/>
          <w:ilvl w:val="0"/>
        </w:numPr>
      </w:pPr>
      <w:r>
        <w:t xml:space="preserve">Choose the transport request, then choose</w:t>
      </w:r>
      <w:r>
        <w:t xml:space="preserve"> </w:t>
      </w:r>
      <w:r>
        <w:rPr>
          <w:b/>
        </w:rPr>
        <w:t xml:space="preserve">Finish</w:t>
      </w:r>
      <w:r>
        <w:t xml:space="preserve">.</w:t>
      </w:r>
    </w:p>
    <w:p>
      <w:pPr>
        <w:pStyle w:val="FirstParagraph"/>
      </w:pPr>
      <w:r>
        <w:t xml:space="preserve">Your service appears in a new editor. The system adds the suffix</w:t>
      </w:r>
      <w:r>
        <w:t xml:space="preserve"> </w:t>
      </w:r>
      <w:r>
        <w:rPr>
          <w:rStyle w:val="VerbatimChar"/>
          <w:b/>
        </w:rPr>
        <w:t xml:space="preserve">_REST</w:t>
      </w:r>
      <w:r>
        <w:t xml:space="preserve"> </w:t>
      </w:r>
      <w:r>
        <w:t xml:space="preserve">automatically.</w:t>
      </w:r>
    </w:p>
    <w:p>
      <w:pPr>
        <w:pStyle w:val="Heading3"/>
      </w:pPr>
      <w:bookmarkStart w:id="30" w:name="create-outbound-communication-scenario"/>
      <w:bookmarkEnd w:id="30"/>
      <w:r>
        <w:t xml:space="preserve">Create outbound Communication Scenario</w:t>
      </w:r>
    </w:p>
    <w:p>
      <w:pPr>
        <w:numPr>
          <w:numId w:val="1007"/>
          <w:ilvl w:val="0"/>
        </w:numPr>
      </w:pPr>
      <w:r>
        <w:t xml:space="preserve">Select your package and choose</w:t>
      </w:r>
      <w:r>
        <w:t xml:space="preserve"> </w:t>
      </w:r>
      <w:r>
        <w:rPr>
          <w:b/>
        </w:rPr>
        <w:t xml:space="preserve">New &gt; Other Repository Object...</w:t>
      </w:r>
      <w:r>
        <w:t xml:space="preserve"> </w:t>
      </w:r>
      <w:r>
        <w:t xml:space="preserve">from the context menu.</w:t>
      </w:r>
    </w:p>
    <w:p>
      <w:pPr>
        <w:numPr>
          <w:numId w:val="1007"/>
          <w:ilvl w:val="0"/>
        </w:numPr>
      </w:pPr>
      <w:r>
        <w:t xml:space="preserve">Add the filter</w:t>
      </w:r>
      <w:r>
        <w:t xml:space="preserve"> </w:t>
      </w:r>
      <w:r>
        <w:rPr>
          <w:rStyle w:val="VerbatimChar"/>
          <w:b/>
        </w:rPr>
        <w:t xml:space="preserve">scen</w:t>
      </w:r>
      <w:r>
        <w:t xml:space="preserve">, choose</w:t>
      </w:r>
      <w:r>
        <w:t xml:space="preserve"> </w:t>
      </w:r>
      <w:r>
        <w:rPr>
          <w:b/>
        </w:rPr>
        <w:t xml:space="preserve">Communication Scenario</w:t>
      </w:r>
      <w:r>
        <w:t xml:space="preserve">, then choose</w:t>
      </w:r>
      <w:r>
        <w:t xml:space="preserve"> </w:t>
      </w:r>
      <w:r>
        <w:rPr>
          <w:b/>
        </w:rPr>
        <w:t xml:space="preserve">Next</w:t>
      </w:r>
      <w:r>
        <w:t xml:space="preserve">.</w:t>
      </w:r>
    </w:p>
    <w:p>
      <w:pPr>
        <w:pStyle w:val="Compact"/>
        <w:numPr>
          <w:numId w:val="1007"/>
          <w:ilvl w:val="0"/>
        </w:numPr>
      </w:pPr>
      <w:r>
        <w:t xml:space="preserve">Enter the following, choose a transport request, then choose</w:t>
      </w:r>
      <w:r>
        <w:t xml:space="preserve"> </w:t>
      </w:r>
      <w:r>
        <w:rPr>
          <w:b/>
        </w:rPr>
        <w:t xml:space="preserve">Finish</w:t>
      </w:r>
      <w:r>
        <w:t xml:space="preserve">.</w:t>
      </w:r>
    </w:p>
    <w:p>
      <w:pPr>
        <w:pStyle w:val="Compact"/>
        <w:numPr>
          <w:numId w:val="1008"/>
          <w:ilvl w:val="1"/>
        </w:numPr>
      </w:pPr>
      <w:r>
        <w:t xml:space="preserve">Name:</w:t>
      </w:r>
      <w:r>
        <w:t xml:space="preserve"> </w:t>
      </w:r>
      <w:r>
        <w:rPr>
          <w:rStyle w:val="VerbatimChar"/>
          <w:b/>
        </w:rPr>
        <w:t xml:space="preserve">Z_OUTBOUND_ODATA_CSCEN_###</w:t>
      </w:r>
    </w:p>
    <w:p>
      <w:pPr>
        <w:pStyle w:val="Compact"/>
        <w:numPr>
          <w:numId w:val="1008"/>
          <w:ilvl w:val="1"/>
        </w:numPr>
      </w:pPr>
      <w:r>
        <w:t xml:space="preserve">Description</w:t>
      </w:r>
      <w:r>
        <w:t xml:space="preserve"> </w:t>
      </w:r>
      <w:r>
        <w:rPr>
          <w:b/>
        </w:rPr>
        <w:t xml:space="preserve">Get data from remote service via OData</w:t>
      </w:r>
      <w:r>
        <w:t xml:space="preserve"> </w:t>
      </w:r>
      <w:r>
        <w:br w:type="textWrapping"/>
      </w:r>
      <w:r>
        <w:t xml:space="preserve">Your Communication Scenario appears in a new editor.</w:t>
      </w:r>
      <w:r>
        <w:t xml:space="preserve"> </w:t>
      </w:r>
      <w:r>
        <w:t xml:space="preserve"> </w:t>
      </w:r>
      <w:r>
        <w:drawing>
          <wp:inline>
            <wp:extent cx="5334000" cy="2154000"/>
            <wp:effectExtent b="0" l="0" r="0" t="0"/>
            <wp:docPr descr="step2a-new-outbound-comm-scen" title="" id="1" name="Picture"/>
            <a:graphic>
              <a:graphicData uri="http://schemas.openxmlformats.org/drawingml/2006/picture">
                <pic:pic>
                  <pic:nvPicPr>
                    <pic:cNvPr descr="step2a-new-outbound-comm-sc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7"/>
          <w:ilvl w:val="0"/>
        </w:numPr>
      </w:pPr>
      <w:r>
        <w:t xml:space="preserve">On the</w:t>
      </w:r>
      <w:r>
        <w:t xml:space="preserve"> </w:t>
      </w:r>
      <w:r>
        <w:rPr>
          <w:b/>
        </w:rPr>
        <w:t xml:space="preserve">Overview</w:t>
      </w:r>
      <w:r>
        <w:t xml:space="preserve"> </w:t>
      </w:r>
      <w:r>
        <w:t xml:space="preserve">tab, select</w:t>
      </w:r>
      <w:r>
        <w:t xml:space="preserve"> </w:t>
      </w:r>
      <w:r>
        <w:rPr>
          <w:b/>
        </w:rPr>
        <w:t xml:space="preserve">Allowed Instances: One instance per client</w:t>
      </w:r>
      <w:r>
        <w:t xml:space="preserve">.</w:t>
      </w:r>
    </w:p>
    <w:p>
      <w:pPr>
        <w:numPr>
          <w:numId w:val="1007"/>
          <w:ilvl w:val="0"/>
        </w:numPr>
      </w:pPr>
      <w:r>
        <w:t xml:space="preserve">On the</w:t>
      </w:r>
      <w:r>
        <w:t xml:space="preserve"> </w:t>
      </w:r>
      <w:r>
        <w:rPr>
          <w:b/>
        </w:rPr>
        <w:t xml:space="preserve">Outbound</w:t>
      </w:r>
      <w:r>
        <w:t xml:space="preserve"> </w:t>
      </w:r>
      <w:r>
        <w:t xml:space="preserve">tab, add the authorization type</w:t>
      </w:r>
      <w:r>
        <w:t xml:space="preserve"> </w:t>
      </w:r>
      <w:r>
        <w:rPr>
          <w:b/>
        </w:rPr>
        <w:t xml:space="preserve">Basic</w:t>
      </w:r>
      <w:r>
        <w:t xml:space="preserve">.</w:t>
      </w:r>
    </w:p>
    <w:p>
      <w:pPr>
        <w:numPr>
          <w:numId w:val="1007"/>
          <w:ilvl w:val="0"/>
        </w:numPr>
      </w:pPr>
      <w:r>
        <w:t xml:space="preserve">Then, in the</w:t>
      </w:r>
      <w:r>
        <w:t xml:space="preserve"> </w:t>
      </w:r>
      <w:r>
        <w:rPr>
          <w:b/>
        </w:rPr>
        <w:t xml:space="preserve">Outbound Services</w:t>
      </w:r>
      <w:r>
        <w:t xml:space="preserve"> </w:t>
      </w:r>
      <w:r>
        <w:t xml:space="preserve">panel, choose</w:t>
      </w:r>
      <w:r>
        <w:t xml:space="preserve"> </w:t>
      </w:r>
      <w:r>
        <w:rPr>
          <w:b/>
        </w:rPr>
        <w:t xml:space="preserve">Add...</w:t>
      </w:r>
      <w:r>
        <w:t xml:space="preserve">.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3857625" cy="2562225"/>
            <wp:effectExtent b="0" l="0" r="0" t="0"/>
            <wp:docPr descr="step2b-add-outbound-service" title="" id="1" name="Picture"/>
            <a:graphic>
              <a:graphicData uri="http://schemas.openxmlformats.org/drawingml/2006/picture">
                <pic:pic>
                  <pic:nvPicPr>
                    <pic:cNvPr descr="step2b-add-outbound-servi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step2b-add-outbound-service</w:t>
      </w:r>
    </w:p>
    <w:p>
      <w:pPr>
        <w:numPr>
          <w:numId w:val="1007"/>
          <w:ilvl w:val="0"/>
        </w:numPr>
      </w:pPr>
      <w:r>
        <w:t xml:space="preserve">Browse for your service,</w:t>
      </w:r>
      <w:r>
        <w:t xml:space="preserve"> </w:t>
      </w:r>
      <w:r>
        <w:rPr>
          <w:rStyle w:val="VerbatimChar"/>
          <w:b/>
        </w:rPr>
        <w:t xml:space="preserve">Z_OUTBOUND_ODATA_###_REST</w:t>
      </w:r>
      <w:r>
        <w:t xml:space="preserve">, (the suffix REST is added automatically), then choose</w:t>
      </w:r>
      <w:r>
        <w:t xml:space="preserve"> </w:t>
      </w:r>
      <w:r>
        <w:rPr>
          <w:b/>
        </w:rPr>
        <w:t xml:space="preserve">Finish</w:t>
      </w:r>
      <w:r>
        <w:t xml:space="preserve">.</w:t>
      </w:r>
    </w:p>
    <w:p>
      <w:pPr>
        <w:numPr>
          <w:numId w:val="1000"/>
          <w:ilvl w:val="0"/>
        </w:numPr>
      </w:pPr>
      <w:r>
        <w:t xml:space="preserve">The</w:t>
      </w:r>
      <w:r>
        <w:t xml:space="preserve"> </w:t>
      </w:r>
      <w:r>
        <w:rPr>
          <w:b/>
        </w:rPr>
        <w:t xml:space="preserve">Communication Scenario</w:t>
      </w:r>
      <w:r>
        <w:t xml:space="preserve"> </w:t>
      </w:r>
      <w:r>
        <w:t xml:space="preserve">appears in a new editor.</w:t>
      </w:r>
    </w:p>
    <w:p>
      <w:pPr>
        <w:numPr>
          <w:numId w:val="1007"/>
          <w:ilvl w:val="0"/>
        </w:numPr>
      </w:pPr>
      <w:r>
        <w:t xml:space="preserve">Choose</w:t>
      </w:r>
      <w:r>
        <w:t xml:space="preserve"> </w:t>
      </w:r>
      <w:r>
        <w:rPr>
          <w:b/>
        </w:rPr>
        <w:t xml:space="preserve">Save</w:t>
      </w:r>
      <w:r>
        <w:t xml:space="preserve">, then choose</w:t>
      </w:r>
      <w:r>
        <w:t xml:space="preserve"> </w:t>
      </w:r>
      <w:r>
        <w:rPr>
          <w:b/>
        </w:rPr>
        <w:t xml:space="preserve">Publish locally</w:t>
      </w:r>
      <w:r>
        <w:t xml:space="preserve">.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5334000" cy="2047102"/>
            <wp:effectExtent b="0" l="0" r="0" t="0"/>
            <wp:docPr descr="step2c-publish-comm-scen" title="" id="1" name="Picture"/>
            <a:graphic>
              <a:graphicData uri="http://schemas.openxmlformats.org/drawingml/2006/picture">
                <pic:pic>
                  <pic:nvPicPr>
                    <pic:cNvPr descr="step2c-publish-comm-sc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step2c-publish-comm-scen</w:t>
      </w:r>
    </w:p>
    <w:p>
      <w:pPr>
        <w:pStyle w:val="Heading3"/>
      </w:pPr>
      <w:bookmarkStart w:id="34" w:name="create-communication-system-in-fiori-launchpad"/>
      <w:bookmarkEnd w:id="34"/>
      <w:r>
        <w:t xml:space="preserve">Create communication system in Fiori launchpad</w:t>
      </w:r>
    </w:p>
    <w:p>
      <w:pPr>
        <w:numPr>
          <w:numId w:val="1009"/>
          <w:ilvl w:val="0"/>
        </w:numPr>
      </w:pPr>
      <w:r>
        <w:t xml:space="preserve">In Fiori launchpad, open the app</w:t>
      </w:r>
      <w:r>
        <w:t xml:space="preserve"> </w:t>
      </w:r>
      <w:r>
        <w:rPr>
          <w:b/>
        </w:rPr>
        <w:t xml:space="preserve">Communication Systems</w:t>
      </w:r>
      <w:r>
        <w:t xml:space="preserve">, then choose</w:t>
      </w:r>
      <w:r>
        <w:t xml:space="preserve"> </w:t>
      </w:r>
      <w:r>
        <w:rPr>
          <w:b/>
        </w:rPr>
        <w:t xml:space="preserve">New</w:t>
      </w:r>
      <w:r>
        <w:t xml:space="preserve">.</w:t>
      </w:r>
    </w:p>
    <w:p>
      <w:pPr>
        <w:numPr>
          <w:numId w:val="1000"/>
          <w:ilvl w:val="0"/>
        </w:numPr>
      </w:pPr>
      <w:r>
        <w:drawing>
          <wp:inline>
            <wp:extent cx="5334000" cy="1977113"/>
            <wp:effectExtent b="0" l="0" r="0" t="0"/>
            <wp:docPr descr="step3a-comm-sys" title="" id="1" name="Picture"/>
            <a:graphic>
              <a:graphicData uri="http://schemas.openxmlformats.org/drawingml/2006/picture">
                <pic:pic>
                  <pic:nvPicPr>
                    <pic:cNvPr descr="step3a-comm-sy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7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 </w:t>
      </w:r>
      <w:r>
        <w:drawing>
          <wp:inline>
            <wp:extent cx="5334000" cy="1875856"/>
            <wp:effectExtent b="0" l="0" r="0" t="0"/>
            <wp:docPr descr="step3b-new-comm-sys" title="" id="1" name="Picture"/>
            <a:graphic>
              <a:graphicData uri="http://schemas.openxmlformats.org/drawingml/2006/picture">
                <pic:pic>
                  <pic:nvPicPr>
                    <pic:cNvPr descr="step3b-new-comm-sy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numId w:val="1009"/>
          <w:ilvl w:val="0"/>
        </w:numPr>
      </w:pPr>
      <w:r>
        <w:t xml:space="preserve">Enter a system ID, then accept the (identical) system name:</w:t>
      </w:r>
    </w:p>
    <w:p>
      <w:pPr>
        <w:numPr>
          <w:numId w:val="1010"/>
          <w:ilvl w:val="1"/>
        </w:numPr>
      </w:pPr>
      <w:r>
        <w:rPr>
          <w:rStyle w:val="VerbatimChar"/>
          <w:b/>
        </w:rPr>
        <w:t xml:space="preserve">Z###_TO_PRV_CSYS</w:t>
      </w:r>
      <w:r>
        <w:t xml:space="preserve"> </w:t>
      </w:r>
      <w:r>
        <w:rPr>
          <w:i/>
        </w:rPr>
        <w:t xml:space="preserve">where</w:t>
      </w:r>
      <w:r>
        <w:rPr>
          <w:i/>
        </w:rPr>
        <w:t xml:space="preserve"> </w:t>
      </w:r>
      <w:r>
        <w:rPr>
          <w:rStyle w:val="VerbatimChar"/>
          <w:i/>
        </w:rPr>
        <w:t xml:space="preserve">PRV</w:t>
      </w:r>
      <w:r>
        <w:rPr>
          <w:i/>
        </w:rPr>
        <w:t xml:space="preserve"> </w:t>
      </w:r>
      <w:r>
        <w:rPr>
          <w:i/>
        </w:rPr>
        <w:t xml:space="preserve">is the name of your provisioning system</w:t>
      </w:r>
    </w:p>
    <w:p>
      <w:pPr>
        <w:pStyle w:val="FigureWithCaption"/>
        <w:numPr>
          <w:numId w:val="1000"/>
          <w:ilvl w:val="1"/>
        </w:numPr>
      </w:pPr>
      <w:r>
        <w:drawing>
          <wp:inline>
            <wp:extent cx="5314950" cy="1866900"/>
            <wp:effectExtent b="0" l="0" r="0" t="0"/>
            <wp:docPr descr="step3b-new-comm-sys-id-name" title="" id="1" name="Picture"/>
            <a:graphic>
              <a:graphicData uri="http://schemas.openxmlformats.org/drawingml/2006/picture">
                <pic:pic>
                  <pic:nvPicPr>
                    <pic:cNvPr descr="step3b-new-comm-sys-id-na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1"/>
        </w:numPr>
      </w:pPr>
      <w:r>
        <w:t xml:space="preserve">step3b-new-comm-sys-id-name</w:t>
      </w:r>
    </w:p>
    <w:p>
      <w:pPr>
        <w:pStyle w:val="FirstParagraph"/>
      </w:pPr>
    </w:p>
    <w:p>
      <w:pPr>
        <w:pStyle w:val="Compact"/>
        <w:numPr>
          <w:numId w:val="1011"/>
          <w:ilvl w:val="0"/>
        </w:numPr>
      </w:pPr>
      <w:r>
        <w:t xml:space="preserve">In</w:t>
      </w:r>
      <w:r>
        <w:t xml:space="preserve"> </w:t>
      </w:r>
      <w:r>
        <w:rPr>
          <w:b/>
        </w:rPr>
        <w:t xml:space="preserve">Technical Data</w:t>
      </w:r>
      <w:r>
        <w:t xml:space="preserve">:</w:t>
      </w:r>
    </w:p>
    <w:p>
      <w:pPr>
        <w:numPr>
          <w:numId w:val="1012"/>
          <w:ilvl w:val="1"/>
        </w:numPr>
      </w:pPr>
      <w:r>
        <w:t xml:space="preserve">Switch</w:t>
      </w:r>
      <w:r>
        <w:t xml:space="preserve"> </w:t>
      </w:r>
      <w:r>
        <w:rPr>
          <w:b/>
        </w:rPr>
        <w:t xml:space="preserve">Destination Service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OFF</w:t>
      </w:r>
      <w:r>
        <w:t xml:space="preserve">.</w:t>
      </w:r>
    </w:p>
    <w:p>
      <w:pPr>
        <w:numPr>
          <w:numId w:val="1012"/>
          <w:ilvl w:val="1"/>
        </w:numPr>
      </w:pPr>
      <w:r>
        <w:t xml:space="preserve">In</w:t>
      </w:r>
      <w:r>
        <w:t xml:space="preserve"> </w:t>
      </w:r>
      <w:r>
        <w:rPr>
          <w:b/>
        </w:rPr>
        <w:t xml:space="preserve">Host Name</w:t>
      </w:r>
      <w:r>
        <w:t xml:space="preserve">, enter the base URL of your provisioning system in the form</w:t>
      </w:r>
      <w:r>
        <w:t xml:space="preserve"> </w:t>
      </w:r>
      <w:r>
        <w:rPr>
          <w:rStyle w:val="VerbatimChar"/>
          <w:b/>
        </w:rPr>
        <w:t xml:space="preserve">&lt;GUID&gt;.abap.&lt;region&gt;.hana.ondemand.com</w:t>
      </w:r>
      <w:r>
        <w:t xml:space="preserve">. Again, you can find the URL for the dashboard by selecting your system (that is, ABAP Project in Project Explorer), then choosing</w:t>
      </w:r>
      <w:r>
        <w:t xml:space="preserve"> </w:t>
      </w:r>
      <w:r>
        <w:rPr>
          <w:b/>
        </w:rPr>
        <w:t xml:space="preserve">Properties &gt; ABAP Development</w:t>
      </w:r>
      <w:r>
        <w:t xml:space="preserve"> </w:t>
      </w:r>
      <w:r>
        <w:t xml:space="preserve">from the context menu.</w:t>
      </w:r>
    </w:p>
    <w:p>
      <w:pPr>
        <w:pStyle w:val="BlockText"/>
        <w:numPr>
          <w:numId w:val="1000"/>
          <w:ilvl w:val="1"/>
        </w:numPr>
      </w:pPr>
      <w:r>
        <w:t xml:space="preserve">IMPORTANT:</w:t>
      </w:r>
      <w:r>
        <w:br w:type="textWrapping"/>
      </w:r>
      <w:r>
        <w:t xml:space="preserve"> </w:t>
      </w:r>
      <w:r>
        <w:t xml:space="preserve">Remove the protocol (e.g.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 from the start and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from the end of the host name.</w:t>
      </w:r>
      <w:r>
        <w:t xml:space="preserve"> </w:t>
      </w:r>
      <w:r>
        <w:t xml:space="preserve"> </w:t>
      </w:r>
      <w:r>
        <w:t xml:space="preserve">Make sure the domain starts with</w:t>
      </w:r>
      <w:r>
        <w:t xml:space="preserve"> </w:t>
      </w:r>
      <w:r>
        <w:rPr>
          <w:rStyle w:val="VerbatimChar"/>
        </w:rPr>
        <w:t xml:space="preserve">abap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abap-web</w:t>
      </w:r>
    </w:p>
    <w:p>
      <w:pPr>
        <w:numPr>
          <w:numId w:val="1012"/>
          <w:ilvl w:val="1"/>
        </w:numPr>
      </w:pPr>
      <w:r>
        <w:t xml:space="preserve">Port =</w:t>
      </w:r>
      <w:r>
        <w:t xml:space="preserve"> </w:t>
      </w:r>
      <w:r>
        <w:rPr>
          <w:b/>
        </w:rPr>
        <w:t xml:space="preserve">443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5334000" cy="3461915"/>
            <wp:effectExtent b="0" l="0" r="0" t="0"/>
            <wp:docPr descr="step3c-comm-sys-general" title="" id="1" name="Picture"/>
            <a:graphic>
              <a:graphicData uri="http://schemas.openxmlformats.org/drawingml/2006/picture">
                <pic:pic>
                  <pic:nvPicPr>
                    <pic:cNvPr descr="step3c-comm-sys-gen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step3c-comm-sys-general</w:t>
      </w:r>
    </w:p>
    <w:p>
      <w:pPr>
        <w:numPr>
          <w:numId w:val="1011"/>
          <w:ilvl w:val="0"/>
        </w:numPr>
      </w:pPr>
      <w:r>
        <w:t xml:space="preserve">In</w:t>
      </w:r>
      <w:r>
        <w:t xml:space="preserve"> </w:t>
      </w:r>
      <w:r>
        <w:rPr>
          <w:b/>
        </w:rPr>
        <w:t xml:space="preserve">Users for Outbound Communication</w:t>
      </w:r>
      <w:r>
        <w:t xml:space="preserve">, add a new user by choosing the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symbol.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5334000" cy="2065275"/>
            <wp:effectExtent b="0" l="0" r="0" t="0"/>
            <wp:docPr descr="step3d-add-comm-user" title="" id="1" name="Picture"/>
            <a:graphic>
              <a:graphicData uri="http://schemas.openxmlformats.org/drawingml/2006/picture">
                <pic:pic>
                  <pic:nvPicPr>
                    <pic:cNvPr descr="step3d-add-comm-us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step3d-add-comm-user</w:t>
      </w:r>
    </w:p>
    <w:p>
      <w:pPr>
        <w:numPr>
          <w:numId w:val="1011"/>
          <w:ilvl w:val="0"/>
        </w:numPr>
      </w:pPr>
      <w:r>
        <w:t xml:space="preserve">Choose the authentication method</w:t>
      </w:r>
      <w:r>
        <w:t xml:space="preserve"> </w:t>
      </w:r>
      <w:r>
        <w:rPr>
          <w:b/>
        </w:rPr>
        <w:t xml:space="preserve">User Name and Password</w:t>
      </w:r>
      <w:r>
        <w:t xml:space="preserve">.</w:t>
      </w:r>
    </w:p>
    <w:p>
      <w:pPr>
        <w:numPr>
          <w:numId w:val="1011"/>
          <w:ilvl w:val="0"/>
        </w:numPr>
      </w:pPr>
      <w:r>
        <w:t xml:space="preserve">From the dropdown, choose the user from the provisioning system,</w:t>
      </w:r>
      <w:r>
        <w:t xml:space="preserve"> </w:t>
      </w:r>
      <w:r>
        <w:rPr>
          <w:rStyle w:val="VerbatimChar"/>
          <w:b/>
        </w:rPr>
        <w:t xml:space="preserve">INBOUND_TRAVELPRO</w:t>
      </w:r>
      <w:r>
        <w:t xml:space="preserve">; paste the password you generated previously (if necessary); then choose</w:t>
      </w:r>
      <w:r>
        <w:t xml:space="preserve"> </w:t>
      </w:r>
      <w:r>
        <w:rPr>
          <w:b/>
        </w:rPr>
        <w:t xml:space="preserve">Create</w:t>
      </w:r>
      <w:r>
        <w:t xml:space="preserve">.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5334000" cy="1703916"/>
            <wp:effectExtent b="0" l="0" r="0" t="0"/>
            <wp:docPr descr="select-comm-user" title="" id="1" name="Picture"/>
            <a:graphic>
              <a:graphicData uri="http://schemas.openxmlformats.org/drawingml/2006/picture">
                <pic:pic>
                  <pic:nvPicPr>
                    <pic:cNvPr descr="select-comm-us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select-comm-user</w:t>
      </w:r>
    </w:p>
    <w:p>
      <w:pPr>
        <w:numPr>
          <w:numId w:val="1011"/>
          <w:ilvl w:val="0"/>
        </w:numPr>
      </w:pPr>
      <w:r>
        <w:t xml:space="preserve">Choose</w:t>
      </w:r>
      <w:r>
        <w:t xml:space="preserve"> </w:t>
      </w:r>
      <w:r>
        <w:rPr>
          <w:b/>
        </w:rPr>
        <w:t xml:space="preserve">Save</w:t>
      </w:r>
      <w:r>
        <w:t xml:space="preserve">.</w:t>
      </w:r>
    </w:p>
    <w:p>
      <w:pPr>
        <w:pStyle w:val="Heading3"/>
      </w:pPr>
      <w:bookmarkStart w:id="41" w:name="create-communication-arrangement"/>
      <w:bookmarkEnd w:id="41"/>
      <w:r>
        <w:t xml:space="preserve">Create communication arrangement</w:t>
      </w:r>
    </w:p>
    <w:p>
      <w:pPr>
        <w:numPr>
          <w:numId w:val="1013"/>
          <w:ilvl w:val="0"/>
        </w:numPr>
      </w:pPr>
      <w:r>
        <w:t xml:space="preserve">Similarly, open the app</w:t>
      </w:r>
      <w:r>
        <w:t xml:space="preserve"> </w:t>
      </w:r>
      <w:r>
        <w:rPr>
          <w:b/>
        </w:rPr>
        <w:t xml:space="preserve">Communication Arrangements</w:t>
      </w:r>
      <w:r>
        <w:t xml:space="preserve">, then choose</w:t>
      </w:r>
      <w:r>
        <w:t xml:space="preserve"> </w:t>
      </w:r>
      <w:r>
        <w:rPr>
          <w:b/>
        </w:rPr>
        <w:t xml:space="preserve">New</w:t>
      </w:r>
      <w:r>
        <w:t xml:space="preserve">.</w:t>
      </w:r>
    </w:p>
    <w:p>
      <w:pPr>
        <w:numPr>
          <w:numId w:val="1013"/>
          <w:ilvl w:val="0"/>
        </w:numPr>
      </w:pPr>
      <w:r>
        <w:t xml:space="preserve">From the dropdown, choose your</w:t>
      </w:r>
      <w:r>
        <w:t xml:space="preserve"> </w:t>
      </w:r>
      <w:r>
        <w:rPr>
          <w:b/>
        </w:rPr>
        <w:t xml:space="preserve">Communication Scenario</w:t>
      </w:r>
      <w:r>
        <w:t xml:space="preserve">,</w:t>
      </w:r>
      <w:r>
        <w:t xml:space="preserve"> </w:t>
      </w:r>
      <w:r>
        <w:rPr>
          <w:rStyle w:val="VerbatimChar"/>
          <w:b/>
        </w:rPr>
        <w:t xml:space="preserve">Z_OUTBOUND_CSCEN_###</w:t>
      </w:r>
      <w:r>
        <w:t xml:space="preserve">; accept the generated (identical)</w:t>
      </w:r>
      <w:r>
        <w:t xml:space="preserve"> </w:t>
      </w:r>
      <w:r>
        <w:rPr>
          <w:b/>
        </w:rPr>
        <w:t xml:space="preserve">Arrangement Name</w:t>
      </w:r>
      <w:r>
        <w:t xml:space="preserve">, then choose</w:t>
      </w:r>
      <w:r>
        <w:t xml:space="preserve"> </w:t>
      </w:r>
      <w:r>
        <w:rPr>
          <w:b/>
        </w:rPr>
        <w:t xml:space="preserve">Create</w:t>
      </w:r>
      <w:r>
        <w:t xml:space="preserve">.</w:t>
      </w:r>
    </w:p>
    <w:p>
      <w:pPr>
        <w:numPr>
          <w:numId w:val="1013"/>
          <w:ilvl w:val="0"/>
        </w:numPr>
      </w:pPr>
      <w:r>
        <w:t xml:space="preserve">From the dropdown, select your</w:t>
      </w:r>
      <w:r>
        <w:t xml:space="preserve"> </w:t>
      </w:r>
      <w:r>
        <w:rPr>
          <w:b/>
        </w:rPr>
        <w:t xml:space="preserve">Communication System</w:t>
      </w:r>
      <w:r>
        <w:t xml:space="preserve">.</w:t>
      </w:r>
    </w:p>
    <w:p>
      <w:pPr>
        <w:numPr>
          <w:numId w:val="1013"/>
          <w:ilvl w:val="0"/>
        </w:numPr>
      </w:pPr>
      <w:r>
        <w:t xml:space="preserve">The system fills in the</w:t>
      </w:r>
      <w:r>
        <w:t xml:space="preserve"> </w:t>
      </w:r>
      <w:r>
        <w:rPr>
          <w:b/>
        </w:rPr>
        <w:t xml:space="preserve">User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Outbound Service</w:t>
      </w:r>
      <w:r>
        <w:t xml:space="preserve"> </w:t>
      </w:r>
      <w:r>
        <w:t xml:space="preserve">automatically. Choose</w:t>
      </w:r>
      <w:r>
        <w:t xml:space="preserve"> </w:t>
      </w:r>
      <w:r>
        <w:rPr>
          <w:b/>
        </w:rPr>
        <w:t xml:space="preserve">Save</w:t>
      </w:r>
      <w:r>
        <w:t xml:space="preserve">.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5334000" cy="3866167"/>
            <wp:effectExtent b="0" l="0" r="0" t="0"/>
            <wp:docPr descr="step11c-comm-arr-complete" title="" id="1" name="Picture"/>
            <a:graphic>
              <a:graphicData uri="http://schemas.openxmlformats.org/drawingml/2006/picture">
                <pic:pic>
                  <pic:nvPicPr>
                    <pic:cNvPr descr="step11c-comm-arr-comple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step11c-comm-arr-complete</w:t>
      </w:r>
    </w:p>
    <w:p>
      <w:pPr>
        <w:numPr>
          <w:numId w:val="1013"/>
          <w:ilvl w:val="0"/>
        </w:numPr>
      </w:pPr>
      <w:r>
        <w:t xml:space="preserve">In the</w:t>
      </w:r>
      <w:r>
        <w:t xml:space="preserve"> </w:t>
      </w:r>
      <w:r>
        <w:rPr>
          <w:b/>
        </w:rPr>
        <w:t xml:space="preserve">Outbound Services</w:t>
      </w:r>
      <w:r>
        <w:t xml:space="preserve"> </w:t>
      </w:r>
      <w:r>
        <w:t xml:space="preserve">panel, check the connection.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5334000" cy="1835354"/>
            <wp:effectExtent b="0" l="0" r="0" t="0"/>
            <wp:docPr descr="step11d-check-connection" title="" id="1" name="Picture"/>
            <a:graphic>
              <a:graphicData uri="http://schemas.openxmlformats.org/drawingml/2006/picture">
                <pic:pic>
                  <pic:nvPicPr>
                    <pic:cNvPr descr="step11d-check-conne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5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step11d-check-connection</w:t>
      </w:r>
    </w:p>
    <w:p>
      <w:pPr>
        <w:pStyle w:val="FirstParagraph"/>
      </w:pPr>
      <w:r>
        <w:t xml:space="preserve">You should get a result like this.</w:t>
      </w:r>
    </w:p>
    <w:p>
      <w:pPr>
        <w:pStyle w:val="FigureWithCaption"/>
      </w:pPr>
      <w:r>
        <w:drawing>
          <wp:inline>
            <wp:extent cx="4229100" cy="1476375"/>
            <wp:effectExtent b="0" l="0" r="0" t="0"/>
            <wp:docPr descr="step11d-ping-successful" title="" id="1" name="Picture"/>
            <a:graphic>
              <a:graphicData uri="http://schemas.openxmlformats.org/drawingml/2006/picture">
                <pic:pic>
                  <pic:nvPicPr>
                    <pic:cNvPr descr="step11d-ping-successfu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step11d-ping-successful</w:t>
      </w:r>
    </w:p>
    <w:p>
      <w:pPr>
        <w:pStyle w:val="Heading3"/>
      </w:pPr>
      <w:bookmarkStart w:id="45" w:name="create-service-consumption-model-in-adt"/>
      <w:bookmarkEnd w:id="45"/>
      <w:r>
        <w:t xml:space="preserve">Create Service Consumption Model in ADT</w:t>
      </w:r>
    </w:p>
    <w:p>
      <w:pPr>
        <w:pStyle w:val="FirstParagraph"/>
      </w:pPr>
      <w:r>
        <w:t xml:space="preserve">You will now create the Service Consumption Model in ADT, using the</w:t>
      </w:r>
      <w:r>
        <w:t xml:space="preserve"> </w:t>
      </w:r>
      <w:r>
        <w:rPr>
          <w:rStyle w:val="VerbatimChar"/>
        </w:rPr>
        <w:t xml:space="preserve">EDMX</w:t>
      </w:r>
      <w:r>
        <w:t xml:space="preserve"> </w:t>
      </w:r>
      <w:r>
        <w:t xml:space="preserve">file - i.e. the</w:t>
      </w:r>
      <w:r>
        <w:t xml:space="preserve"> </w:t>
      </w:r>
      <w:r>
        <w:rPr>
          <w:rStyle w:val="VerbatimChar"/>
          <w:b/>
        </w:rPr>
        <w:t xml:space="preserve">$metadata.xml</w:t>
      </w:r>
      <w:r>
        <w:t xml:space="preserve"> </w:t>
      </w:r>
      <w:r>
        <w:t xml:space="preserve">file that you stored locally.</w:t>
      </w:r>
    </w:p>
    <w:p>
      <w:pPr>
        <w:numPr>
          <w:numId w:val="1014"/>
          <w:ilvl w:val="0"/>
        </w:numPr>
      </w:pPr>
      <w:r>
        <w:t xml:space="preserve">Select your package and choose</w:t>
      </w:r>
      <w:r>
        <w:t xml:space="preserve"> </w:t>
      </w:r>
      <w:r>
        <w:rPr>
          <w:b/>
        </w:rPr>
        <w:t xml:space="preserve">New &gt; Other ABAP Repository Object</w:t>
      </w:r>
      <w:r>
        <w:t xml:space="preserve"> </w:t>
      </w:r>
      <w:r>
        <w:t xml:space="preserve">from the context menu.</w:t>
      </w:r>
    </w:p>
    <w:p>
      <w:pPr>
        <w:numPr>
          <w:numId w:val="1014"/>
          <w:ilvl w:val="0"/>
        </w:numPr>
      </w:pPr>
      <w:r>
        <w:t xml:space="preserve">Enter the filter text</w:t>
      </w:r>
      <w:r>
        <w:t xml:space="preserve"> </w:t>
      </w:r>
      <w:r>
        <w:rPr>
          <w:b/>
        </w:rPr>
        <w:t xml:space="preserve">service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</w:rPr>
        <w:t xml:space="preserve">Service Consumption Model</w:t>
      </w:r>
      <w:r>
        <w:t xml:space="preserve">.</w:t>
      </w:r>
    </w:p>
    <w:p>
      <w:pPr>
        <w:numPr>
          <w:numId w:val="1014"/>
          <w:ilvl w:val="0"/>
        </w:numPr>
      </w:pPr>
      <w:r>
        <w:t xml:space="preserve">Enter the following and choose</w:t>
      </w:r>
      <w:r>
        <w:t xml:space="preserve"> </w:t>
      </w:r>
      <w:r>
        <w:rPr>
          <w:b/>
        </w:rPr>
        <w:t xml:space="preserve">Next</w:t>
      </w:r>
      <w:r>
        <w:t xml:space="preserve">.</w:t>
      </w:r>
    </w:p>
    <w:p>
      <w:pPr>
        <w:pStyle w:val="Compact"/>
        <w:numPr>
          <w:numId w:val="1015"/>
          <w:ilvl w:val="1"/>
        </w:numPr>
      </w:pPr>
      <w:r>
        <w:t xml:space="preserve">Name:</w:t>
      </w:r>
      <w:r>
        <w:t xml:space="preserve"> </w:t>
      </w:r>
      <w:r>
        <w:rPr>
          <w:rStyle w:val="VerbatimChar"/>
          <w:b/>
        </w:rPr>
        <w:t xml:space="preserve">Z###_MODEL_TRAVELS</w:t>
      </w:r>
    </w:p>
    <w:p>
      <w:pPr>
        <w:pStyle w:val="Compact"/>
        <w:numPr>
          <w:numId w:val="1015"/>
          <w:ilvl w:val="1"/>
        </w:numPr>
      </w:pPr>
      <w:r>
        <w:t xml:space="preserve">Description</w:t>
      </w:r>
      <w:r>
        <w:t xml:space="preserve"> </w:t>
      </w:r>
      <w:r>
        <w:rPr>
          <w:rStyle w:val="VerbatimChar"/>
          <w:b/>
        </w:rPr>
        <w:t xml:space="preserve">Model for Z_C_TRAVEL_U_SIMPLE_###</w:t>
      </w:r>
    </w:p>
    <w:p>
      <w:pPr>
        <w:pStyle w:val="Compact"/>
        <w:numPr>
          <w:numId w:val="1015"/>
          <w:ilvl w:val="1"/>
        </w:numPr>
      </w:pPr>
      <w:r>
        <w:t xml:space="preserve">Remote Consumption Mode:</w:t>
      </w:r>
      <w:r>
        <w:t xml:space="preserve"> </w:t>
      </w:r>
      <w:r>
        <w:rPr>
          <w:rStyle w:val="VerbatimChar"/>
          <w:b/>
        </w:rPr>
        <w:t xml:space="preserve">OData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5334000" cy="3620048"/>
            <wp:effectExtent b="0" l="0" r="0" t="0"/>
            <wp:docPr descr="step5a-scm-new" title="" id="1" name="Picture"/>
            <a:graphic>
              <a:graphicData uri="http://schemas.openxmlformats.org/drawingml/2006/picture">
                <pic:pic>
                  <pic:nvPicPr>
                    <pic:cNvPr descr="step5a-scm-n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step5a-scm-new</w:t>
      </w:r>
    </w:p>
    <w:p>
      <w:pPr>
        <w:numPr>
          <w:numId w:val="1014"/>
          <w:ilvl w:val="0"/>
        </w:numPr>
      </w:pPr>
      <w:r>
        <w:t xml:space="preserve">Using</w:t>
      </w:r>
      <w:r>
        <w:t xml:space="preserve"> </w:t>
      </w:r>
      <w:r>
        <w:rPr>
          <w:b/>
        </w:rPr>
        <w:t xml:space="preserve">Browse...</w:t>
      </w:r>
      <w:r>
        <w:t xml:space="preserve">, navigate to your</w:t>
      </w:r>
      <w:r>
        <w:t xml:space="preserve"> </w:t>
      </w:r>
      <w:r>
        <w:rPr>
          <w:rStyle w:val="VerbatimChar"/>
        </w:rPr>
        <w:t xml:space="preserve">$metadata</w:t>
      </w:r>
      <w:r>
        <w:t xml:space="preserve"> </w:t>
      </w:r>
      <w:r>
        <w:t xml:space="preserve">file, choose</w:t>
      </w:r>
      <w:r>
        <w:t xml:space="preserve"> </w:t>
      </w:r>
      <w:r>
        <w:rPr>
          <w:b/>
        </w:rPr>
        <w:t xml:space="preserve">Open</w:t>
      </w:r>
      <w:r>
        <w:t xml:space="preserve">, enter a</w:t>
      </w:r>
      <w:r>
        <w:t xml:space="preserve"> </w:t>
      </w:r>
      <w:r>
        <w:rPr>
          <w:b/>
        </w:rPr>
        <w:t xml:space="preserve">Class Name</w:t>
      </w:r>
      <w:r>
        <w:t xml:space="preserve">, then choose</w:t>
      </w:r>
      <w:r>
        <w:t xml:space="preserve"> </w:t>
      </w:r>
      <w:r>
        <w:rPr>
          <w:b/>
        </w:rPr>
        <w:t xml:space="preserve">Next</w:t>
      </w:r>
      <w:r>
        <w:t xml:space="preserve">.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5334000" cy="2119725"/>
            <wp:effectExtent b="0" l="0" r="0" t="0"/>
            <wp:docPr descr="step5b-scm2-metadata" title="" id="1" name="Picture"/>
            <a:graphic>
              <a:graphicData uri="http://schemas.openxmlformats.org/drawingml/2006/picture">
                <pic:pic>
                  <pic:nvPicPr>
                    <pic:cNvPr descr="step5b-scm2-metadat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step5b-scm2-metadata</w:t>
      </w:r>
    </w:p>
    <w:p>
      <w:pPr>
        <w:numPr>
          <w:numId w:val="1014"/>
          <w:ilvl w:val="0"/>
        </w:numPr>
      </w:pPr>
      <w:r>
        <w:t xml:space="preserve">The</w:t>
      </w:r>
      <w:r>
        <w:t xml:space="preserve"> </w:t>
      </w:r>
      <w:r>
        <w:rPr>
          <w:b/>
        </w:rPr>
        <w:t xml:space="preserve">Entity Set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Entity Type</w:t>
      </w:r>
      <w:r>
        <w:t xml:space="preserve"> </w:t>
      </w:r>
      <w:r>
        <w:t xml:space="preserve">appear; choose</w:t>
      </w:r>
      <w:r>
        <w:t xml:space="preserve"> </w:t>
      </w:r>
      <w:r>
        <w:rPr>
          <w:b/>
        </w:rPr>
        <w:t xml:space="preserve">Next</w:t>
      </w:r>
      <w:r>
        <w:t xml:space="preserve">.</w:t>
      </w:r>
    </w:p>
    <w:p>
      <w:pPr>
        <w:pStyle w:val="FigureWithCaption"/>
        <w:numPr>
          <w:numId w:val="1000"/>
          <w:ilvl w:val="0"/>
        </w:numPr>
      </w:pPr>
      <w:r>
        <w:drawing>
          <wp:inline>
            <wp:extent cx="5334000" cy="3288399"/>
            <wp:effectExtent b="0" l="0" r="0" t="0"/>
            <wp:docPr descr="step5c-entity-set" title="" id="1" name="Picture"/>
            <a:graphic>
              <a:graphicData uri="http://schemas.openxmlformats.org/drawingml/2006/picture">
                <pic:pic>
                  <pic:nvPicPr>
                    <pic:cNvPr descr="step5c-entity-se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0"/>
          <w:ilvl w:val="0"/>
        </w:numPr>
      </w:pPr>
      <w:r>
        <w:t xml:space="preserve">step5c-entity-set</w:t>
      </w:r>
    </w:p>
    <w:p>
      <w:pPr>
        <w:pStyle w:val="FirstParagraph"/>
      </w:pPr>
      <w:r>
        <w:t xml:space="preserve">5 Choose</w:t>
      </w:r>
      <w:r>
        <w:t xml:space="preserve"> </w:t>
      </w:r>
      <w:r>
        <w:rPr>
          <w:rStyle w:val="VerbatimChar"/>
          <w:b/>
        </w:rPr>
        <w:t xml:space="preserve">ETag</w:t>
      </w:r>
      <w:r>
        <w:rPr>
          <w:b/>
        </w:rPr>
        <w:t xml:space="preserve"> </w:t>
      </w:r>
      <w:r>
        <w:rPr>
          <w:b/>
        </w:rPr>
        <w:t xml:space="preserve">Support</w:t>
      </w:r>
      <w:r>
        <w:t xml:space="preserve">, then choose</w:t>
      </w:r>
      <w:r>
        <w:t xml:space="preserve"> </w:t>
      </w:r>
      <w:r>
        <w:rPr>
          <w:b/>
        </w:rPr>
        <w:t xml:space="preserve">Next</w:t>
      </w:r>
      <w:r>
        <w:t xml:space="preserve">.</w:t>
      </w:r>
    </w:p>
    <w:p>
      <w:pPr>
        <w:pStyle w:val="Compact"/>
        <w:numPr>
          <w:numId w:val="1016"/>
          <w:ilvl w:val="0"/>
        </w:numPr>
      </w:pPr>
      <w:r>
        <w:t xml:space="preserve">Choose the above transport request and choose</w:t>
      </w:r>
      <w:r>
        <w:t xml:space="preserve"> </w:t>
      </w:r>
      <w:r>
        <w:rPr>
          <w:b/>
        </w:rPr>
        <w:t xml:space="preserve">Finish</w:t>
      </w:r>
      <w:r>
        <w:t xml:space="preserve">.</w:t>
      </w:r>
    </w:p>
    <w:p>
      <w:pPr>
        <w:pStyle w:val="FirstParagraph"/>
      </w:pPr>
      <w:r>
        <w:t xml:space="preserve">The Service Consumption Model appears in a new editor, showing the model class, entity set name, and sample code for 5 basic operations.</w:t>
      </w:r>
    </w:p>
    <w:p>
      <w:pPr>
        <w:pStyle w:val="FigureWithCaption"/>
      </w:pPr>
      <w:r>
        <w:drawing>
          <wp:inline>
            <wp:extent cx="5334000" cy="2191940"/>
            <wp:effectExtent b="0" l="0" r="0" t="0"/>
            <wp:docPr descr="step5d-scm2-editor" title="" id="1" name="Picture"/>
            <a:graphic>
              <a:graphicData uri="http://schemas.openxmlformats.org/drawingml/2006/picture">
                <pic:pic>
                  <pic:nvPicPr>
                    <pic:cNvPr descr="step5d-scm2-edit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step5d-scm2-editor</w:t>
      </w:r>
    </w:p>
    <w:p>
      <w:pPr>
        <w:pStyle w:val="BodyText"/>
      </w:pPr>
      <w:r>
        <w:t xml:space="preserve">You will later create an ABAP class based on the operation</w:t>
      </w:r>
      <w:r>
        <w:t xml:space="preserve"> </w:t>
      </w:r>
      <w:r>
        <w:rPr>
          <w:b/>
        </w:rPr>
        <w:t xml:space="preserve">Read List</w:t>
      </w:r>
      <w:r>
        <w:t xml:space="preserve">. The class will display the retrieved data to an ABAP Console application, then to a Fiori Elements preview.</w:t>
      </w:r>
    </w:p>
    <w:p>
      <w:pPr>
        <w:pStyle w:val="Heading3"/>
      </w:pPr>
      <w:bookmarkStart w:id="50" w:name="test-yourself"/>
      <w:bookmarkEnd w:id="50"/>
      <w:r>
        <w:t xml:space="preserve">Test yourself</w:t>
      </w:r>
    </w:p>
    <w:p>
      <w:pPr>
        <w:pStyle w:val="Heading3"/>
      </w:pPr>
      <w:bookmarkStart w:id="51" w:name="more-information"/>
      <w:bookmarkEnd w:id="51"/>
      <w:r>
        <w:t xml:space="preserve">More Information</w:t>
      </w:r>
    </w:p>
    <w:p>
      <w:pPr>
        <w:numPr>
          <w:numId w:val="1017"/>
          <w:ilvl w:val="0"/>
        </w:numPr>
      </w:pPr>
      <w:r>
        <w:t xml:space="preserve">SAP Help Portal:</w:t>
      </w:r>
      <w:r>
        <w:t xml:space="preserve"> </w:t>
      </w:r>
      <w:hyperlink r:id="rId52">
        <w:r>
          <w:rPr>
            <w:rStyle w:val="Hyperlink"/>
          </w:rPr>
          <w:t xml:space="preserve">Service Consumption via Communication Arrangements</w:t>
        </w:r>
      </w:hyperlink>
    </w:p>
    <w:p>
      <w:pPr>
        <w:numPr>
          <w:numId w:val="1017"/>
          <w:ilvl w:val="0"/>
        </w:numPr>
      </w:pPr>
      <w:r>
        <w:t xml:space="preserve">SAP Community blog post:</w:t>
      </w:r>
      <w:r>
        <w:t xml:space="preserve"> </w:t>
      </w:r>
      <w:hyperlink r:id="rId53">
        <w:r>
          <w:rPr>
            <w:rStyle w:val="Hyperlink"/>
          </w:rPr>
          <w:t xml:space="preserve">Service Consumption Model 2 for OData Client Proxy</w:t>
        </w:r>
      </w:hyperlink>
    </w:p>
    <w:p>
      <w:r>
        <w:pict>
          <v:rect style="width:0;height:1.5pt" o:hralign="center" o:hrstd="t" o:hr="t"/>
        </w:pic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91595b9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a88e4a6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6e7658d3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3">
    <w:nsid w:val="e17df440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48" Target="media/rId48.png" /><Relationship Type="http://schemas.openxmlformats.org/officeDocument/2006/relationships/image" Id="rId49" Target="media/rId49.png" /><Relationship Type="http://schemas.openxmlformats.org/officeDocument/2006/relationships/hyperlink" Id="rId53" Target="https://blogs.sap.com/2023/11/06/service-consumption-model-2-for-odata-client-proxy/" TargetMode="External" /><Relationship Type="http://schemas.openxmlformats.org/officeDocument/2006/relationships/hyperlink" Id="rId23" Target="https://developers.sap.com/mission.abap-env-connect-2-environments.html" TargetMode="External" /><Relationship Type="http://schemas.openxmlformats.org/officeDocument/2006/relationships/hyperlink" Id="rId52" Target="https://help.sap.com/docs/btp/sap-business-technology-platform/service-consumption-via-communication-arrangements" TargetMode="External" /><Relationship Type="http://schemas.openxmlformats.org/officeDocument/2006/relationships/hyperlink" Id="rId25" Target="https://help.sap.com/viewer/923180ddb98240829d935862025004d6/Cloud/en-US/59a91c95137e4c42946d50b25dba3fd7.html" TargetMode="External" /><Relationship Type="http://schemas.openxmlformats.org/officeDocument/2006/relationships/hyperlink" Id="rId26" Target="https://help.sap.com/viewer/923180ddb98240829d935862025004d6/Cloud/en-US/96132822b3554016b653d3601bb9ff1a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3" Target="https://blogs.sap.com/2023/11/06/service-consumption-model-2-for-odata-client-proxy/" TargetMode="External" /><Relationship Type="http://schemas.openxmlformats.org/officeDocument/2006/relationships/hyperlink" Id="rId23" Target="https://developers.sap.com/mission.abap-env-connect-2-environments.html" TargetMode="External" /><Relationship Type="http://schemas.openxmlformats.org/officeDocument/2006/relationships/hyperlink" Id="rId52" Target="https://help.sap.com/docs/btp/sap-business-technology-platform/service-consumption-via-communication-arrangements" TargetMode="External" /><Relationship Type="http://schemas.openxmlformats.org/officeDocument/2006/relationships/hyperlink" Id="rId25" Target="https://help.sap.com/viewer/923180ddb98240829d935862025004d6/Cloud/en-US/59a91c95137e4c42946d50b25dba3fd7.html" TargetMode="External" /><Relationship Type="http://schemas.openxmlformats.org/officeDocument/2006/relationships/hyperlink" Id="rId26" Target="https://help.sap.com/viewer/923180ddb98240829d935862025004d6/Cloud/en-US/96132822b3554016b653d3601bb9ff1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2025-07-14T08:17:52Z</dcterms:created>
  <dcterms:modified xsi:type="dcterms:W3CDTF">2025-07-14T08:17:52Z</dcterms:modified>
</cp:coreProperties>
</file>