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88A2" w14:textId="77777777" w:rsidR="000808BC" w:rsidRDefault="00767644">
      <w:pPr>
        <w:spacing w:after="219"/>
        <w:ind w:left="10" w:right="7" w:hanging="10"/>
        <w:jc w:val="center"/>
      </w:pPr>
      <w:r>
        <w:rPr>
          <w:rFonts w:ascii="Arial" w:eastAsia="Arial" w:hAnsi="Arial" w:cs="Arial"/>
          <w:b/>
          <w:sz w:val="26"/>
        </w:rPr>
        <w:t xml:space="preserve">TY B.Tech. (CSE) – II [ 2022-23 ] </w:t>
      </w:r>
    </w:p>
    <w:p w14:paraId="0F1CAC23" w14:textId="77777777" w:rsidR="000808BC" w:rsidRDefault="00767644">
      <w:pPr>
        <w:spacing w:after="0"/>
        <w:ind w:left="10" w:right="14" w:hanging="10"/>
        <w:jc w:val="center"/>
      </w:pPr>
      <w:r>
        <w:rPr>
          <w:rFonts w:ascii="Arial" w:eastAsia="Arial" w:hAnsi="Arial" w:cs="Arial"/>
          <w:b/>
          <w:sz w:val="26"/>
        </w:rPr>
        <w:t xml:space="preserve">5CS372 : Advanced Database System Lab. </w:t>
      </w:r>
    </w:p>
    <w:p w14:paraId="5A0462CD" w14:textId="77777777" w:rsidR="000808BC" w:rsidRDefault="00767644">
      <w:pPr>
        <w:spacing w:after="0"/>
        <w:ind w:left="62"/>
        <w:jc w:val="center"/>
      </w:pPr>
      <w:r>
        <w:rPr>
          <w:rFonts w:ascii="Arial" w:eastAsia="Arial" w:hAnsi="Arial" w:cs="Arial"/>
          <w:b/>
          <w:sz w:val="24"/>
        </w:rPr>
        <w:t xml:space="preserve"> </w:t>
      </w:r>
    </w:p>
    <w:p w14:paraId="754F3321" w14:textId="77777777" w:rsidR="000808BC" w:rsidRDefault="00767644">
      <w:pPr>
        <w:spacing w:after="0"/>
        <w:ind w:right="6"/>
        <w:jc w:val="center"/>
      </w:pPr>
      <w:r>
        <w:rPr>
          <w:rFonts w:ascii="Arial" w:eastAsia="Arial" w:hAnsi="Arial" w:cs="Arial"/>
          <w:b/>
          <w:sz w:val="24"/>
          <w:u w:val="single" w:color="000000"/>
        </w:rPr>
        <w:t>Assignment No. 10</w:t>
      </w:r>
      <w:r>
        <w:rPr>
          <w:rFonts w:ascii="Arial" w:eastAsia="Arial" w:hAnsi="Arial" w:cs="Arial"/>
          <w:b/>
          <w:sz w:val="24"/>
        </w:rPr>
        <w:t xml:space="preserve"> </w:t>
      </w:r>
    </w:p>
    <w:p w14:paraId="7A695EF6" w14:textId="77777777" w:rsidR="000808BC" w:rsidRDefault="00767644">
      <w:pPr>
        <w:spacing w:after="0"/>
        <w:ind w:left="62"/>
        <w:jc w:val="center"/>
      </w:pPr>
      <w:r>
        <w:rPr>
          <w:rFonts w:ascii="Arial" w:eastAsia="Arial" w:hAnsi="Arial" w:cs="Arial"/>
          <w:b/>
          <w:sz w:val="24"/>
        </w:rPr>
        <w:t xml:space="preserve"> </w:t>
      </w:r>
    </w:p>
    <w:p w14:paraId="376D0BD0" w14:textId="77777777" w:rsidR="00767644" w:rsidRDefault="00767644" w:rsidP="00767644">
      <w:pPr>
        <w:spacing w:after="0"/>
        <w:ind w:left="10" w:right="6" w:hanging="10"/>
        <w:jc w:val="center"/>
        <w:rPr>
          <w:rFonts w:ascii="Arial" w:eastAsia="Arial" w:hAnsi="Arial" w:cs="Arial"/>
          <w:b/>
          <w:sz w:val="26"/>
        </w:rPr>
      </w:pPr>
      <w:r>
        <w:rPr>
          <w:rFonts w:ascii="Arial" w:eastAsia="Arial" w:hAnsi="Arial" w:cs="Arial"/>
          <w:b/>
          <w:sz w:val="26"/>
        </w:rPr>
        <w:t xml:space="preserve">Cassandra Clustering </w:t>
      </w:r>
    </w:p>
    <w:p w14:paraId="6D6AFB8F" w14:textId="77777777" w:rsidR="00767644" w:rsidRDefault="00767644" w:rsidP="00767644">
      <w:pPr>
        <w:spacing w:after="0"/>
        <w:ind w:left="10" w:right="6" w:hanging="10"/>
        <w:jc w:val="center"/>
      </w:pPr>
    </w:p>
    <w:p w14:paraId="3C41845A" w14:textId="77777777" w:rsidR="000808BC" w:rsidRDefault="00767644" w:rsidP="00767644">
      <w:pPr>
        <w:pStyle w:val="ListParagraph"/>
        <w:numPr>
          <w:ilvl w:val="0"/>
          <w:numId w:val="2"/>
        </w:numPr>
        <w:spacing w:after="0"/>
        <w:ind w:right="6"/>
      </w:pPr>
      <w:r w:rsidRPr="00767644">
        <w:rPr>
          <w:rFonts w:ascii="Arial" w:eastAsia="Arial" w:hAnsi="Arial" w:cs="Arial"/>
          <w:sz w:val="24"/>
        </w:rPr>
        <w:t xml:space="preserve">Setup a multi-node Cassandra Cluster on single windows machine. Give your group name (2020GRP**) to cluster. Follow the steps given in below link </w:t>
      </w:r>
    </w:p>
    <w:p w14:paraId="387F3DA6" w14:textId="77777777" w:rsidR="00767644" w:rsidRDefault="00767644" w:rsidP="00767644">
      <w:pPr>
        <w:spacing w:after="0"/>
        <w:ind w:left="676"/>
        <w:rPr>
          <w:rFonts w:ascii="Arial" w:eastAsia="Arial" w:hAnsi="Arial" w:cs="Arial"/>
          <w:sz w:val="24"/>
        </w:rPr>
      </w:pPr>
      <w:r>
        <w:rPr>
          <w:rFonts w:ascii="Arial" w:eastAsia="Arial" w:hAnsi="Arial" w:cs="Arial"/>
          <w:sz w:val="24"/>
        </w:rPr>
        <w:t xml:space="preserve">Repeat above experimentation with physical more than 3 machines in lab. </w:t>
      </w:r>
    </w:p>
    <w:p w14:paraId="046CD1B0" w14:textId="77777777" w:rsidR="00767644" w:rsidRDefault="00767644" w:rsidP="00767644">
      <w:pPr>
        <w:spacing w:after="0"/>
      </w:pPr>
    </w:p>
    <w:p w14:paraId="7325A683" w14:textId="77777777" w:rsidR="007F7FAA" w:rsidRDefault="007F7FAA" w:rsidP="00767644">
      <w:pPr>
        <w:spacing w:after="0"/>
      </w:pPr>
    </w:p>
    <w:p w14:paraId="591AD252" w14:textId="017A2290" w:rsidR="007F7FAA" w:rsidRDefault="007F7FAA" w:rsidP="007F7FAA">
      <w:pPr>
        <w:pStyle w:val="ListParagraph"/>
        <w:numPr>
          <w:ilvl w:val="0"/>
          <w:numId w:val="5"/>
        </w:numPr>
        <w:spacing w:after="0"/>
      </w:pPr>
      <w:r>
        <w:t>Install Cassandra from official website, install older version</w:t>
      </w:r>
    </w:p>
    <w:p w14:paraId="40B16257" w14:textId="09F2CC68" w:rsidR="007F7FAA" w:rsidRDefault="007F7FAA" w:rsidP="007F7FAA">
      <w:pPr>
        <w:pStyle w:val="ListParagraph"/>
        <w:numPr>
          <w:ilvl w:val="0"/>
          <w:numId w:val="5"/>
        </w:numPr>
        <w:spacing w:after="0"/>
      </w:pPr>
      <w:r>
        <w:t>Extract it using 7zip</w:t>
      </w:r>
    </w:p>
    <w:p w14:paraId="6EAA6188" w14:textId="634B43E4" w:rsidR="007F7FAA" w:rsidRDefault="007F7FAA" w:rsidP="007F7FAA">
      <w:pPr>
        <w:pStyle w:val="ListParagraph"/>
        <w:numPr>
          <w:ilvl w:val="0"/>
          <w:numId w:val="5"/>
        </w:numPr>
        <w:spacing w:after="0"/>
      </w:pPr>
      <w:r>
        <w:t>Rename it as 1</w:t>
      </w:r>
    </w:p>
    <w:p w14:paraId="678E99CD" w14:textId="744DD776" w:rsidR="007F7FAA" w:rsidRDefault="007F7FAA" w:rsidP="007F7FAA">
      <w:pPr>
        <w:pStyle w:val="ListParagraph"/>
        <w:numPr>
          <w:ilvl w:val="0"/>
          <w:numId w:val="5"/>
        </w:numPr>
        <w:spacing w:after="0"/>
      </w:pPr>
      <w:r>
        <w:t>Keep it in a folder called cassandra in C drive</w:t>
      </w:r>
    </w:p>
    <w:p w14:paraId="32EE38D0" w14:textId="7806524F" w:rsidR="007F7FAA" w:rsidRDefault="007F7FAA" w:rsidP="007F7FAA">
      <w:pPr>
        <w:pStyle w:val="ListParagraph"/>
        <w:numPr>
          <w:ilvl w:val="0"/>
          <w:numId w:val="5"/>
        </w:numPr>
        <w:spacing w:after="0"/>
      </w:pPr>
      <w:r>
        <w:t>Run “cassandra.bat -f” in cmd in the above path</w:t>
      </w:r>
    </w:p>
    <w:p w14:paraId="60B8ABB4" w14:textId="28185E9A" w:rsidR="007F7FAA" w:rsidRDefault="007F7FAA" w:rsidP="007F7FAA">
      <w:pPr>
        <w:pStyle w:val="ListParagraph"/>
        <w:numPr>
          <w:ilvl w:val="0"/>
          <w:numId w:val="5"/>
        </w:numPr>
        <w:spacing w:after="0"/>
      </w:pPr>
      <w:r>
        <w:t>If it shows error , install java and set its env variable at JAVA_HOME, use jre link or set execution policy</w:t>
      </w:r>
    </w:p>
    <w:p w14:paraId="41330F33" w14:textId="02AD4DEA" w:rsidR="007F7FAA" w:rsidRDefault="007F7FAA" w:rsidP="007F7FAA">
      <w:pPr>
        <w:pStyle w:val="ListParagraph"/>
        <w:numPr>
          <w:ilvl w:val="0"/>
          <w:numId w:val="5"/>
        </w:numPr>
        <w:spacing w:after="0"/>
      </w:pPr>
      <w:r>
        <w:t>Make copies of 1 named 2 and 3 and save them in Cassandra folder too</w:t>
      </w:r>
    </w:p>
    <w:p w14:paraId="0C323750" w14:textId="625FD593" w:rsidR="007F7FAA" w:rsidRDefault="007F7FAA" w:rsidP="007F7FAA">
      <w:pPr>
        <w:pStyle w:val="ListParagraph"/>
        <w:numPr>
          <w:ilvl w:val="0"/>
          <w:numId w:val="5"/>
        </w:numPr>
        <w:spacing w:after="0"/>
      </w:pPr>
      <w:r>
        <w:t>Change data_file_directory of each folder in Cassandra.yaml</w:t>
      </w:r>
    </w:p>
    <w:p w14:paraId="78E1D832" w14:textId="5DCE1799" w:rsidR="007F7FAA" w:rsidRDefault="007F7FAA" w:rsidP="007F7FAA">
      <w:pPr>
        <w:pStyle w:val="ListParagraph"/>
        <w:numPr>
          <w:ilvl w:val="0"/>
          <w:numId w:val="5"/>
        </w:numPr>
        <w:spacing w:after="0"/>
      </w:pPr>
      <w:r>
        <w:t>edit Cassandra.bat to change local.port number to 3 different port numbers in each folder</w:t>
      </w:r>
    </w:p>
    <w:p w14:paraId="426DA17C" w14:textId="569AB680" w:rsidR="007F7FAA" w:rsidRDefault="007F7FAA" w:rsidP="007F7FAA">
      <w:pPr>
        <w:pStyle w:val="ListParagraph"/>
        <w:numPr>
          <w:ilvl w:val="0"/>
          <w:numId w:val="5"/>
        </w:numPr>
        <w:spacing w:after="0"/>
      </w:pPr>
      <w:r w:rsidRPr="007F7FAA">
        <w:drawing>
          <wp:inline distT="0" distB="0" distL="0" distR="0" wp14:anchorId="0858230C" wp14:editId="38452EF8">
            <wp:extent cx="3422826" cy="2184512"/>
            <wp:effectExtent l="0" t="0" r="6350" b="6350"/>
            <wp:docPr id="132500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01870" name=""/>
                    <pic:cNvPicPr/>
                  </pic:nvPicPr>
                  <pic:blipFill>
                    <a:blip r:embed="rId7"/>
                    <a:stretch>
                      <a:fillRect/>
                    </a:stretch>
                  </pic:blipFill>
                  <pic:spPr>
                    <a:xfrm>
                      <a:off x="0" y="0"/>
                      <a:ext cx="3422826" cy="2184512"/>
                    </a:xfrm>
                    <a:prstGeom prst="rect">
                      <a:avLst/>
                    </a:prstGeom>
                  </pic:spPr>
                </pic:pic>
              </a:graphicData>
            </a:graphic>
          </wp:inline>
        </w:drawing>
      </w:r>
    </w:p>
    <w:p w14:paraId="7289A7FA" w14:textId="2FF9672F" w:rsidR="00066345" w:rsidRDefault="00066345" w:rsidP="007F7FAA">
      <w:pPr>
        <w:pStyle w:val="ListParagraph"/>
        <w:numPr>
          <w:ilvl w:val="0"/>
          <w:numId w:val="5"/>
        </w:numPr>
        <w:spacing w:after="0"/>
      </w:pPr>
      <w:r>
        <w:t>In bin/Cassandra.ps1  comment verifyPortsAreAvailable</w:t>
      </w:r>
      <w:r w:rsidR="0033422D">
        <w:t xml:space="preserve"> for each node</w:t>
      </w:r>
    </w:p>
    <w:p w14:paraId="06E7308F" w14:textId="1795896C" w:rsidR="00066345" w:rsidRDefault="003010DB" w:rsidP="007F7FAA">
      <w:pPr>
        <w:pStyle w:val="ListParagraph"/>
        <w:numPr>
          <w:ilvl w:val="0"/>
          <w:numId w:val="5"/>
        </w:numPr>
        <w:spacing w:after="0"/>
      </w:pPr>
      <w:r>
        <w:t>Nodetool status</w:t>
      </w:r>
    </w:p>
    <w:p w14:paraId="5D5E9690" w14:textId="0FBB0266" w:rsidR="007F7FAA" w:rsidRDefault="007F7FAA" w:rsidP="007F7FAA">
      <w:pPr>
        <w:spacing w:after="0"/>
        <w:ind w:left="360"/>
      </w:pPr>
    </w:p>
    <w:p w14:paraId="1319FD1A" w14:textId="77777777" w:rsidR="007F7FAA" w:rsidRDefault="007F7FAA" w:rsidP="00767644">
      <w:pPr>
        <w:spacing w:after="0"/>
      </w:pPr>
    </w:p>
    <w:p w14:paraId="59A76484" w14:textId="77777777" w:rsidR="007F7FAA" w:rsidRDefault="007F7FAA" w:rsidP="00767644">
      <w:pPr>
        <w:spacing w:after="0"/>
      </w:pPr>
    </w:p>
    <w:p w14:paraId="5DB5123F" w14:textId="77777777" w:rsidR="00767644" w:rsidRDefault="00767644" w:rsidP="00767644">
      <w:pPr>
        <w:spacing w:after="0"/>
      </w:pPr>
      <w:r w:rsidRPr="00767644">
        <w:t>Create a Docker network that will be used by the Cassandra containers to communicate with each other. Open a command prompt and enter the following command:</w:t>
      </w:r>
      <w:r>
        <w:t>-</w:t>
      </w:r>
    </w:p>
    <w:p w14:paraId="0689D567" w14:textId="77777777" w:rsidR="00767644" w:rsidRPr="00767644" w:rsidRDefault="00767644" w:rsidP="00767644">
      <w:pPr>
        <w:spacing w:after="0"/>
        <w:rPr>
          <w:rFonts w:ascii="Arial" w:eastAsia="Arial" w:hAnsi="Arial" w:cs="Arial"/>
          <w:b/>
          <w:bCs/>
          <w:sz w:val="20"/>
          <w:szCs w:val="18"/>
        </w:rPr>
      </w:pPr>
      <w:r w:rsidRPr="00767644">
        <w:rPr>
          <w:rFonts w:ascii="Arial" w:eastAsia="Arial" w:hAnsi="Arial" w:cs="Arial"/>
          <w:b/>
          <w:bCs/>
          <w:sz w:val="20"/>
          <w:szCs w:val="18"/>
        </w:rPr>
        <w:t xml:space="preserve"> docker network create cassandra-net</w:t>
      </w:r>
    </w:p>
    <w:p w14:paraId="70CC9413" w14:textId="77777777" w:rsidR="00767644" w:rsidRDefault="00767644" w:rsidP="00767644">
      <w:pPr>
        <w:spacing w:after="0"/>
        <w:rPr>
          <w:rFonts w:ascii="Arial" w:eastAsia="Arial" w:hAnsi="Arial" w:cs="Arial"/>
          <w:sz w:val="24"/>
        </w:rPr>
      </w:pPr>
    </w:p>
    <w:p w14:paraId="73599DED" w14:textId="77777777" w:rsidR="00767644" w:rsidRPr="00767644" w:rsidRDefault="00767644" w:rsidP="00767644">
      <w:pPr>
        <w:spacing w:after="0"/>
        <w:rPr>
          <w:rFonts w:asciiTheme="minorHAnsi" w:eastAsia="Arial" w:hAnsiTheme="minorHAnsi" w:cstheme="minorHAnsi"/>
          <w:szCs w:val="20"/>
        </w:rPr>
      </w:pPr>
      <w:r w:rsidRPr="00767644">
        <w:rPr>
          <w:rFonts w:asciiTheme="minorHAnsi" w:eastAsia="Arial" w:hAnsiTheme="minorHAnsi" w:cstheme="minorHAnsi"/>
          <w:szCs w:val="20"/>
        </w:rPr>
        <w:lastRenderedPageBreak/>
        <w:t>Start the first Cassandra node. Open a command prompt and enter the following command:</w:t>
      </w:r>
      <w:r>
        <w:rPr>
          <w:rFonts w:asciiTheme="minorHAnsi" w:eastAsia="Arial" w:hAnsiTheme="minorHAnsi" w:cstheme="minorHAnsi"/>
          <w:szCs w:val="20"/>
        </w:rPr>
        <w:t>-</w:t>
      </w:r>
    </w:p>
    <w:p w14:paraId="500C8535" w14:textId="77777777" w:rsidR="00767644" w:rsidRDefault="00767644" w:rsidP="00767644">
      <w:pPr>
        <w:spacing w:after="0"/>
        <w:rPr>
          <w:rFonts w:ascii="Arial" w:hAnsi="Arial" w:cs="Arial"/>
          <w:b/>
          <w:bCs/>
          <w:sz w:val="20"/>
          <w:szCs w:val="20"/>
        </w:rPr>
      </w:pPr>
      <w:r w:rsidRPr="00767644">
        <w:rPr>
          <w:rFonts w:ascii="Arial" w:hAnsi="Arial" w:cs="Arial"/>
          <w:b/>
          <w:bCs/>
          <w:sz w:val="20"/>
          <w:szCs w:val="20"/>
        </w:rPr>
        <w:t>docker run --name cassandra-node1 --network cassandra-net -d cassandra:latest</w:t>
      </w:r>
    </w:p>
    <w:p w14:paraId="0B5F22B1" w14:textId="77777777" w:rsidR="00767644" w:rsidRDefault="00767644" w:rsidP="00767644">
      <w:pPr>
        <w:spacing w:after="0"/>
        <w:rPr>
          <w:rFonts w:asciiTheme="minorHAnsi" w:hAnsiTheme="minorHAnsi" w:cstheme="minorHAnsi"/>
          <w:sz w:val="20"/>
          <w:szCs w:val="20"/>
        </w:rPr>
      </w:pPr>
    </w:p>
    <w:p w14:paraId="5BC28B02"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Start the second Cassandra node. Open a command prompt and enter the following command:</w:t>
      </w:r>
      <w:r>
        <w:rPr>
          <w:rFonts w:asciiTheme="minorHAnsi" w:hAnsiTheme="minorHAnsi" w:cstheme="minorHAnsi"/>
          <w:sz w:val="20"/>
          <w:szCs w:val="20"/>
        </w:rPr>
        <w:t xml:space="preserve"> - </w:t>
      </w:r>
    </w:p>
    <w:p w14:paraId="515BBA18" w14:textId="77777777" w:rsidR="00767644" w:rsidRPr="00767644" w:rsidRDefault="00767644" w:rsidP="00767644">
      <w:pPr>
        <w:spacing w:after="0"/>
        <w:rPr>
          <w:rFonts w:ascii="Arial" w:hAnsi="Arial" w:cs="Arial"/>
          <w:b/>
          <w:bCs/>
          <w:sz w:val="20"/>
          <w:szCs w:val="20"/>
        </w:rPr>
      </w:pPr>
      <w:r w:rsidRPr="00767644">
        <w:rPr>
          <w:rFonts w:ascii="Arial" w:hAnsi="Arial" w:cs="Arial"/>
          <w:b/>
          <w:bCs/>
          <w:sz w:val="20"/>
          <w:szCs w:val="20"/>
        </w:rPr>
        <w:t>docker run --name cassandra-node2 --network cassandra-net -d cassandra:latest</w:t>
      </w:r>
    </w:p>
    <w:p w14:paraId="46FF19EA"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This will start a new Cassandra container named cassandra-node2 on the cassandra-net network.</w:t>
      </w:r>
    </w:p>
    <w:p w14:paraId="4391EEC3" w14:textId="77777777" w:rsidR="00767644" w:rsidRDefault="00767644" w:rsidP="00767644">
      <w:pPr>
        <w:spacing w:after="0"/>
        <w:rPr>
          <w:rFonts w:asciiTheme="minorHAnsi" w:hAnsiTheme="minorHAnsi" w:cstheme="minorHAnsi"/>
          <w:sz w:val="20"/>
          <w:szCs w:val="20"/>
        </w:rPr>
      </w:pPr>
    </w:p>
    <w:p w14:paraId="508196FD"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Verify that the Cassandra nodes are running. Open a command prompt and enter the following command:</w:t>
      </w:r>
    </w:p>
    <w:p w14:paraId="168A542F" w14:textId="77777777" w:rsidR="00767644" w:rsidRDefault="00767644" w:rsidP="00767644">
      <w:pPr>
        <w:spacing w:after="0"/>
        <w:rPr>
          <w:rFonts w:asciiTheme="minorHAnsi" w:hAnsiTheme="minorHAnsi" w:cstheme="minorHAnsi"/>
          <w:b/>
          <w:bCs/>
        </w:rPr>
      </w:pPr>
      <w:r w:rsidRPr="00767644">
        <w:rPr>
          <w:rFonts w:asciiTheme="minorHAnsi" w:hAnsiTheme="minorHAnsi" w:cstheme="minorHAnsi"/>
          <w:b/>
          <w:bCs/>
        </w:rPr>
        <w:t>docker ps</w:t>
      </w:r>
    </w:p>
    <w:p w14:paraId="53CC549B" w14:textId="77777777" w:rsidR="00767644" w:rsidRDefault="00767644" w:rsidP="00767644">
      <w:pPr>
        <w:spacing w:after="0"/>
        <w:rPr>
          <w:rFonts w:asciiTheme="minorHAnsi" w:hAnsiTheme="minorHAnsi" w:cstheme="minorHAnsi"/>
          <w:sz w:val="20"/>
          <w:szCs w:val="20"/>
        </w:rPr>
      </w:pPr>
      <w:r w:rsidRPr="00767644">
        <w:rPr>
          <w:rFonts w:asciiTheme="minorHAnsi" w:hAnsiTheme="minorHAnsi" w:cstheme="minorHAnsi"/>
          <w:sz w:val="20"/>
          <w:szCs w:val="20"/>
        </w:rPr>
        <w:t>This should show a list of running Docker containers, including the cassandra-node1 and cassandra-node2 containers.</w:t>
      </w:r>
    </w:p>
    <w:p w14:paraId="521079AF" w14:textId="2660769C" w:rsidR="000D67AC" w:rsidRDefault="005E7A16" w:rsidP="00767644">
      <w:pPr>
        <w:spacing w:after="0"/>
        <w:rPr>
          <w:rFonts w:asciiTheme="minorHAnsi" w:hAnsiTheme="minorHAnsi" w:cstheme="minorHAnsi"/>
          <w:sz w:val="20"/>
          <w:szCs w:val="20"/>
        </w:rPr>
      </w:pPr>
      <w:r w:rsidRPr="005E7A16">
        <w:rPr>
          <w:rFonts w:asciiTheme="minorHAnsi" w:hAnsiTheme="minorHAnsi" w:cstheme="minorHAnsi"/>
          <w:noProof/>
          <w:sz w:val="20"/>
          <w:szCs w:val="20"/>
        </w:rPr>
        <w:drawing>
          <wp:inline distT="0" distB="0" distL="0" distR="0" wp14:anchorId="5DB3045B" wp14:editId="5145B863">
            <wp:extent cx="5280660"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0660" cy="2416810"/>
                    </a:xfrm>
                    <a:prstGeom prst="rect">
                      <a:avLst/>
                    </a:prstGeom>
                  </pic:spPr>
                </pic:pic>
              </a:graphicData>
            </a:graphic>
          </wp:inline>
        </w:drawing>
      </w:r>
    </w:p>
    <w:p w14:paraId="2AB850C9" w14:textId="537217DE" w:rsidR="000D67AC" w:rsidRDefault="000D67AC" w:rsidP="00767644">
      <w:pPr>
        <w:spacing w:after="0"/>
        <w:rPr>
          <w:rFonts w:asciiTheme="minorHAnsi" w:hAnsiTheme="minorHAnsi" w:cstheme="minorHAnsi"/>
          <w:sz w:val="20"/>
          <w:szCs w:val="20"/>
        </w:rPr>
      </w:pPr>
      <w:r w:rsidRPr="000D67AC">
        <w:rPr>
          <w:rFonts w:asciiTheme="minorHAnsi" w:hAnsiTheme="minorHAnsi" w:cstheme="minorHAnsi"/>
          <w:sz w:val="20"/>
          <w:szCs w:val="20"/>
        </w:rPr>
        <w:t>Connect to the Cassandra cluster. Open a new command prompt and enter the following command:</w:t>
      </w:r>
    </w:p>
    <w:p w14:paraId="3260DE9F" w14:textId="47E2F44C" w:rsidR="000D67AC" w:rsidRDefault="000D67AC" w:rsidP="00767644">
      <w:pPr>
        <w:spacing w:after="0"/>
        <w:rPr>
          <w:rFonts w:asciiTheme="minorHAnsi" w:hAnsiTheme="minorHAnsi" w:cstheme="minorHAnsi"/>
          <w:b/>
          <w:bCs/>
          <w:sz w:val="20"/>
          <w:szCs w:val="20"/>
        </w:rPr>
      </w:pPr>
      <w:r w:rsidRPr="000D67AC">
        <w:rPr>
          <w:rFonts w:asciiTheme="minorHAnsi" w:hAnsiTheme="minorHAnsi" w:cstheme="minorHAnsi"/>
          <w:b/>
          <w:bCs/>
          <w:sz w:val="20"/>
          <w:szCs w:val="20"/>
        </w:rPr>
        <w:t>docker exec -it cassandra-node1 cqlsh</w:t>
      </w:r>
    </w:p>
    <w:p w14:paraId="28BF8F91" w14:textId="77777777" w:rsidR="000D67AC" w:rsidRPr="000D67AC" w:rsidRDefault="000D67AC" w:rsidP="000D67AC">
      <w:pPr>
        <w:rPr>
          <w:rFonts w:asciiTheme="minorHAnsi" w:hAnsiTheme="minorHAnsi" w:cstheme="minorHAnsi"/>
          <w:sz w:val="20"/>
          <w:szCs w:val="20"/>
        </w:rPr>
      </w:pPr>
      <w:r w:rsidRPr="000D67AC">
        <w:rPr>
          <w:rFonts w:asciiTheme="minorHAnsi" w:hAnsiTheme="minorHAnsi" w:cstheme="minorHAnsi"/>
          <w:sz w:val="20"/>
          <w:szCs w:val="20"/>
        </w:rPr>
        <w:t>This will connect you to the first Cassandra node using the CQL shell.</w:t>
      </w:r>
    </w:p>
    <w:p w14:paraId="1D30BBCC" w14:textId="16A46871" w:rsidR="000D67AC" w:rsidRPr="000D67AC" w:rsidRDefault="000D67AC" w:rsidP="00767644">
      <w:pPr>
        <w:spacing w:after="0"/>
        <w:rPr>
          <w:rFonts w:asciiTheme="minorHAnsi" w:hAnsiTheme="minorHAnsi" w:cstheme="minorHAnsi"/>
          <w:sz w:val="20"/>
          <w:szCs w:val="20"/>
        </w:rPr>
      </w:pPr>
      <w:r w:rsidRPr="000D67AC">
        <w:rPr>
          <w:rFonts w:asciiTheme="minorHAnsi" w:hAnsiTheme="minorHAnsi" w:cstheme="minorHAnsi"/>
          <w:sz w:val="20"/>
          <w:szCs w:val="20"/>
        </w:rPr>
        <w:t>Create a new keyspace and table in the cluster. In the CQL shell, enter the following commands:</w:t>
      </w:r>
    </w:p>
    <w:p w14:paraId="5890E32F" w14:textId="1D8481E8"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CREATE KEYSPACE 2020GRP</w:t>
      </w:r>
      <w:r>
        <w:rPr>
          <w:rFonts w:asciiTheme="minorHAnsi" w:hAnsiTheme="minorHAnsi" w:cstheme="minorHAnsi"/>
          <w:b/>
          <w:bCs/>
          <w:sz w:val="20"/>
          <w:szCs w:val="20"/>
        </w:rPr>
        <w:t>CS15</w:t>
      </w:r>
    </w:p>
    <w:p w14:paraId="4801BEFC" w14:textId="55EA0943"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WITH REPLICATION = {'class' : 'SimpleStrategy', 'replication_factor' : 2};</w:t>
      </w:r>
    </w:p>
    <w:p w14:paraId="13BEA6A8" w14:textId="33529B75"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USE 2020GRP</w:t>
      </w:r>
      <w:r>
        <w:rPr>
          <w:rFonts w:asciiTheme="minorHAnsi" w:hAnsiTheme="minorHAnsi" w:cstheme="minorHAnsi"/>
          <w:b/>
          <w:bCs/>
          <w:sz w:val="20"/>
          <w:szCs w:val="20"/>
        </w:rPr>
        <w:t>CS15</w:t>
      </w:r>
      <w:r w:rsidRPr="000D67AC">
        <w:rPr>
          <w:rFonts w:asciiTheme="minorHAnsi" w:hAnsiTheme="minorHAnsi" w:cstheme="minorHAnsi"/>
          <w:b/>
          <w:bCs/>
          <w:sz w:val="20"/>
          <w:szCs w:val="20"/>
        </w:rPr>
        <w:t>;</w:t>
      </w:r>
    </w:p>
    <w:p w14:paraId="140C4763" w14:textId="3F4DF031"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CREATE TABLE </w:t>
      </w:r>
      <w:r w:rsidR="00D2151D">
        <w:rPr>
          <w:rFonts w:asciiTheme="minorHAnsi" w:hAnsiTheme="minorHAnsi" w:cstheme="minorHAnsi"/>
          <w:b/>
          <w:bCs/>
          <w:sz w:val="20"/>
          <w:szCs w:val="20"/>
        </w:rPr>
        <w:t>employees</w:t>
      </w:r>
      <w:r w:rsidRPr="000D67AC">
        <w:rPr>
          <w:rFonts w:asciiTheme="minorHAnsi" w:hAnsiTheme="minorHAnsi" w:cstheme="minorHAnsi"/>
          <w:b/>
          <w:bCs/>
          <w:sz w:val="20"/>
          <w:szCs w:val="20"/>
        </w:rPr>
        <w:t xml:space="preserve"> (</w:t>
      </w:r>
    </w:p>
    <w:p w14:paraId="361B57F7"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id int PRIMARY KEY,</w:t>
      </w:r>
    </w:p>
    <w:p w14:paraId="520A5EA5"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name text,</w:t>
      </w:r>
    </w:p>
    <w:p w14:paraId="72DDB774"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age int,</w:t>
      </w:r>
    </w:p>
    <w:p w14:paraId="3ED3E356" w14:textId="77777777"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 xml:space="preserve">  department text</w:t>
      </w:r>
    </w:p>
    <w:p w14:paraId="1AC30F3C" w14:textId="61C5405E" w:rsidR="000D67AC" w:rsidRPr="000D67AC" w:rsidRDefault="000D67AC" w:rsidP="000D67AC">
      <w:pPr>
        <w:spacing w:after="0"/>
        <w:rPr>
          <w:rFonts w:asciiTheme="minorHAnsi" w:hAnsiTheme="minorHAnsi" w:cstheme="minorHAnsi"/>
          <w:b/>
          <w:bCs/>
          <w:sz w:val="20"/>
          <w:szCs w:val="20"/>
        </w:rPr>
      </w:pPr>
      <w:r w:rsidRPr="000D67AC">
        <w:rPr>
          <w:rFonts w:asciiTheme="minorHAnsi" w:hAnsiTheme="minorHAnsi" w:cstheme="minorHAnsi"/>
          <w:b/>
          <w:bCs/>
          <w:sz w:val="20"/>
          <w:szCs w:val="20"/>
        </w:rPr>
        <w:t>);</w:t>
      </w:r>
    </w:p>
    <w:p w14:paraId="5D7BEC59" w14:textId="7B8E6FA5" w:rsidR="000D67AC" w:rsidRDefault="000D67AC" w:rsidP="00767644">
      <w:pPr>
        <w:spacing w:after="0"/>
        <w:rPr>
          <w:rFonts w:asciiTheme="minorHAnsi" w:hAnsiTheme="minorHAnsi" w:cstheme="minorHAnsi"/>
          <w:sz w:val="20"/>
          <w:szCs w:val="20"/>
        </w:rPr>
      </w:pPr>
      <w:r w:rsidRPr="000D67AC">
        <w:rPr>
          <w:rFonts w:asciiTheme="minorHAnsi" w:hAnsiTheme="minorHAnsi" w:cstheme="minorHAnsi"/>
          <w:sz w:val="20"/>
          <w:szCs w:val="20"/>
        </w:rPr>
        <w:t>This will create a new keyspace named 2020GRP</w:t>
      </w:r>
      <w:r>
        <w:rPr>
          <w:rFonts w:asciiTheme="minorHAnsi" w:hAnsiTheme="minorHAnsi" w:cstheme="minorHAnsi"/>
          <w:sz w:val="20"/>
          <w:szCs w:val="20"/>
        </w:rPr>
        <w:t>CS15</w:t>
      </w:r>
      <w:r w:rsidRPr="000D67AC">
        <w:rPr>
          <w:rFonts w:asciiTheme="minorHAnsi" w:hAnsiTheme="minorHAnsi" w:cstheme="minorHAnsi"/>
          <w:sz w:val="20"/>
          <w:szCs w:val="20"/>
        </w:rPr>
        <w:t xml:space="preserve"> with a replication factor of 2, and a new table named employees.</w:t>
      </w:r>
    </w:p>
    <w:p w14:paraId="08E7107B" w14:textId="01CF0097" w:rsidR="00643E1C" w:rsidRDefault="00D2151D" w:rsidP="00767644">
      <w:pPr>
        <w:spacing w:after="0"/>
        <w:rPr>
          <w:rFonts w:asciiTheme="minorHAnsi" w:hAnsiTheme="minorHAnsi" w:cstheme="minorHAnsi"/>
          <w:sz w:val="20"/>
          <w:szCs w:val="20"/>
        </w:rPr>
      </w:pPr>
      <w:r w:rsidRPr="00D2151D">
        <w:rPr>
          <w:rFonts w:asciiTheme="minorHAnsi" w:hAnsiTheme="minorHAnsi" w:cstheme="minorHAnsi"/>
          <w:noProof/>
          <w:sz w:val="20"/>
          <w:szCs w:val="20"/>
        </w:rPr>
        <w:lastRenderedPageBreak/>
        <w:drawing>
          <wp:inline distT="0" distB="0" distL="0" distR="0" wp14:anchorId="7D565DD8" wp14:editId="651C0F42">
            <wp:extent cx="5280660" cy="2418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0660" cy="2418080"/>
                    </a:xfrm>
                    <a:prstGeom prst="rect">
                      <a:avLst/>
                    </a:prstGeom>
                  </pic:spPr>
                </pic:pic>
              </a:graphicData>
            </a:graphic>
          </wp:inline>
        </w:drawing>
      </w:r>
    </w:p>
    <w:p w14:paraId="32C5AA56" w14:textId="510FAB89" w:rsidR="00576456" w:rsidRDefault="00576456" w:rsidP="00767644">
      <w:pPr>
        <w:spacing w:after="0"/>
        <w:rPr>
          <w:rFonts w:asciiTheme="minorHAnsi" w:hAnsiTheme="minorHAnsi" w:cstheme="minorHAnsi"/>
          <w:sz w:val="20"/>
          <w:szCs w:val="20"/>
        </w:rPr>
      </w:pPr>
    </w:p>
    <w:p w14:paraId="20F35EF7" w14:textId="30FF6698" w:rsidR="00643E1C" w:rsidRDefault="00643E1C" w:rsidP="00767644">
      <w:pPr>
        <w:spacing w:after="0"/>
        <w:rPr>
          <w:rFonts w:asciiTheme="minorHAnsi" w:hAnsiTheme="minorHAnsi" w:cstheme="minorHAnsi"/>
          <w:sz w:val="20"/>
          <w:szCs w:val="20"/>
        </w:rPr>
      </w:pPr>
    </w:p>
    <w:p w14:paraId="66EC6838" w14:textId="77777777" w:rsidR="000D67AC" w:rsidRPr="00767644" w:rsidRDefault="000D67AC" w:rsidP="00767644">
      <w:pPr>
        <w:spacing w:after="0"/>
        <w:rPr>
          <w:rFonts w:asciiTheme="minorHAnsi" w:hAnsiTheme="minorHAnsi" w:cstheme="minorHAnsi"/>
          <w:sz w:val="20"/>
          <w:szCs w:val="20"/>
        </w:rPr>
      </w:pPr>
    </w:p>
    <w:p w14:paraId="60D6ADBA" w14:textId="35E9F0F7" w:rsidR="000808BC" w:rsidRDefault="00767644" w:rsidP="00FE2B99">
      <w:pPr>
        <w:pStyle w:val="ListParagraph"/>
        <w:numPr>
          <w:ilvl w:val="0"/>
          <w:numId w:val="2"/>
        </w:numPr>
        <w:spacing w:after="5" w:line="250" w:lineRule="auto"/>
        <w:ind w:right="-9"/>
        <w:jc w:val="both"/>
      </w:pPr>
      <w:r w:rsidRPr="00FE2B99">
        <w:rPr>
          <w:rFonts w:ascii="Arial" w:eastAsia="Arial" w:hAnsi="Arial" w:cs="Arial"/>
          <w:sz w:val="24"/>
        </w:rPr>
        <w:t xml:space="preserve">Install </w:t>
      </w:r>
      <w:r w:rsidRPr="00FE2B99">
        <w:rPr>
          <w:rFonts w:ascii="Arial" w:eastAsia="Arial" w:hAnsi="Arial" w:cs="Arial"/>
          <w:sz w:val="24"/>
        </w:rPr>
        <w:tab/>
        <w:t xml:space="preserve">the </w:t>
      </w:r>
      <w:r w:rsidRPr="00FE2B99">
        <w:rPr>
          <w:rFonts w:ascii="Arial" w:eastAsia="Arial" w:hAnsi="Arial" w:cs="Arial"/>
          <w:sz w:val="24"/>
        </w:rPr>
        <w:tab/>
        <w:t xml:space="preserve">DataStax </w:t>
      </w:r>
      <w:r w:rsidRPr="00FE2B99">
        <w:rPr>
          <w:rFonts w:ascii="Arial" w:eastAsia="Arial" w:hAnsi="Arial" w:cs="Arial"/>
          <w:sz w:val="24"/>
        </w:rPr>
        <w:tab/>
        <w:t xml:space="preserve">OpsCenter </w:t>
      </w:r>
      <w:r w:rsidRPr="00FE2B99">
        <w:rPr>
          <w:rFonts w:ascii="Arial" w:eastAsia="Arial" w:hAnsi="Arial" w:cs="Arial"/>
          <w:sz w:val="24"/>
        </w:rPr>
        <w:tab/>
        <w:t xml:space="preserve">community </w:t>
      </w:r>
      <w:r w:rsidRPr="00FE2B99">
        <w:rPr>
          <w:rFonts w:ascii="Arial" w:eastAsia="Arial" w:hAnsi="Arial" w:cs="Arial"/>
          <w:sz w:val="24"/>
        </w:rPr>
        <w:tab/>
        <w:t xml:space="preserve">edition </w:t>
      </w:r>
    </w:p>
    <w:p w14:paraId="33761A5E" w14:textId="32698F12" w:rsidR="00FE2B99" w:rsidRDefault="00000000" w:rsidP="00FE2B99">
      <w:pPr>
        <w:spacing w:after="0" w:line="240" w:lineRule="auto"/>
        <w:ind w:left="360" w:firstLine="140"/>
        <w:rPr>
          <w:rFonts w:ascii="Arial" w:eastAsia="Arial" w:hAnsi="Arial" w:cs="Arial"/>
          <w:sz w:val="24"/>
        </w:rPr>
      </w:pPr>
      <w:hyperlink r:id="rId10" w:history="1">
        <w:r w:rsidR="00FE2B99" w:rsidRPr="006728F0">
          <w:rPr>
            <w:rStyle w:val="Hyperlink"/>
            <w:rFonts w:ascii="Arial" w:eastAsia="Arial" w:hAnsi="Arial" w:cs="Arial"/>
            <w:sz w:val="24"/>
          </w:rPr>
          <w:t>(</w:t>
        </w:r>
      </w:hyperlink>
      <w:hyperlink r:id="rId11">
        <w:r w:rsidR="00767644">
          <w:rPr>
            <w:rFonts w:ascii="Arial" w:eastAsia="Arial" w:hAnsi="Arial" w:cs="Arial"/>
            <w:color w:val="0563C1"/>
            <w:sz w:val="24"/>
            <w:u w:val="single" w:color="0563C1"/>
          </w:rPr>
          <w:t>https://www.datastax.com/blog/datastax</w:t>
        </w:r>
      </w:hyperlink>
      <w:hyperlink r:id="rId12">
        <w:r w:rsidR="00767644">
          <w:rPr>
            <w:rFonts w:ascii="Arial" w:eastAsia="Arial" w:hAnsi="Arial" w:cs="Arial"/>
            <w:color w:val="0563C1"/>
            <w:sz w:val="24"/>
            <w:u w:val="single" w:color="0563C1"/>
          </w:rPr>
          <w:t>-</w:t>
        </w:r>
      </w:hyperlink>
      <w:hyperlink r:id="rId13">
        <w:r w:rsidR="00767644">
          <w:rPr>
            <w:rFonts w:ascii="Arial" w:eastAsia="Arial" w:hAnsi="Arial" w:cs="Arial"/>
            <w:color w:val="0563C1"/>
            <w:sz w:val="24"/>
            <w:u w:val="single" w:color="0563C1"/>
          </w:rPr>
          <w:t>community</w:t>
        </w:r>
      </w:hyperlink>
      <w:hyperlink r:id="rId14">
        <w:r w:rsidR="00767644">
          <w:rPr>
            <w:rFonts w:ascii="Arial" w:eastAsia="Arial" w:hAnsi="Arial" w:cs="Arial"/>
            <w:color w:val="0563C1"/>
            <w:sz w:val="24"/>
            <w:u w:val="single" w:color="0563C1"/>
          </w:rPr>
          <w:t>-</w:t>
        </w:r>
      </w:hyperlink>
      <w:hyperlink r:id="rId15">
        <w:r w:rsidR="00767644">
          <w:rPr>
            <w:rFonts w:ascii="Arial" w:eastAsia="Arial" w:hAnsi="Arial" w:cs="Arial"/>
            <w:color w:val="0563C1"/>
            <w:sz w:val="24"/>
            <w:u w:val="single" w:color="0563C1"/>
          </w:rPr>
          <w:t>217</w:t>
        </w:r>
      </w:hyperlink>
      <w:hyperlink r:id="rId16">
        <w:r w:rsidR="00767644">
          <w:rPr>
            <w:rFonts w:ascii="Arial" w:eastAsia="Arial" w:hAnsi="Arial" w:cs="Arial"/>
            <w:color w:val="0563C1"/>
            <w:sz w:val="24"/>
            <w:u w:val="single" w:color="0563C1"/>
          </w:rPr>
          <w:t>-</w:t>
        </w:r>
      </w:hyperlink>
      <w:hyperlink r:id="rId17">
        <w:r w:rsidR="00767644">
          <w:rPr>
            <w:rFonts w:ascii="Arial" w:eastAsia="Arial" w:hAnsi="Arial" w:cs="Arial"/>
            <w:color w:val="0563C1"/>
            <w:sz w:val="24"/>
            <w:u w:val="single" w:color="0563C1"/>
          </w:rPr>
          <w:t>and</w:t>
        </w:r>
      </w:hyperlink>
      <w:hyperlink r:id="rId18">
        <w:r w:rsidR="00767644">
          <w:rPr>
            <w:rFonts w:ascii="Arial" w:eastAsia="Arial" w:hAnsi="Arial" w:cs="Arial"/>
            <w:color w:val="0563C1"/>
            <w:sz w:val="24"/>
            <w:u w:val="single" w:color="0563C1"/>
          </w:rPr>
          <w:t>-</w:t>
        </w:r>
      </w:hyperlink>
      <w:hyperlink r:id="rId19">
        <w:r w:rsidR="00767644">
          <w:rPr>
            <w:rFonts w:ascii="Arial" w:eastAsia="Arial" w:hAnsi="Arial" w:cs="Arial"/>
            <w:color w:val="0563C1"/>
            <w:sz w:val="24"/>
            <w:u w:val="single" w:color="0563C1"/>
          </w:rPr>
          <w:t>2016</w:t>
        </w:r>
      </w:hyperlink>
      <w:hyperlink r:id="rId20"/>
      <w:hyperlink r:id="rId21">
        <w:r w:rsidR="00767644">
          <w:rPr>
            <w:rFonts w:ascii="Arial" w:eastAsia="Arial" w:hAnsi="Arial" w:cs="Arial"/>
            <w:color w:val="0563C1"/>
            <w:sz w:val="24"/>
            <w:u w:val="single" w:color="0563C1"/>
          </w:rPr>
          <w:t>ready</w:t>
        </w:r>
      </w:hyperlink>
      <w:hyperlink r:id="rId22">
        <w:r w:rsidR="00767644">
          <w:rPr>
            <w:rFonts w:ascii="Arial" w:eastAsia="Arial" w:hAnsi="Arial" w:cs="Arial"/>
            <w:color w:val="0563C1"/>
            <w:sz w:val="24"/>
            <w:u w:val="single" w:color="0563C1"/>
          </w:rPr>
          <w:t>-</w:t>
        </w:r>
      </w:hyperlink>
      <w:r w:rsidR="00FE2B99">
        <w:rPr>
          <w:rFonts w:ascii="Arial" w:eastAsia="Arial" w:hAnsi="Arial" w:cs="Arial"/>
          <w:color w:val="0563C1"/>
          <w:sz w:val="24"/>
          <w:u w:val="single" w:color="0563C1"/>
        </w:rPr>
        <w:t xml:space="preserve">        </w:t>
      </w:r>
      <w:hyperlink r:id="rId23">
        <w:r w:rsidR="00767644">
          <w:rPr>
            <w:rFonts w:ascii="Arial" w:eastAsia="Arial" w:hAnsi="Arial" w:cs="Arial"/>
            <w:color w:val="0563C1"/>
            <w:sz w:val="24"/>
            <w:u w:val="single" w:color="0563C1"/>
          </w:rPr>
          <w:t>download</w:t>
        </w:r>
      </w:hyperlink>
      <w:hyperlink r:id="rId24">
        <w:r w:rsidR="00767644">
          <w:rPr>
            <w:rFonts w:ascii="Arial" w:eastAsia="Arial" w:hAnsi="Arial" w:cs="Arial"/>
            <w:sz w:val="24"/>
          </w:rPr>
          <w:t>)</w:t>
        </w:r>
      </w:hyperlink>
      <w:r w:rsidR="00767644">
        <w:rPr>
          <w:rFonts w:ascii="Arial" w:eastAsia="Arial" w:hAnsi="Arial" w:cs="Arial"/>
          <w:sz w:val="24"/>
        </w:rPr>
        <w:t xml:space="preserve"> and configure it for above cluster formed.</w:t>
      </w:r>
    </w:p>
    <w:p w14:paraId="0A03734A" w14:textId="77777777" w:rsidR="00FE2B99" w:rsidRDefault="00FE2B99" w:rsidP="00FE2B99">
      <w:pPr>
        <w:spacing w:after="0"/>
        <w:rPr>
          <w:rFonts w:ascii="Arial" w:eastAsia="Arial" w:hAnsi="Arial" w:cs="Arial"/>
          <w:szCs w:val="20"/>
        </w:rPr>
      </w:pPr>
    </w:p>
    <w:p w14:paraId="3EA079BC" w14:textId="5E9810D3" w:rsidR="00FE2B99" w:rsidRDefault="00FE2B99" w:rsidP="00FE2B99">
      <w:pPr>
        <w:spacing w:after="0"/>
        <w:rPr>
          <w:rFonts w:ascii="Arial" w:eastAsia="Arial" w:hAnsi="Arial" w:cs="Arial"/>
          <w:szCs w:val="20"/>
        </w:rPr>
      </w:pPr>
      <w:r w:rsidRPr="00FE2B99">
        <w:rPr>
          <w:rFonts w:ascii="Arial" w:eastAsia="Arial" w:hAnsi="Arial" w:cs="Arial"/>
          <w:b/>
          <w:bCs/>
          <w:szCs w:val="20"/>
        </w:rPr>
        <w:t>Configuration</w:t>
      </w:r>
      <w:r>
        <w:rPr>
          <w:rFonts w:ascii="Arial" w:eastAsia="Arial" w:hAnsi="Arial" w:cs="Arial"/>
          <w:szCs w:val="20"/>
        </w:rPr>
        <w:t xml:space="preserve"> – </w:t>
      </w:r>
    </w:p>
    <w:p w14:paraId="1C904BFB" w14:textId="77777777" w:rsidR="00FE2B99" w:rsidRPr="00FE2B99" w:rsidRDefault="00FE2B99" w:rsidP="00FE2B99">
      <w:pPr>
        <w:spacing w:after="0"/>
        <w:rPr>
          <w:rFonts w:ascii="Arial" w:eastAsia="Arial" w:hAnsi="Arial" w:cs="Arial"/>
          <w:szCs w:val="20"/>
        </w:rPr>
      </w:pPr>
    </w:p>
    <w:p w14:paraId="2E1B41D5" w14:textId="70D1AACD" w:rsidR="00FE2B99" w:rsidRPr="00FE2B99" w:rsidRDefault="00FE2B99" w:rsidP="00FE2B99">
      <w:pPr>
        <w:spacing w:after="0"/>
        <w:rPr>
          <w:rFonts w:asciiTheme="minorHAnsi" w:eastAsia="Arial" w:hAnsiTheme="minorHAnsi" w:cstheme="minorHAnsi"/>
          <w:szCs w:val="20"/>
        </w:rPr>
      </w:pPr>
      <w:r w:rsidRPr="00FE2B99">
        <w:rPr>
          <w:rFonts w:asciiTheme="minorHAnsi" w:eastAsia="Arial" w:hAnsiTheme="minorHAnsi" w:cstheme="minorHAnsi"/>
          <w:szCs w:val="20"/>
        </w:rPr>
        <w:t>Once the installation is complete, start the OpsCenter service by running the following command:</w:t>
      </w:r>
    </w:p>
    <w:p w14:paraId="3B499461" w14:textId="77777777" w:rsidR="00FE2B99" w:rsidRDefault="00FE2B99" w:rsidP="00FE2B99">
      <w:pPr>
        <w:spacing w:after="0"/>
        <w:rPr>
          <w:rFonts w:asciiTheme="minorHAnsi" w:eastAsia="Arial" w:hAnsiTheme="minorHAnsi" w:cstheme="minorHAnsi"/>
          <w:b/>
          <w:bCs/>
          <w:sz w:val="20"/>
          <w:szCs w:val="18"/>
        </w:rPr>
      </w:pPr>
      <w:r w:rsidRPr="00FE2B99">
        <w:rPr>
          <w:rFonts w:asciiTheme="minorHAnsi" w:eastAsia="Arial" w:hAnsiTheme="minorHAnsi" w:cstheme="minorHAnsi"/>
          <w:b/>
          <w:bCs/>
          <w:sz w:val="20"/>
          <w:szCs w:val="18"/>
        </w:rPr>
        <w:t>sudo service opscenterd start</w:t>
      </w:r>
    </w:p>
    <w:p w14:paraId="28B33C0D" w14:textId="77777777" w:rsidR="00FE2B99" w:rsidRPr="00FE2B99" w:rsidRDefault="00FE2B99" w:rsidP="00FE2B99">
      <w:pPr>
        <w:spacing w:after="0"/>
        <w:rPr>
          <w:rFonts w:asciiTheme="minorHAnsi" w:eastAsia="Arial" w:hAnsiTheme="minorHAnsi" w:cstheme="minorHAnsi"/>
          <w:b/>
          <w:bCs/>
          <w:sz w:val="20"/>
          <w:szCs w:val="18"/>
        </w:rPr>
      </w:pPr>
    </w:p>
    <w:p w14:paraId="10CE14CC" w14:textId="77777777" w:rsidR="00FE2B99" w:rsidRPr="00FE2B99" w:rsidRDefault="00FE2B99" w:rsidP="00FE2B99">
      <w:pPr>
        <w:spacing w:after="0"/>
        <w:rPr>
          <w:rFonts w:asciiTheme="minorHAnsi" w:eastAsia="Arial" w:hAnsiTheme="minorHAnsi" w:cstheme="minorHAnsi"/>
          <w:szCs w:val="20"/>
        </w:rPr>
      </w:pPr>
      <w:r w:rsidRPr="00FE2B99">
        <w:rPr>
          <w:rFonts w:asciiTheme="minorHAnsi" w:eastAsia="Arial" w:hAnsiTheme="minorHAnsi" w:cstheme="minorHAnsi"/>
          <w:szCs w:val="20"/>
        </w:rPr>
        <w:t>Open a web browser and navigate to the OpsCenter web console by entering the following URL:</w:t>
      </w:r>
    </w:p>
    <w:p w14:paraId="458DFBFE" w14:textId="3A2058D1" w:rsidR="00FE2B99" w:rsidRPr="00FE2B99" w:rsidRDefault="00000000" w:rsidP="00FE2B99">
      <w:pPr>
        <w:spacing w:after="0"/>
        <w:rPr>
          <w:rFonts w:asciiTheme="minorHAnsi" w:eastAsia="Arial" w:hAnsiTheme="minorHAnsi" w:cstheme="minorHAnsi"/>
          <w:szCs w:val="20"/>
        </w:rPr>
      </w:pPr>
      <w:hyperlink w:history="1">
        <w:r w:rsidR="00FE2B99" w:rsidRPr="00FE2B99">
          <w:rPr>
            <w:rStyle w:val="Hyperlink"/>
            <w:rFonts w:asciiTheme="minorHAnsi" w:eastAsia="Arial" w:hAnsiTheme="minorHAnsi" w:cstheme="minorHAnsi"/>
            <w:szCs w:val="20"/>
          </w:rPr>
          <w:t>http://&lt;opscenter-host&gt;:8888/</w:t>
        </w:r>
      </w:hyperlink>
    </w:p>
    <w:p w14:paraId="2748EFCC" w14:textId="77777777" w:rsidR="00FE2B99" w:rsidRPr="00FE2B99" w:rsidRDefault="00FE2B99" w:rsidP="00FE2B99">
      <w:pPr>
        <w:spacing w:after="0"/>
        <w:rPr>
          <w:rFonts w:asciiTheme="minorHAnsi" w:eastAsia="Arial" w:hAnsiTheme="minorHAnsi" w:cstheme="minorHAnsi"/>
          <w:szCs w:val="20"/>
        </w:rPr>
      </w:pPr>
    </w:p>
    <w:p w14:paraId="3D51F383" w14:textId="32A85764"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Replace &lt;opscenter-host&gt; with the hostname or IP address of the machine running OpsCenter.</w:t>
      </w:r>
    </w:p>
    <w:p w14:paraId="3A161134" w14:textId="73258D94"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When prompted, enter the username and password for the OpsCenter web console.</w:t>
      </w:r>
    </w:p>
    <w:p w14:paraId="1684C8BF" w14:textId="53504A95"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Once you are logged in to the web console, you can add a new cluster by clicking the "Add Cluster" button on the top right corner of the page.</w:t>
      </w:r>
    </w:p>
    <w:p w14:paraId="0BBE2582" w14:textId="5959D9C0"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In the "Add Cluster" dialog, enter a name for the cluster and the contact points for the nodes in the cluster. The contact points should be the IP addresses or hostnames of the nodes that you want to monitor.</w:t>
      </w:r>
    </w:p>
    <w:p w14:paraId="18B1AD7E" w14:textId="77777777" w:rsidR="00FE2B99" w:rsidRPr="00FE2B99" w:rsidRDefault="00FE2B99" w:rsidP="00FE2B99">
      <w:pPr>
        <w:pStyle w:val="ListParagraph"/>
        <w:numPr>
          <w:ilvl w:val="0"/>
          <w:numId w:val="3"/>
        </w:numPr>
        <w:spacing w:after="0"/>
        <w:rPr>
          <w:rFonts w:asciiTheme="minorHAnsi" w:eastAsia="Arial" w:hAnsiTheme="minorHAnsi" w:cstheme="minorHAnsi"/>
          <w:szCs w:val="20"/>
        </w:rPr>
      </w:pPr>
      <w:r w:rsidRPr="00FE2B99">
        <w:rPr>
          <w:rFonts w:asciiTheme="minorHAnsi" w:eastAsia="Arial" w:hAnsiTheme="minorHAnsi" w:cstheme="minorHAnsi"/>
          <w:szCs w:val="20"/>
        </w:rPr>
        <w:t>Click the "Add" button to save the cluster configuration.</w:t>
      </w:r>
    </w:p>
    <w:p w14:paraId="73597644" w14:textId="77777777" w:rsidR="00FE2B99" w:rsidRPr="00FE2B99" w:rsidRDefault="00FE2B99" w:rsidP="00FE2B99">
      <w:pPr>
        <w:spacing w:after="0"/>
        <w:rPr>
          <w:rFonts w:asciiTheme="minorHAnsi" w:eastAsia="Arial" w:hAnsiTheme="minorHAnsi" w:cstheme="minorHAnsi"/>
          <w:szCs w:val="20"/>
        </w:rPr>
      </w:pPr>
    </w:p>
    <w:p w14:paraId="1E373139" w14:textId="4A1AF115" w:rsidR="000808BC" w:rsidRPr="00FE2B99" w:rsidRDefault="00FE2B99" w:rsidP="00FE2B99">
      <w:pPr>
        <w:spacing w:after="0"/>
        <w:rPr>
          <w:rFonts w:asciiTheme="minorHAnsi" w:eastAsia="Arial" w:hAnsiTheme="minorHAnsi" w:cstheme="minorHAnsi"/>
          <w:szCs w:val="20"/>
        </w:rPr>
      </w:pPr>
      <w:r w:rsidRPr="00FE2B99">
        <w:rPr>
          <w:rFonts w:asciiTheme="minorHAnsi" w:eastAsia="Arial" w:hAnsiTheme="minorHAnsi" w:cstheme="minorHAnsi"/>
          <w:szCs w:val="20"/>
        </w:rPr>
        <w:t>OpsCenter will now connect to the nodes in the cluster and start monitoring their status and performance. You can view various metrics and statistics for the nodes and the cluster in the OpsCenter web console.</w:t>
      </w:r>
    </w:p>
    <w:p w14:paraId="34B6C86B" w14:textId="77777777" w:rsidR="00FE2B99" w:rsidRDefault="00FE2B99" w:rsidP="00FE2B99">
      <w:pPr>
        <w:spacing w:after="0"/>
        <w:rPr>
          <w:rFonts w:ascii="Arial" w:eastAsia="Arial" w:hAnsi="Arial" w:cs="Arial"/>
          <w:sz w:val="24"/>
        </w:rPr>
      </w:pPr>
    </w:p>
    <w:p w14:paraId="49A84D72" w14:textId="77777777" w:rsidR="00FE2B99" w:rsidRDefault="00FE2B99" w:rsidP="00FE2B99">
      <w:pPr>
        <w:spacing w:after="0"/>
      </w:pPr>
    </w:p>
    <w:p w14:paraId="46681EBD" w14:textId="77777777" w:rsidR="000808BC" w:rsidRDefault="00767644" w:rsidP="00FE2B99">
      <w:pPr>
        <w:numPr>
          <w:ilvl w:val="0"/>
          <w:numId w:val="2"/>
        </w:numPr>
        <w:spacing w:after="5" w:line="250" w:lineRule="auto"/>
        <w:ind w:right="-9"/>
        <w:jc w:val="both"/>
      </w:pPr>
      <w:r>
        <w:rPr>
          <w:rFonts w:ascii="Arial" w:eastAsia="Arial" w:hAnsi="Arial" w:cs="Arial"/>
          <w:sz w:val="24"/>
        </w:rPr>
        <w:t xml:space="preserve">Use Case - </w:t>
      </w:r>
      <w:r>
        <w:rPr>
          <w:rFonts w:ascii="Arial" w:eastAsia="Arial" w:hAnsi="Arial" w:cs="Arial"/>
          <w:b/>
          <w:sz w:val="24"/>
        </w:rPr>
        <w:t>Weather Station IoT Temperature Sensor Data</w:t>
      </w:r>
      <w:r>
        <w:rPr>
          <w:rFonts w:ascii="Arial" w:eastAsia="Arial" w:hAnsi="Arial" w:cs="Arial"/>
          <w:sz w:val="24"/>
        </w:rPr>
        <w:t xml:space="preserve"> : There are set of weather stations at different remote location with “weatherStationID”. Each station record the temperature after every 5 </w:t>
      </w:r>
      <w:r>
        <w:rPr>
          <w:rFonts w:ascii="Arial" w:eastAsia="Arial" w:hAnsi="Arial" w:cs="Arial"/>
          <w:sz w:val="24"/>
        </w:rPr>
        <w:lastRenderedPageBreak/>
        <w:t xml:space="preserve">minutes and push the data to nearest node in above cluster. Design the cluster database to hold these weather data. User should be able to retrieve the data in any dimensions. </w:t>
      </w:r>
    </w:p>
    <w:p w14:paraId="237019FE" w14:textId="77777777" w:rsidR="000808BC" w:rsidRDefault="00767644">
      <w:pPr>
        <w:spacing w:after="0"/>
        <w:ind w:left="720"/>
      </w:pPr>
      <w:r>
        <w:rPr>
          <w:rFonts w:ascii="Arial" w:eastAsia="Arial" w:hAnsi="Arial" w:cs="Arial"/>
          <w:sz w:val="24"/>
        </w:rPr>
        <w:t xml:space="preserve"> </w:t>
      </w:r>
    </w:p>
    <w:p w14:paraId="1EA1FD3E" w14:textId="77777777" w:rsidR="000808BC" w:rsidRDefault="00767644" w:rsidP="00FE2B99">
      <w:pPr>
        <w:numPr>
          <w:ilvl w:val="0"/>
          <w:numId w:val="2"/>
        </w:numPr>
        <w:spacing w:after="5" w:line="250" w:lineRule="auto"/>
        <w:ind w:right="-9"/>
        <w:jc w:val="both"/>
      </w:pPr>
      <w:r>
        <w:rPr>
          <w:rFonts w:ascii="Arial" w:eastAsia="Arial" w:hAnsi="Arial" w:cs="Arial"/>
          <w:sz w:val="24"/>
        </w:rPr>
        <w:t xml:space="preserve">Demonstrate the cluster operations of above use case using OpsCenter. </w:t>
      </w:r>
    </w:p>
    <w:p w14:paraId="477CF071" w14:textId="77777777" w:rsidR="000808BC" w:rsidRDefault="00767644">
      <w:pPr>
        <w:spacing w:after="0"/>
      </w:pPr>
      <w:r>
        <w:rPr>
          <w:rFonts w:ascii="Arial" w:eastAsia="Arial" w:hAnsi="Arial" w:cs="Arial"/>
          <w:sz w:val="24"/>
        </w:rPr>
        <w:t xml:space="preserve"> </w:t>
      </w:r>
    </w:p>
    <w:p w14:paraId="1F20EC61" w14:textId="77777777" w:rsidR="000808BC" w:rsidRDefault="00767644">
      <w:pPr>
        <w:spacing w:after="0"/>
        <w:ind w:left="360"/>
      </w:pPr>
      <w:r>
        <w:rPr>
          <w:rFonts w:ascii="Arial" w:eastAsia="Arial" w:hAnsi="Arial" w:cs="Arial"/>
          <w:b/>
          <w:sz w:val="24"/>
        </w:rPr>
        <w:t xml:space="preserve"> </w:t>
      </w:r>
    </w:p>
    <w:p w14:paraId="342F3CB8" w14:textId="1632F561" w:rsidR="000808BC" w:rsidRDefault="00767644">
      <w:pPr>
        <w:tabs>
          <w:tab w:val="center" w:pos="360"/>
          <w:tab w:val="center" w:pos="720"/>
          <w:tab w:val="center" w:pos="1440"/>
          <w:tab w:val="center" w:pos="2161"/>
          <w:tab w:val="center" w:pos="2881"/>
          <w:tab w:val="center" w:pos="3601"/>
          <w:tab w:val="center" w:pos="4321"/>
          <w:tab w:val="center" w:pos="6507"/>
        </w:tabs>
        <w:spacing w:after="0"/>
      </w:pPr>
      <w:r>
        <w:rPr>
          <w:rFonts w:ascii="Arial" w:eastAsia="Arial" w:hAnsi="Arial" w:cs="Arial"/>
          <w:b/>
          <w:sz w:val="24"/>
        </w:rPr>
        <w:t xml:space="preserve"> </w:t>
      </w:r>
    </w:p>
    <w:sectPr w:rsidR="000808BC">
      <w:headerReference w:type="default" r:id="rId25"/>
      <w:pgSz w:w="11909" w:h="16834"/>
      <w:pgMar w:top="1440" w:right="1793"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1DE04" w14:textId="77777777" w:rsidR="001D6632" w:rsidRDefault="001D6632" w:rsidP="00767644">
      <w:pPr>
        <w:spacing w:after="0" w:line="240" w:lineRule="auto"/>
      </w:pPr>
      <w:r>
        <w:separator/>
      </w:r>
    </w:p>
  </w:endnote>
  <w:endnote w:type="continuationSeparator" w:id="0">
    <w:p w14:paraId="30F0E292" w14:textId="77777777" w:rsidR="001D6632" w:rsidRDefault="001D6632" w:rsidP="00767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B941" w14:textId="77777777" w:rsidR="001D6632" w:rsidRDefault="001D6632" w:rsidP="00767644">
      <w:pPr>
        <w:spacing w:after="0" w:line="240" w:lineRule="auto"/>
      </w:pPr>
      <w:r>
        <w:separator/>
      </w:r>
    </w:p>
  </w:footnote>
  <w:footnote w:type="continuationSeparator" w:id="0">
    <w:p w14:paraId="4A2D3A24" w14:textId="77777777" w:rsidR="001D6632" w:rsidRDefault="001D6632" w:rsidP="00767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022B" w14:textId="77777777" w:rsidR="00767644" w:rsidRDefault="00767644">
    <w:pPr>
      <w:pStyle w:val="Header"/>
    </w:pPr>
    <w:r>
      <w:t>2020BTECS00015</w:t>
    </w:r>
  </w:p>
  <w:p w14:paraId="4FAB1B0A" w14:textId="77777777" w:rsidR="00767644" w:rsidRDefault="00767644">
    <w:pPr>
      <w:pStyle w:val="Header"/>
    </w:pPr>
    <w:r>
      <w:t>SAPANA KHEDKAR</w:t>
    </w:r>
  </w:p>
  <w:p w14:paraId="72392C4A" w14:textId="77777777" w:rsidR="00767644" w:rsidRDefault="007676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221"/>
    <w:multiLevelType w:val="hybridMultilevel"/>
    <w:tmpl w:val="7A70B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86225"/>
    <w:multiLevelType w:val="hybridMultilevel"/>
    <w:tmpl w:val="CB60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B33366"/>
    <w:multiLevelType w:val="hybridMultilevel"/>
    <w:tmpl w:val="C66EF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904BFD"/>
    <w:multiLevelType w:val="hybridMultilevel"/>
    <w:tmpl w:val="F934E7E6"/>
    <w:lvl w:ilvl="0" w:tplc="F80803E0">
      <w:start w:val="1"/>
      <w:numFmt w:val="decimal"/>
      <w:lvlText w:val="%1."/>
      <w:lvlJc w:val="left"/>
      <w:pPr>
        <w:ind w:left="1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68CB7C">
      <w:start w:val="1"/>
      <w:numFmt w:val="lowerLetter"/>
      <w:lvlText w:val="%2"/>
      <w:lvlJc w:val="left"/>
      <w:pPr>
        <w:ind w:left="1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9C5816">
      <w:start w:val="1"/>
      <w:numFmt w:val="lowerRoman"/>
      <w:lvlText w:val="%3"/>
      <w:lvlJc w:val="left"/>
      <w:pPr>
        <w:ind w:left="2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7E4DA14">
      <w:start w:val="1"/>
      <w:numFmt w:val="decimal"/>
      <w:lvlText w:val="%4"/>
      <w:lvlJc w:val="left"/>
      <w:pPr>
        <w:ind w:left="3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3AF3C2">
      <w:start w:val="1"/>
      <w:numFmt w:val="lowerLetter"/>
      <w:lvlText w:val="%5"/>
      <w:lvlJc w:val="left"/>
      <w:pPr>
        <w:ind w:left="3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1E6588">
      <w:start w:val="1"/>
      <w:numFmt w:val="lowerRoman"/>
      <w:lvlText w:val="%6"/>
      <w:lvlJc w:val="left"/>
      <w:pPr>
        <w:ind w:left="4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8B4BB06">
      <w:start w:val="1"/>
      <w:numFmt w:val="decimal"/>
      <w:lvlText w:val="%7"/>
      <w:lvlJc w:val="left"/>
      <w:pPr>
        <w:ind w:left="5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0E5316">
      <w:start w:val="1"/>
      <w:numFmt w:val="lowerLetter"/>
      <w:lvlText w:val="%8"/>
      <w:lvlJc w:val="left"/>
      <w:pPr>
        <w:ind w:left="6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945978">
      <w:start w:val="1"/>
      <w:numFmt w:val="lowerRoman"/>
      <w:lvlText w:val="%9"/>
      <w:lvlJc w:val="left"/>
      <w:pPr>
        <w:ind w:left="6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4F03D9"/>
    <w:multiLevelType w:val="hybridMultilevel"/>
    <w:tmpl w:val="D090A9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1824332">
    <w:abstractNumId w:val="3"/>
  </w:num>
  <w:num w:numId="2" w16cid:durableId="1679841628">
    <w:abstractNumId w:val="2"/>
  </w:num>
  <w:num w:numId="3" w16cid:durableId="1428840778">
    <w:abstractNumId w:val="1"/>
  </w:num>
  <w:num w:numId="4" w16cid:durableId="1637372759">
    <w:abstractNumId w:val="0"/>
  </w:num>
  <w:num w:numId="5" w16cid:durableId="11161712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8BC"/>
    <w:rsid w:val="00066345"/>
    <w:rsid w:val="000808BC"/>
    <w:rsid w:val="000D67AC"/>
    <w:rsid w:val="001D6632"/>
    <w:rsid w:val="003010DB"/>
    <w:rsid w:val="0033422D"/>
    <w:rsid w:val="00576456"/>
    <w:rsid w:val="005E7A16"/>
    <w:rsid w:val="00643E1C"/>
    <w:rsid w:val="00767644"/>
    <w:rsid w:val="007F7FAA"/>
    <w:rsid w:val="00BA1709"/>
    <w:rsid w:val="00C31E07"/>
    <w:rsid w:val="00D2151D"/>
    <w:rsid w:val="00FE2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5A31"/>
  <w15:docId w15:val="{7748A2B9-1056-47A9-882E-8557DFDE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644"/>
    <w:rPr>
      <w:rFonts w:ascii="Calibri" w:eastAsia="Calibri" w:hAnsi="Calibri" w:cs="Calibri"/>
      <w:color w:val="000000"/>
    </w:rPr>
  </w:style>
  <w:style w:type="paragraph" w:styleId="Footer">
    <w:name w:val="footer"/>
    <w:basedOn w:val="Normal"/>
    <w:link w:val="FooterChar"/>
    <w:uiPriority w:val="99"/>
    <w:unhideWhenUsed/>
    <w:rsid w:val="00767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644"/>
    <w:rPr>
      <w:rFonts w:ascii="Calibri" w:eastAsia="Calibri" w:hAnsi="Calibri" w:cs="Calibri"/>
      <w:color w:val="000000"/>
    </w:rPr>
  </w:style>
  <w:style w:type="paragraph" w:styleId="ListParagraph">
    <w:name w:val="List Paragraph"/>
    <w:basedOn w:val="Normal"/>
    <w:uiPriority w:val="34"/>
    <w:qFormat/>
    <w:rsid w:val="00767644"/>
    <w:pPr>
      <w:ind w:left="720"/>
      <w:contextualSpacing/>
    </w:pPr>
  </w:style>
  <w:style w:type="character" w:styleId="Hyperlink">
    <w:name w:val="Hyperlink"/>
    <w:basedOn w:val="DefaultParagraphFont"/>
    <w:uiPriority w:val="99"/>
    <w:unhideWhenUsed/>
    <w:rsid w:val="00FE2B99"/>
    <w:rPr>
      <w:color w:val="0563C1" w:themeColor="hyperlink"/>
      <w:u w:val="single"/>
    </w:rPr>
  </w:style>
  <w:style w:type="character" w:styleId="UnresolvedMention">
    <w:name w:val="Unresolved Mention"/>
    <w:basedOn w:val="DefaultParagraphFont"/>
    <w:uiPriority w:val="99"/>
    <w:semiHidden/>
    <w:unhideWhenUsed/>
    <w:rsid w:val="00FE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294">
      <w:bodyDiv w:val="1"/>
      <w:marLeft w:val="0"/>
      <w:marRight w:val="0"/>
      <w:marTop w:val="0"/>
      <w:marBottom w:val="0"/>
      <w:divBdr>
        <w:top w:val="none" w:sz="0" w:space="0" w:color="auto"/>
        <w:left w:val="none" w:sz="0" w:space="0" w:color="auto"/>
        <w:bottom w:val="none" w:sz="0" w:space="0" w:color="auto"/>
        <w:right w:val="none" w:sz="0" w:space="0" w:color="auto"/>
      </w:divBdr>
    </w:div>
    <w:div w:id="125781097">
      <w:bodyDiv w:val="1"/>
      <w:marLeft w:val="0"/>
      <w:marRight w:val="0"/>
      <w:marTop w:val="0"/>
      <w:marBottom w:val="0"/>
      <w:divBdr>
        <w:top w:val="none" w:sz="0" w:space="0" w:color="auto"/>
        <w:left w:val="none" w:sz="0" w:space="0" w:color="auto"/>
        <w:bottom w:val="none" w:sz="0" w:space="0" w:color="auto"/>
        <w:right w:val="none" w:sz="0" w:space="0" w:color="auto"/>
      </w:divBdr>
      <w:divsChild>
        <w:div w:id="324480822">
          <w:marLeft w:val="0"/>
          <w:marRight w:val="0"/>
          <w:marTop w:val="0"/>
          <w:marBottom w:val="0"/>
          <w:divBdr>
            <w:top w:val="single" w:sz="2" w:space="0" w:color="D9D9E3"/>
            <w:left w:val="single" w:sz="2" w:space="0" w:color="D9D9E3"/>
            <w:bottom w:val="single" w:sz="2" w:space="0" w:color="D9D9E3"/>
            <w:right w:val="single" w:sz="2" w:space="0" w:color="D9D9E3"/>
          </w:divBdr>
          <w:divsChild>
            <w:div w:id="98535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873718">
      <w:bodyDiv w:val="1"/>
      <w:marLeft w:val="0"/>
      <w:marRight w:val="0"/>
      <w:marTop w:val="0"/>
      <w:marBottom w:val="0"/>
      <w:divBdr>
        <w:top w:val="none" w:sz="0" w:space="0" w:color="auto"/>
        <w:left w:val="none" w:sz="0" w:space="0" w:color="auto"/>
        <w:bottom w:val="none" w:sz="0" w:space="0" w:color="auto"/>
        <w:right w:val="none" w:sz="0" w:space="0" w:color="auto"/>
      </w:divBdr>
    </w:div>
    <w:div w:id="547836255">
      <w:bodyDiv w:val="1"/>
      <w:marLeft w:val="0"/>
      <w:marRight w:val="0"/>
      <w:marTop w:val="0"/>
      <w:marBottom w:val="0"/>
      <w:divBdr>
        <w:top w:val="none" w:sz="0" w:space="0" w:color="auto"/>
        <w:left w:val="none" w:sz="0" w:space="0" w:color="auto"/>
        <w:bottom w:val="none" w:sz="0" w:space="0" w:color="auto"/>
        <w:right w:val="none" w:sz="0" w:space="0" w:color="auto"/>
      </w:divBdr>
    </w:div>
    <w:div w:id="600065061">
      <w:bodyDiv w:val="1"/>
      <w:marLeft w:val="0"/>
      <w:marRight w:val="0"/>
      <w:marTop w:val="0"/>
      <w:marBottom w:val="0"/>
      <w:divBdr>
        <w:top w:val="none" w:sz="0" w:space="0" w:color="auto"/>
        <w:left w:val="none" w:sz="0" w:space="0" w:color="auto"/>
        <w:bottom w:val="none" w:sz="0" w:space="0" w:color="auto"/>
        <w:right w:val="none" w:sz="0" w:space="0" w:color="auto"/>
      </w:divBdr>
      <w:divsChild>
        <w:div w:id="1092775958">
          <w:marLeft w:val="0"/>
          <w:marRight w:val="0"/>
          <w:marTop w:val="0"/>
          <w:marBottom w:val="0"/>
          <w:divBdr>
            <w:top w:val="single" w:sz="2" w:space="0" w:color="D9D9E3"/>
            <w:left w:val="single" w:sz="2" w:space="0" w:color="D9D9E3"/>
            <w:bottom w:val="single" w:sz="2" w:space="0" w:color="D9D9E3"/>
            <w:right w:val="single" w:sz="2" w:space="0" w:color="D9D9E3"/>
          </w:divBdr>
          <w:divsChild>
            <w:div w:id="17245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092112">
      <w:bodyDiv w:val="1"/>
      <w:marLeft w:val="0"/>
      <w:marRight w:val="0"/>
      <w:marTop w:val="0"/>
      <w:marBottom w:val="0"/>
      <w:divBdr>
        <w:top w:val="none" w:sz="0" w:space="0" w:color="auto"/>
        <w:left w:val="none" w:sz="0" w:space="0" w:color="auto"/>
        <w:bottom w:val="none" w:sz="0" w:space="0" w:color="auto"/>
        <w:right w:val="none" w:sz="0" w:space="0" w:color="auto"/>
      </w:divBdr>
    </w:div>
    <w:div w:id="1632130346">
      <w:bodyDiv w:val="1"/>
      <w:marLeft w:val="0"/>
      <w:marRight w:val="0"/>
      <w:marTop w:val="0"/>
      <w:marBottom w:val="0"/>
      <w:divBdr>
        <w:top w:val="none" w:sz="0" w:space="0" w:color="auto"/>
        <w:left w:val="none" w:sz="0" w:space="0" w:color="auto"/>
        <w:bottom w:val="none" w:sz="0" w:space="0" w:color="auto"/>
        <w:right w:val="none" w:sz="0" w:space="0" w:color="auto"/>
      </w:divBdr>
    </w:div>
    <w:div w:id="1913393531">
      <w:bodyDiv w:val="1"/>
      <w:marLeft w:val="0"/>
      <w:marRight w:val="0"/>
      <w:marTop w:val="0"/>
      <w:marBottom w:val="0"/>
      <w:divBdr>
        <w:top w:val="none" w:sz="0" w:space="0" w:color="auto"/>
        <w:left w:val="none" w:sz="0" w:space="0" w:color="auto"/>
        <w:bottom w:val="none" w:sz="0" w:space="0" w:color="auto"/>
        <w:right w:val="none" w:sz="0" w:space="0" w:color="auto"/>
      </w:divBdr>
    </w:div>
    <w:div w:id="1951546979">
      <w:bodyDiv w:val="1"/>
      <w:marLeft w:val="0"/>
      <w:marRight w:val="0"/>
      <w:marTop w:val="0"/>
      <w:marBottom w:val="0"/>
      <w:divBdr>
        <w:top w:val="none" w:sz="0" w:space="0" w:color="auto"/>
        <w:left w:val="none" w:sz="0" w:space="0" w:color="auto"/>
        <w:bottom w:val="none" w:sz="0" w:space="0" w:color="auto"/>
        <w:right w:val="none" w:sz="0" w:space="0" w:color="auto"/>
      </w:divBdr>
    </w:div>
    <w:div w:id="209008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tastax.com/blog/datastax-community-217-and-2016-ready-download" TargetMode="External"/><Relationship Id="rId18" Type="http://schemas.openxmlformats.org/officeDocument/2006/relationships/hyperlink" Target="https://www.datastax.com/blog/datastax-community-217-and-2016-ready-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atastax.com/blog/datastax-community-217-and-2016-ready-download" TargetMode="External"/><Relationship Id="rId7" Type="http://schemas.openxmlformats.org/officeDocument/2006/relationships/image" Target="media/image1.png"/><Relationship Id="rId12" Type="http://schemas.openxmlformats.org/officeDocument/2006/relationships/hyperlink" Target="https://www.datastax.com/blog/datastax-community-217-and-2016-ready-download" TargetMode="External"/><Relationship Id="rId17" Type="http://schemas.openxmlformats.org/officeDocument/2006/relationships/hyperlink" Target="https://www.datastax.com/blog/datastax-community-217-and-2016-ready-downloa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atastax.com/blog/datastax-community-217-and-2016-ready-download" TargetMode="External"/><Relationship Id="rId20" Type="http://schemas.openxmlformats.org/officeDocument/2006/relationships/hyperlink" Target="https://www.datastax.com/blog/datastax-community-217-and-2016-ready-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stax.com/blog/datastax-community-217-and-2016-ready-download" TargetMode="External"/><Relationship Id="rId24" Type="http://schemas.openxmlformats.org/officeDocument/2006/relationships/hyperlink" Target="https://www.datastax.com/blog/datastax-community-217-and-2016-ready-download" TargetMode="External"/><Relationship Id="rId5" Type="http://schemas.openxmlformats.org/officeDocument/2006/relationships/footnotes" Target="footnotes.xml"/><Relationship Id="rId15" Type="http://schemas.openxmlformats.org/officeDocument/2006/relationships/hyperlink" Target="https://www.datastax.com/blog/datastax-community-217-and-2016-ready-download" TargetMode="External"/><Relationship Id="rId23" Type="http://schemas.openxmlformats.org/officeDocument/2006/relationships/hyperlink" Target="https://www.datastax.com/blog/datastax-community-217-and-2016-ready-download" TargetMode="External"/><Relationship Id="rId10" Type="http://schemas.openxmlformats.org/officeDocument/2006/relationships/hyperlink" Target="(" TargetMode="External"/><Relationship Id="rId19" Type="http://schemas.openxmlformats.org/officeDocument/2006/relationships/hyperlink" Target="https://www.datastax.com/blog/datastax-community-217-and-2016-ready-downlo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atastax.com/blog/datastax-community-217-and-2016-ready-download" TargetMode="External"/><Relationship Id="rId22" Type="http://schemas.openxmlformats.org/officeDocument/2006/relationships/hyperlink" Target="https://www.datastax.com/blog/datastax-community-217-and-2016-ready-downlo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aaa</dc:creator>
  <cp:keywords/>
  <cp:lastModifiedBy>sapana khedkar</cp:lastModifiedBy>
  <cp:revision>11</cp:revision>
  <dcterms:created xsi:type="dcterms:W3CDTF">2023-04-24T16:48:00Z</dcterms:created>
  <dcterms:modified xsi:type="dcterms:W3CDTF">2023-05-21T13:27:00Z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618bbc2e0cd8cad111c03f0541d85d9a3b4b840e727db495cbb3a219cfb1a498</vt:lpwstr>
  </property>
</Properties>
</file>