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39669ee8b1a594d4e072f1b294a2e8caa52913"/>
      <w:r>
        <w:t xml:space="preserve">Handout 06.15: Consolidated Shopping List and Approval Checklist</w:t>
      </w:r>
      <w:bookmarkEnd w:id="20"/>
    </w:p>
    <w:p>
      <w:pPr>
        <w:pStyle w:val="FirstParagraph"/>
      </w:pPr>
      <w:r>
        <w:t xml:space="preserve">Name: ______________________ Date: __________ Station: ______</w:t>
      </w:r>
    </w:p>
    <w:p>
      <w:pPr>
        <w:pStyle w:val="BodyText"/>
      </w:pPr>
      <w:r>
        <w:t xml:space="preserve">Lesson 6.15. Page 1 is the four rules and the store sections. Page 2 is the consolidated list. Page 3 is the unit price and swap work. Page 4 is the twelve-item approval checklist. Page 5 is the teacher key.</w:t>
      </w:r>
    </w:p>
    <w:p>
      <w:pPr>
        <w:pStyle w:val="BodyText"/>
      </w:pPr>
      <w:r>
        <w:t xml:space="preserve">Print the consolidated list at poster size for the class chart and letter size for every student.</w:t>
      </w:r>
    </w:p>
    <w:p>
      <w:pPr>
        <w:pStyle w:val="BodyText"/>
      </w:pPr>
      <w:r>
        <w:t xml:space="preserve">Class budget:</w:t>
      </w:r>
      <w:r>
        <w:t xml:space="preserve"> </w:t>
      </w:r>
      <w:r>
        <w:rPr>
          <w:b/>
        </w:rPr>
        <w:t xml:space="preserve">$80.00</w:t>
      </w:r>
      <w:r>
        <w:t xml:space="preserve">. Station budget:</w:t>
      </w:r>
      <w:r>
        <w:t xml:space="preserve"> </w:t>
      </w:r>
      <w:r>
        <w:rPr>
          <w:b/>
        </w:rPr>
        <w:t xml:space="preserve">$20.00</w:t>
      </w:r>
      <w:r>
        <w:t xml:space="preserve"> </w:t>
      </w:r>
      <w:r>
        <w:t xml:space="preserve">each. All prices marked</w:t>
      </w:r>
      <w:r>
        <w:t xml:space="preserve"> </w:t>
      </w:r>
      <w:r>
        <w:rPr>
          <w:b/>
        </w:rPr>
        <w:t xml:space="preserve">[update from this week’s circular]</w:t>
      </w:r>
      <w:r>
        <w:t xml:space="preserve">.</w:t>
      </w:r>
    </w:p>
    <w:p>
      <w:r>
        <w:br w:type="page"/>
      </w:r>
    </w:p>
    <w:p>
      <w:pPr>
        <w:pStyle w:val="Heading1"/>
      </w:pPr>
      <w:bookmarkStart w:id="21" w:name="Xdf845fe539e02b39093e9fffce32028fa0da194"/>
      <w:r>
        <w:t xml:space="preserve">Page 1. The four rules of a real list, and the eight store sections</w:t>
      </w:r>
      <w:bookmarkEnd w:id="21"/>
    </w:p>
    <w:p>
      <w:pPr>
        <w:pStyle w:val="Heading2"/>
      </w:pPr>
      <w:bookmarkStart w:id="22" w:name="the-four-rules"/>
      <w:r>
        <w:t xml:space="preserve">The four rules</w:t>
      </w:r>
      <w:bookmarkEnd w:id="22"/>
    </w:p>
    <w:p>
      <w:pPr>
        <w:numPr>
          <w:ilvl w:val="0"/>
          <w:numId w:val="1001"/>
        </w:numPr>
        <w:pStyle w:val="Compact"/>
      </w:pPr>
      <w:r>
        <w:rPr>
          <w:b/>
        </w:rPr>
        <w:t xml:space="preserve">One line per item.</w:t>
      </w:r>
      <w:r>
        <w:t xml:space="preserve"> </w:t>
      </w:r>
      <w:r>
        <w:t xml:space="preserve">If two stations need mozzarella, it is one line with the quantities added, not two lines.</w:t>
      </w:r>
    </w:p>
    <w:p>
      <w:pPr>
        <w:numPr>
          <w:ilvl w:val="0"/>
          <w:numId w:val="1001"/>
        </w:numPr>
        <w:pStyle w:val="Compact"/>
      </w:pPr>
      <w:r>
        <w:rPr>
          <w:b/>
        </w:rPr>
        <w:t xml:space="preserve">A total quantity.</w:t>
      </w:r>
      <w:r>
        <w:t xml:space="preserve"> </w:t>
      </w:r>
      <w:r>
        <w:t xml:space="preserve">How many packages, all stations combined.</w:t>
      </w:r>
    </w:p>
    <w:p>
      <w:pPr>
        <w:numPr>
          <w:ilvl w:val="0"/>
          <w:numId w:val="1001"/>
        </w:numPr>
        <w:pStyle w:val="Compact"/>
      </w:pPr>
      <w:r>
        <w:rPr>
          <w:b/>
        </w:rPr>
        <w:t xml:space="preserve">A size.</w:t>
      </w:r>
      <w:r>
        <w:t xml:space="preserve"> </w:t>
      </w:r>
      <w:r>
        <w:t xml:space="preserve">Ounces, pounds, or count. A list that says</w:t>
      </w:r>
      <w:r>
        <w:t xml:space="preserve"> </w:t>
      </w:r>
      <w:r>
        <w:t xml:space="preserve">“</w:t>
      </w:r>
      <w:r>
        <w:t xml:space="preserve">cheese</w:t>
      </w:r>
      <w:r>
        <w:t xml:space="preserve">”</w:t>
      </w:r>
      <w:r>
        <w:t xml:space="preserve"> </w:t>
      </w:r>
      <w:r>
        <w:t xml:space="preserve">is not a list.</w:t>
      </w:r>
    </w:p>
    <w:p>
      <w:pPr>
        <w:numPr>
          <w:ilvl w:val="0"/>
          <w:numId w:val="1001"/>
        </w:numPr>
        <w:pStyle w:val="Compact"/>
      </w:pPr>
      <w:r>
        <w:rPr>
          <w:b/>
        </w:rPr>
        <w:t xml:space="preserve">A swap.</w:t>
      </w:r>
      <w:r>
        <w:t xml:space="preserve"> </w:t>
      </w:r>
      <w:r>
        <w:t xml:space="preserve">What we buy if the first choice is out of stock or costs more than the circular said.</w:t>
      </w:r>
    </w:p>
    <w:p>
      <w:pPr>
        <w:pStyle w:val="Heading2"/>
      </w:pPr>
      <w:bookmarkStart w:id="23" w:name="X8bdd505179fca855e92470354a58e99094b451b"/>
      <w:r>
        <w:t xml:space="preserve">The eight store sections, in the order you shop them</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What is in it</w:t>
            </w:r>
          </w:p>
        </w:tc>
        <w:tc>
          <w:tcPr>
            <w:tcBorders>
              <w:bottom w:val="single"/>
            </w:tcBorders>
            <w:vAlign w:val="bottom"/>
          </w:tcPr>
          <w:p>
            <w:pPr>
              <w:pStyle w:val="Compact"/>
              <w:jc w:val="left"/>
            </w:pPr>
            <w:r>
              <w:t xml:space="preserve">Picture</w:t>
            </w:r>
          </w:p>
        </w:tc>
      </w:tr>
      <w:tr>
        <w:tc>
          <w:p>
            <w:pPr>
              <w:pStyle w:val="Compact"/>
              <w:jc w:val="left"/>
            </w:pPr>
            <w:r>
              <w:t xml:space="preserve">1</w:t>
            </w:r>
          </w:p>
        </w:tc>
        <w:tc>
          <w:p>
            <w:pPr>
              <w:pStyle w:val="Compact"/>
              <w:jc w:val="left"/>
            </w:pPr>
            <w:r>
              <w:t xml:space="preserve">Produce</w:t>
            </w:r>
          </w:p>
        </w:tc>
        <w:tc>
          <w:p>
            <w:pPr>
              <w:pStyle w:val="Compact"/>
              <w:jc w:val="left"/>
            </w:pPr>
            <w:r>
              <w:t xml:space="preserve">Carrots, tomatoes, lettuce, fruit, anything fresh and uncut</w:t>
            </w:r>
          </w:p>
        </w:tc>
        <w:tc>
          <w:p>
            <w:pPr>
              <w:pStyle w:val="Compact"/>
              <w:jc w:val="left"/>
            </w:pPr>
            <w:r>
              <w:t xml:space="preserve">a carrot</w:t>
            </w:r>
          </w:p>
        </w:tc>
      </w:tr>
      <w:tr>
        <w:tc>
          <w:p>
            <w:pPr>
              <w:pStyle w:val="Compact"/>
              <w:jc w:val="left"/>
            </w:pPr>
            <w:r>
              <w:t xml:space="preserve">2</w:t>
            </w:r>
          </w:p>
        </w:tc>
        <w:tc>
          <w:p>
            <w:pPr>
              <w:pStyle w:val="Compact"/>
              <w:jc w:val="left"/>
            </w:pPr>
            <w:r>
              <w:t xml:space="preserve">Bakery</w:t>
            </w:r>
          </w:p>
        </w:tc>
        <w:tc>
          <w:p>
            <w:pPr>
              <w:pStyle w:val="Compact"/>
              <w:jc w:val="left"/>
            </w:pPr>
            <w:r>
              <w:t xml:space="preserve">Italian bread, rolls, tortillas if they are in the bakery</w:t>
            </w:r>
          </w:p>
        </w:tc>
        <w:tc>
          <w:p>
            <w:pPr>
              <w:pStyle w:val="Compact"/>
              <w:jc w:val="left"/>
            </w:pPr>
            <w:r>
              <w:t xml:space="preserve">a loaf</w:t>
            </w:r>
          </w:p>
        </w:tc>
      </w:tr>
      <w:tr>
        <w:tc>
          <w:p>
            <w:pPr>
              <w:pStyle w:val="Compact"/>
              <w:jc w:val="left"/>
            </w:pPr>
            <w:r>
              <w:t xml:space="preserve">3</w:t>
            </w:r>
          </w:p>
        </w:tc>
        <w:tc>
          <w:p>
            <w:pPr>
              <w:pStyle w:val="Compact"/>
              <w:jc w:val="left"/>
            </w:pPr>
            <w:r>
              <w:t xml:space="preserve">Center aisles</w:t>
            </w:r>
          </w:p>
        </w:tc>
        <w:tc>
          <w:p>
            <w:pPr>
              <w:pStyle w:val="Compact"/>
              <w:jc w:val="left"/>
            </w:pPr>
            <w:r>
              <w:t xml:space="preserve">Pasta, sauce, canned beans, rice, baking, cookies, chips, crackers, oats</w:t>
            </w:r>
          </w:p>
        </w:tc>
        <w:tc>
          <w:p>
            <w:pPr>
              <w:pStyle w:val="Compact"/>
              <w:jc w:val="left"/>
            </w:pPr>
            <w:r>
              <w:t xml:space="preserve">a box</w:t>
            </w:r>
          </w:p>
        </w:tc>
      </w:tr>
      <w:tr>
        <w:tc>
          <w:p>
            <w:pPr>
              <w:pStyle w:val="Compact"/>
              <w:jc w:val="left"/>
            </w:pPr>
            <w:r>
              <w:t xml:space="preserve">4</w:t>
            </w:r>
          </w:p>
        </w:tc>
        <w:tc>
          <w:p>
            <w:pPr>
              <w:pStyle w:val="Compact"/>
              <w:jc w:val="left"/>
            </w:pPr>
            <w:r>
              <w:t xml:space="preserve">Paper and foil</w:t>
            </w:r>
          </w:p>
        </w:tc>
        <w:tc>
          <w:p>
            <w:pPr>
              <w:pStyle w:val="Compact"/>
              <w:jc w:val="left"/>
            </w:pPr>
            <w:r>
              <w:t xml:space="preserve">Plates, cups, forks, napkins, foil, zip-lock bags</w:t>
            </w:r>
          </w:p>
        </w:tc>
        <w:tc>
          <w:p>
            <w:pPr>
              <w:pStyle w:val="Compact"/>
              <w:jc w:val="left"/>
            </w:pPr>
            <w:r>
              <w:t xml:space="preserve">a plate</w:t>
            </w:r>
          </w:p>
        </w:tc>
      </w:tr>
      <w:tr>
        <w:tc>
          <w:p>
            <w:pPr>
              <w:pStyle w:val="Compact"/>
              <w:jc w:val="left"/>
            </w:pPr>
            <w:r>
              <w:t xml:space="preserve">5</w:t>
            </w:r>
          </w:p>
        </w:tc>
        <w:tc>
          <w:p>
            <w:pPr>
              <w:pStyle w:val="Compact"/>
              <w:jc w:val="left"/>
            </w:pPr>
            <w:r>
              <w:t xml:space="preserve">Deli</w:t>
            </w:r>
          </w:p>
        </w:tc>
        <w:tc>
          <w:p>
            <w:pPr>
              <w:pStyle w:val="Compact"/>
              <w:jc w:val="left"/>
            </w:pPr>
            <w:r>
              <w:t xml:space="preserve">Sliced turkey, ham, rotisserie chicken, cheese by the pound</w:t>
            </w:r>
          </w:p>
        </w:tc>
        <w:tc>
          <w:p>
            <w:pPr>
              <w:pStyle w:val="Compact"/>
              <w:jc w:val="left"/>
            </w:pPr>
            <w:r>
              <w:t xml:space="preserve">a scale</w:t>
            </w:r>
          </w:p>
        </w:tc>
      </w:tr>
      <w:tr>
        <w:tc>
          <w:p>
            <w:pPr>
              <w:pStyle w:val="Compact"/>
              <w:jc w:val="left"/>
            </w:pPr>
            <w:r>
              <w:t xml:space="preserve">6</w:t>
            </w:r>
          </w:p>
        </w:tc>
        <w:tc>
          <w:p>
            <w:pPr>
              <w:pStyle w:val="Compact"/>
              <w:jc w:val="left"/>
            </w:pPr>
            <w:r>
              <w:t xml:space="preserve">Meat</w:t>
            </w:r>
          </w:p>
        </w:tc>
        <w:tc>
          <w:p>
            <w:pPr>
              <w:pStyle w:val="Compact"/>
              <w:jc w:val="left"/>
            </w:pPr>
            <w:r>
              <w:t xml:space="preserve">Anything raw (we do not buy this; our rule is pre-cooked meat only)</w:t>
            </w:r>
          </w:p>
        </w:tc>
        <w:tc>
          <w:p>
            <w:pPr>
              <w:pStyle w:val="Compact"/>
              <w:jc w:val="left"/>
            </w:pPr>
            <w:r>
              <w:t xml:space="preserve">crossed out</w:t>
            </w:r>
          </w:p>
        </w:tc>
      </w:tr>
      <w:tr>
        <w:tc>
          <w:p>
            <w:pPr>
              <w:pStyle w:val="Compact"/>
              <w:jc w:val="left"/>
            </w:pPr>
            <w:r>
              <w:t xml:space="preserve">7</w:t>
            </w:r>
          </w:p>
        </w:tc>
        <w:tc>
          <w:p>
            <w:pPr>
              <w:pStyle w:val="Compact"/>
              <w:jc w:val="left"/>
            </w:pPr>
            <w:r>
              <w:t xml:space="preserve">Dairy and eggs</w:t>
            </w:r>
          </w:p>
        </w:tc>
        <w:tc>
          <w:p>
            <w:pPr>
              <w:pStyle w:val="Compact"/>
              <w:jc w:val="left"/>
            </w:pPr>
            <w:r>
              <w:t xml:space="preserve">Shredded cheese, butter, sour cream, milk, whipped topping, eggs</w:t>
            </w:r>
          </w:p>
        </w:tc>
        <w:tc>
          <w:p>
            <w:pPr>
              <w:pStyle w:val="Compact"/>
              <w:jc w:val="left"/>
            </w:pPr>
            <w:r>
              <w:t xml:space="preserve">a cold case</w:t>
            </w:r>
          </w:p>
        </w:tc>
      </w:tr>
      <w:tr>
        <w:tc>
          <w:p>
            <w:pPr>
              <w:pStyle w:val="Compact"/>
              <w:jc w:val="left"/>
            </w:pPr>
            <w:r>
              <w:t xml:space="preserve">8</w:t>
            </w:r>
          </w:p>
        </w:tc>
        <w:tc>
          <w:p>
            <w:pPr>
              <w:pStyle w:val="Compact"/>
              <w:jc w:val="left"/>
            </w:pPr>
            <w:r>
              <w:t xml:space="preserve">Frozen</w:t>
            </w:r>
          </w:p>
        </w:tc>
        <w:tc>
          <w:p>
            <w:pPr>
              <w:pStyle w:val="Compact"/>
              <w:jc w:val="left"/>
            </w:pPr>
            <w:r>
              <w:t xml:space="preserve">Cooked meatballs, anything frozen</w:t>
            </w:r>
          </w:p>
        </w:tc>
        <w:tc>
          <w:p>
            <w:pPr>
              <w:pStyle w:val="Compact"/>
              <w:jc w:val="left"/>
            </w:pPr>
            <w:r>
              <w:t xml:space="preserve">a snowflake</w:t>
            </w:r>
          </w:p>
        </w:tc>
      </w:tr>
    </w:tbl>
    <w:p>
      <w:pPr>
        <w:pStyle w:val="BodyText"/>
      </w:pPr>
      <w:r>
        <w:rPr>
          <w:b/>
        </w:rPr>
        <w:t xml:space="preserve">Why the order matters:</w:t>
      </w:r>
      <w:r>
        <w:t xml:space="preserve"> </w:t>
      </w:r>
      <w:r>
        <w:t xml:space="preserve">cold things go in the cart last so they stay cold. That is the cold chain, and a store is laid out to make it easy.</w:t>
      </w:r>
    </w:p>
    <w:p>
      <w:r>
        <w:br w:type="page"/>
      </w:r>
    </w:p>
    <w:p>
      <w:pPr>
        <w:pStyle w:val="Heading1"/>
      </w:pPr>
      <w:bookmarkStart w:id="24" w:name="X418d0b26c981aaec94dca26cae33655126c1711"/>
      <w:r>
        <w:t xml:space="preserve">Page 2. The Consolidated Class Shopping List</w:t>
      </w:r>
      <w:bookmarkEnd w:id="24"/>
    </w:p>
    <w:p>
      <w:pPr>
        <w:pStyle w:val="FirstParagraph"/>
      </w:pPr>
      <w:r>
        <w:t xml:space="preserve">Build this as a class. One line per item. Write the station numbers that need it in the</w:t>
      </w:r>
      <w:r>
        <w:t xml:space="preserve"> </w:t>
      </w:r>
      <w:r>
        <w:t xml:space="preserve">“</w:t>
      </w:r>
      <w:r>
        <w:t xml:space="preserve">from</w:t>
      </w:r>
      <w:r>
        <w:t xml:space="preserve">”</w:t>
      </w:r>
      <w:r>
        <w:t xml:space="preserve"> </w:t>
      </w:r>
      <w:r>
        <w:t xml:space="preserve">column, and initial your own rows.</w:t>
      </w:r>
    </w:p>
    <w:p>
      <w:pPr>
        <w:pStyle w:val="Heading2"/>
      </w:pPr>
      <w:bookmarkStart w:id="25" w:name="section-1-produce"/>
      <w:r>
        <w:t xml:space="preserve">Section 1: Produce</w:t>
      </w:r>
      <w:bookmarkEnd w:id="25"/>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w:t>
            </w:r>
          </w:p>
        </w:tc>
        <w:tc>
          <w:tcPr>
            <w:tcW w:type="dxa" w:w="1040"/>
            <w:tcBorders>
              <w:bottom w:val="single"/>
            </w:tcBorders>
            <w:vAlign w:val="bottom"/>
          </w:tcPr>
          <w:p>
            <w:pPr>
              <w:pStyle w:val="Compact"/>
              <w:jc w:val="left"/>
            </w:pPr>
            <w:r>
              <w:t xml:space="preserve">Item</w:t>
            </w:r>
          </w:p>
        </w:tc>
        <w:tc>
          <w:tcPr>
            <w:tcW w:type="dxa" w:w="1040"/>
            <w:tcBorders>
              <w:bottom w:val="single"/>
            </w:tcBorders>
            <w:vAlign w:val="bottom"/>
          </w:tcPr>
          <w:p>
            <w:pPr>
              <w:pStyle w:val="Compact"/>
              <w:jc w:val="left"/>
            </w:pPr>
            <w:r>
              <w:t xml:space="preserve">Size</w:t>
            </w:r>
          </w:p>
        </w:tc>
        <w:tc>
          <w:tcPr>
            <w:tcW w:type="dxa" w:w="1040"/>
            <w:tcBorders>
              <w:bottom w:val="single"/>
            </w:tcBorders>
            <w:vAlign w:val="bottom"/>
          </w:tcPr>
          <w:p>
            <w:pPr>
              <w:pStyle w:val="Compact"/>
              <w:jc w:val="left"/>
            </w:pPr>
            <w:r>
              <w:t xml:space="preserve">Qty</w:t>
            </w:r>
          </w:p>
        </w:tc>
        <w:tc>
          <w:tcPr>
            <w:tcW w:type="dxa" w:w="1040"/>
            <w:tcBorders>
              <w:bottom w:val="single"/>
            </w:tcBorders>
            <w:vAlign w:val="bottom"/>
          </w:tcPr>
          <w:p>
            <w:pPr>
              <w:pStyle w:val="Compact"/>
              <w:jc w:val="left"/>
            </w:pPr>
            <w:r>
              <w:t xml:space="preserve">Unit $</w:t>
            </w:r>
          </w:p>
        </w:tc>
        <w:tc>
          <w:tcPr>
            <w:tcW w:type="dxa" w:w="1040"/>
            <w:tcBorders>
              <w:bottom w:val="single"/>
            </w:tcBorders>
            <w:vAlign w:val="bottom"/>
          </w:tcPr>
          <w:p>
            <w:pPr>
              <w:pStyle w:val="Compact"/>
              <w:jc w:val="left"/>
            </w:pPr>
            <w:r>
              <w:t xml:space="preserve">Line cost</w:t>
            </w:r>
          </w:p>
        </w:tc>
        <w:tc>
          <w:tcPr>
            <w:tcW w:type="dxa" w:w="1040"/>
            <w:tcBorders>
              <w:bottom w:val="single"/>
            </w:tcBorders>
            <w:vAlign w:val="bottom"/>
          </w:tcPr>
          <w:p>
            <w:pPr>
              <w:pStyle w:val="Compact"/>
              <w:jc w:val="left"/>
            </w:pPr>
            <w:r>
              <w:t xml:space="preserve">From station</w:t>
            </w:r>
          </w:p>
        </w:tc>
        <w:tc>
          <w:tcPr>
            <w:tcW w:type="dxa" w:w="1040"/>
            <w:tcBorders>
              <w:bottom w:val="single"/>
            </w:tcBorders>
            <w:vAlign w:val="bottom"/>
          </w:tcPr>
          <w:p>
            <w:pPr>
              <w:pStyle w:val="Compact"/>
              <w:jc w:val="left"/>
            </w:pPr>
            <w:r>
              <w:t xml:space="preserve">Swap if out</w:t>
            </w:r>
          </w:p>
        </w:tc>
        <w:tc>
          <w:tcPr>
            <w:tcW w:type="dxa" w:w="1040"/>
            <w:tcBorders>
              <w:bottom w:val="single"/>
            </w:tcBorders>
            <w:vAlign w:val="bottom"/>
          </w:tcPr>
          <w:p>
            <w:pPr>
              <w:pStyle w:val="Compact"/>
              <w:jc w:val="left"/>
            </w:pPr>
            <w:r>
              <w:t xml:space="preserve">Running total</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bl>
    <w:p>
      <w:pPr>
        <w:pStyle w:val="Heading2"/>
      </w:pPr>
      <w:bookmarkStart w:id="26" w:name="section-2-bakery"/>
      <w:r>
        <w:t xml:space="preserve">Section 2: Bakery</w:t>
      </w:r>
      <w:bookmarkEnd w:id="26"/>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w:t>
            </w:r>
          </w:p>
        </w:tc>
        <w:tc>
          <w:tcPr>
            <w:tcW w:type="dxa" w:w="1040"/>
            <w:tcBorders>
              <w:bottom w:val="single"/>
            </w:tcBorders>
            <w:vAlign w:val="bottom"/>
          </w:tcPr>
          <w:p>
            <w:pPr>
              <w:pStyle w:val="Compact"/>
              <w:jc w:val="left"/>
            </w:pPr>
            <w:r>
              <w:t xml:space="preserve">Item</w:t>
            </w:r>
          </w:p>
        </w:tc>
        <w:tc>
          <w:tcPr>
            <w:tcW w:type="dxa" w:w="1040"/>
            <w:tcBorders>
              <w:bottom w:val="single"/>
            </w:tcBorders>
            <w:vAlign w:val="bottom"/>
          </w:tcPr>
          <w:p>
            <w:pPr>
              <w:pStyle w:val="Compact"/>
              <w:jc w:val="left"/>
            </w:pPr>
            <w:r>
              <w:t xml:space="preserve">Size</w:t>
            </w:r>
          </w:p>
        </w:tc>
        <w:tc>
          <w:tcPr>
            <w:tcW w:type="dxa" w:w="1040"/>
            <w:tcBorders>
              <w:bottom w:val="single"/>
            </w:tcBorders>
            <w:vAlign w:val="bottom"/>
          </w:tcPr>
          <w:p>
            <w:pPr>
              <w:pStyle w:val="Compact"/>
              <w:jc w:val="left"/>
            </w:pPr>
            <w:r>
              <w:t xml:space="preserve">Qty</w:t>
            </w:r>
          </w:p>
        </w:tc>
        <w:tc>
          <w:tcPr>
            <w:tcW w:type="dxa" w:w="1040"/>
            <w:tcBorders>
              <w:bottom w:val="single"/>
            </w:tcBorders>
            <w:vAlign w:val="bottom"/>
          </w:tcPr>
          <w:p>
            <w:pPr>
              <w:pStyle w:val="Compact"/>
              <w:jc w:val="left"/>
            </w:pPr>
            <w:r>
              <w:t xml:space="preserve">Unit $</w:t>
            </w:r>
          </w:p>
        </w:tc>
        <w:tc>
          <w:tcPr>
            <w:tcW w:type="dxa" w:w="1040"/>
            <w:tcBorders>
              <w:bottom w:val="single"/>
            </w:tcBorders>
            <w:vAlign w:val="bottom"/>
          </w:tcPr>
          <w:p>
            <w:pPr>
              <w:pStyle w:val="Compact"/>
              <w:jc w:val="left"/>
            </w:pPr>
            <w:r>
              <w:t xml:space="preserve">Line cost</w:t>
            </w:r>
          </w:p>
        </w:tc>
        <w:tc>
          <w:tcPr>
            <w:tcW w:type="dxa" w:w="1040"/>
            <w:tcBorders>
              <w:bottom w:val="single"/>
            </w:tcBorders>
            <w:vAlign w:val="bottom"/>
          </w:tcPr>
          <w:p>
            <w:pPr>
              <w:pStyle w:val="Compact"/>
              <w:jc w:val="left"/>
            </w:pPr>
            <w:r>
              <w:t xml:space="preserve">From station</w:t>
            </w:r>
          </w:p>
        </w:tc>
        <w:tc>
          <w:tcPr>
            <w:tcW w:type="dxa" w:w="1040"/>
            <w:tcBorders>
              <w:bottom w:val="single"/>
            </w:tcBorders>
            <w:vAlign w:val="bottom"/>
          </w:tcPr>
          <w:p>
            <w:pPr>
              <w:pStyle w:val="Compact"/>
              <w:jc w:val="left"/>
            </w:pPr>
            <w:r>
              <w:t xml:space="preserve">Swap if out</w:t>
            </w:r>
          </w:p>
        </w:tc>
        <w:tc>
          <w:tcPr>
            <w:tcW w:type="dxa" w:w="1040"/>
            <w:tcBorders>
              <w:bottom w:val="single"/>
            </w:tcBorders>
            <w:vAlign w:val="bottom"/>
          </w:tcPr>
          <w:p>
            <w:pPr>
              <w:pStyle w:val="Compact"/>
              <w:jc w:val="left"/>
            </w:pPr>
            <w:r>
              <w:t xml:space="preserve">Running total</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bl>
    <w:p>
      <w:pPr>
        <w:pStyle w:val="Heading2"/>
      </w:pPr>
      <w:bookmarkStart w:id="27" w:name="section-3-center-aisles"/>
      <w:r>
        <w:t xml:space="preserve">Section 3: Center aisles</w:t>
      </w:r>
      <w:bookmarkEnd w:id="27"/>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w:t>
            </w:r>
          </w:p>
        </w:tc>
        <w:tc>
          <w:tcPr>
            <w:tcW w:type="dxa" w:w="1040"/>
            <w:tcBorders>
              <w:bottom w:val="single"/>
            </w:tcBorders>
            <w:vAlign w:val="bottom"/>
          </w:tcPr>
          <w:p>
            <w:pPr>
              <w:pStyle w:val="Compact"/>
              <w:jc w:val="left"/>
            </w:pPr>
            <w:r>
              <w:t xml:space="preserve">Item</w:t>
            </w:r>
          </w:p>
        </w:tc>
        <w:tc>
          <w:tcPr>
            <w:tcW w:type="dxa" w:w="1040"/>
            <w:tcBorders>
              <w:bottom w:val="single"/>
            </w:tcBorders>
            <w:vAlign w:val="bottom"/>
          </w:tcPr>
          <w:p>
            <w:pPr>
              <w:pStyle w:val="Compact"/>
              <w:jc w:val="left"/>
            </w:pPr>
            <w:r>
              <w:t xml:space="preserve">Size</w:t>
            </w:r>
          </w:p>
        </w:tc>
        <w:tc>
          <w:tcPr>
            <w:tcW w:type="dxa" w:w="1040"/>
            <w:tcBorders>
              <w:bottom w:val="single"/>
            </w:tcBorders>
            <w:vAlign w:val="bottom"/>
          </w:tcPr>
          <w:p>
            <w:pPr>
              <w:pStyle w:val="Compact"/>
              <w:jc w:val="left"/>
            </w:pPr>
            <w:r>
              <w:t xml:space="preserve">Qty</w:t>
            </w:r>
          </w:p>
        </w:tc>
        <w:tc>
          <w:tcPr>
            <w:tcW w:type="dxa" w:w="1040"/>
            <w:tcBorders>
              <w:bottom w:val="single"/>
            </w:tcBorders>
            <w:vAlign w:val="bottom"/>
          </w:tcPr>
          <w:p>
            <w:pPr>
              <w:pStyle w:val="Compact"/>
              <w:jc w:val="left"/>
            </w:pPr>
            <w:r>
              <w:t xml:space="preserve">Unit $</w:t>
            </w:r>
          </w:p>
        </w:tc>
        <w:tc>
          <w:tcPr>
            <w:tcW w:type="dxa" w:w="1040"/>
            <w:tcBorders>
              <w:bottom w:val="single"/>
            </w:tcBorders>
            <w:vAlign w:val="bottom"/>
          </w:tcPr>
          <w:p>
            <w:pPr>
              <w:pStyle w:val="Compact"/>
              <w:jc w:val="left"/>
            </w:pPr>
            <w:r>
              <w:t xml:space="preserve">Line cost</w:t>
            </w:r>
          </w:p>
        </w:tc>
        <w:tc>
          <w:tcPr>
            <w:tcW w:type="dxa" w:w="1040"/>
            <w:tcBorders>
              <w:bottom w:val="single"/>
            </w:tcBorders>
            <w:vAlign w:val="bottom"/>
          </w:tcPr>
          <w:p>
            <w:pPr>
              <w:pStyle w:val="Compact"/>
              <w:jc w:val="left"/>
            </w:pPr>
            <w:r>
              <w:t xml:space="preserve">From station</w:t>
            </w:r>
          </w:p>
        </w:tc>
        <w:tc>
          <w:tcPr>
            <w:tcW w:type="dxa" w:w="1040"/>
            <w:tcBorders>
              <w:bottom w:val="single"/>
            </w:tcBorders>
            <w:vAlign w:val="bottom"/>
          </w:tcPr>
          <w:p>
            <w:pPr>
              <w:pStyle w:val="Compact"/>
              <w:jc w:val="left"/>
            </w:pPr>
            <w:r>
              <w:t xml:space="preserve">Swap if out</w:t>
            </w:r>
          </w:p>
        </w:tc>
        <w:tc>
          <w:tcPr>
            <w:tcW w:type="dxa" w:w="1040"/>
            <w:tcBorders>
              <w:bottom w:val="single"/>
            </w:tcBorders>
            <w:vAlign w:val="bottom"/>
          </w:tcPr>
          <w:p>
            <w:pPr>
              <w:pStyle w:val="Compact"/>
              <w:jc w:val="left"/>
            </w:pPr>
            <w:r>
              <w:t xml:space="preserve">Running total</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bl>
    <w:p>
      <w:pPr>
        <w:pStyle w:val="Heading2"/>
      </w:pPr>
      <w:bookmarkStart w:id="28" w:name="section-4-paper-and-foil"/>
      <w:r>
        <w:t xml:space="preserve">Section 4: Paper and foil</w:t>
      </w:r>
      <w:bookmarkEnd w:id="28"/>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w:t>
            </w:r>
          </w:p>
        </w:tc>
        <w:tc>
          <w:tcPr>
            <w:tcW w:type="dxa" w:w="1040"/>
            <w:tcBorders>
              <w:bottom w:val="single"/>
            </w:tcBorders>
            <w:vAlign w:val="bottom"/>
          </w:tcPr>
          <w:p>
            <w:pPr>
              <w:pStyle w:val="Compact"/>
              <w:jc w:val="left"/>
            </w:pPr>
            <w:r>
              <w:t xml:space="preserve">Item</w:t>
            </w:r>
          </w:p>
        </w:tc>
        <w:tc>
          <w:tcPr>
            <w:tcW w:type="dxa" w:w="1040"/>
            <w:tcBorders>
              <w:bottom w:val="single"/>
            </w:tcBorders>
            <w:vAlign w:val="bottom"/>
          </w:tcPr>
          <w:p>
            <w:pPr>
              <w:pStyle w:val="Compact"/>
              <w:jc w:val="left"/>
            </w:pPr>
            <w:r>
              <w:t xml:space="preserve">Size</w:t>
            </w:r>
          </w:p>
        </w:tc>
        <w:tc>
          <w:tcPr>
            <w:tcW w:type="dxa" w:w="1040"/>
            <w:tcBorders>
              <w:bottom w:val="single"/>
            </w:tcBorders>
            <w:vAlign w:val="bottom"/>
          </w:tcPr>
          <w:p>
            <w:pPr>
              <w:pStyle w:val="Compact"/>
              <w:jc w:val="left"/>
            </w:pPr>
            <w:r>
              <w:t xml:space="preserve">Qty</w:t>
            </w:r>
          </w:p>
        </w:tc>
        <w:tc>
          <w:tcPr>
            <w:tcW w:type="dxa" w:w="1040"/>
            <w:tcBorders>
              <w:bottom w:val="single"/>
            </w:tcBorders>
            <w:vAlign w:val="bottom"/>
          </w:tcPr>
          <w:p>
            <w:pPr>
              <w:pStyle w:val="Compact"/>
              <w:jc w:val="left"/>
            </w:pPr>
            <w:r>
              <w:t xml:space="preserve">Unit $</w:t>
            </w:r>
          </w:p>
        </w:tc>
        <w:tc>
          <w:tcPr>
            <w:tcW w:type="dxa" w:w="1040"/>
            <w:tcBorders>
              <w:bottom w:val="single"/>
            </w:tcBorders>
            <w:vAlign w:val="bottom"/>
          </w:tcPr>
          <w:p>
            <w:pPr>
              <w:pStyle w:val="Compact"/>
              <w:jc w:val="left"/>
            </w:pPr>
            <w:r>
              <w:t xml:space="preserve">Line cost</w:t>
            </w:r>
          </w:p>
        </w:tc>
        <w:tc>
          <w:tcPr>
            <w:tcW w:type="dxa" w:w="1040"/>
            <w:tcBorders>
              <w:bottom w:val="single"/>
            </w:tcBorders>
            <w:vAlign w:val="bottom"/>
          </w:tcPr>
          <w:p>
            <w:pPr>
              <w:pStyle w:val="Compact"/>
              <w:jc w:val="left"/>
            </w:pPr>
            <w:r>
              <w:t xml:space="preserve">From station</w:t>
            </w:r>
          </w:p>
        </w:tc>
        <w:tc>
          <w:tcPr>
            <w:tcW w:type="dxa" w:w="1040"/>
            <w:tcBorders>
              <w:bottom w:val="single"/>
            </w:tcBorders>
            <w:vAlign w:val="bottom"/>
          </w:tcPr>
          <w:p>
            <w:pPr>
              <w:pStyle w:val="Compact"/>
              <w:jc w:val="left"/>
            </w:pPr>
            <w:r>
              <w:t xml:space="preserve">Swap if out</w:t>
            </w:r>
          </w:p>
        </w:tc>
        <w:tc>
          <w:tcPr>
            <w:tcW w:type="dxa" w:w="1040"/>
            <w:tcBorders>
              <w:bottom w:val="single"/>
            </w:tcBorders>
            <w:vAlign w:val="bottom"/>
          </w:tcPr>
          <w:p>
            <w:pPr>
              <w:pStyle w:val="Compact"/>
              <w:jc w:val="left"/>
            </w:pPr>
            <w:r>
              <w:t xml:space="preserve">Running total</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pPr>
              <w:pStyle w:val="Compact"/>
              <w:jc w:val="left"/>
            </w:pPr>
            <w:r>
              <w:t xml:space="preserve">Room already has: ______________________</w:t>
            </w:r>
          </w:p>
        </w:tc>
        <w:tc>
          <w:tcPr>
            <w:tcW w:type="dxa" w:w="1040"/>
          </w:tcPr>
          <w:p/>
        </w:tc>
        <w:tc>
          <w:tcPr>
            <w:tcW w:type="dxa" w:w="1040"/>
          </w:tcPr>
          <w:p/>
        </w:tc>
        <w:tc>
          <w:tcPr>
            <w:tcW w:type="dxa" w:w="1040"/>
          </w:tcPr>
          <w:p>
            <w:pPr>
              <w:pStyle w:val="Compact"/>
              <w:jc w:val="left"/>
            </w:pPr>
            <w:r>
              <w:t xml:space="preserve">$0.00</w:t>
            </w:r>
          </w:p>
        </w:tc>
        <w:tc>
          <w:tcPr>
            <w:tcW w:type="dxa" w:w="1040"/>
          </w:tcPr>
          <w:p>
            <w:pPr>
              <w:pStyle w:val="Compact"/>
              <w:jc w:val="left"/>
            </w:pPr>
            <w:r>
              <w:t xml:space="preserve">$0.00</w:t>
            </w:r>
          </w:p>
        </w:tc>
        <w:tc>
          <w:tcPr>
            <w:tcW w:type="dxa" w:w="1040"/>
          </w:tcPr>
          <w:p>
            <w:pPr>
              <w:pStyle w:val="Compact"/>
              <w:jc w:val="left"/>
            </w:pPr>
            <w:r>
              <w:t xml:space="preserve">room</w:t>
            </w:r>
          </w:p>
        </w:tc>
        <w:tc>
          <w:tcPr>
            <w:tcW w:type="dxa" w:w="1040"/>
          </w:tcPr>
          <w:p/>
        </w:tc>
        <w:tc>
          <w:tcPr>
            <w:tcW w:type="dxa" w:w="1040"/>
          </w:tcPr>
          <w:p>
            <w:pPr>
              <w:pStyle w:val="Compact"/>
              <w:jc w:val="left"/>
            </w:pPr>
            <w:r>
              <w:t xml:space="preserve">$</w:t>
            </w:r>
          </w:p>
        </w:tc>
      </w:tr>
    </w:tbl>
    <w:p>
      <w:pPr>
        <w:pStyle w:val="Heading2"/>
      </w:pPr>
      <w:bookmarkStart w:id="29" w:name="section-5-deli"/>
      <w:r>
        <w:t xml:space="preserve">Section 5: Deli</w:t>
      </w:r>
      <w:bookmarkEnd w:id="29"/>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w:t>
            </w:r>
          </w:p>
        </w:tc>
        <w:tc>
          <w:tcPr>
            <w:tcW w:type="dxa" w:w="1040"/>
            <w:tcBorders>
              <w:bottom w:val="single"/>
            </w:tcBorders>
            <w:vAlign w:val="bottom"/>
          </w:tcPr>
          <w:p>
            <w:pPr>
              <w:pStyle w:val="Compact"/>
              <w:jc w:val="left"/>
            </w:pPr>
            <w:r>
              <w:t xml:space="preserve">Item</w:t>
            </w:r>
          </w:p>
        </w:tc>
        <w:tc>
          <w:tcPr>
            <w:tcW w:type="dxa" w:w="1040"/>
            <w:tcBorders>
              <w:bottom w:val="single"/>
            </w:tcBorders>
            <w:vAlign w:val="bottom"/>
          </w:tcPr>
          <w:p>
            <w:pPr>
              <w:pStyle w:val="Compact"/>
              <w:jc w:val="left"/>
            </w:pPr>
            <w:r>
              <w:t xml:space="preserve">Size</w:t>
            </w:r>
          </w:p>
        </w:tc>
        <w:tc>
          <w:tcPr>
            <w:tcW w:type="dxa" w:w="1040"/>
            <w:tcBorders>
              <w:bottom w:val="single"/>
            </w:tcBorders>
            <w:vAlign w:val="bottom"/>
          </w:tcPr>
          <w:p>
            <w:pPr>
              <w:pStyle w:val="Compact"/>
              <w:jc w:val="left"/>
            </w:pPr>
            <w:r>
              <w:t xml:space="preserve">Qty</w:t>
            </w:r>
          </w:p>
        </w:tc>
        <w:tc>
          <w:tcPr>
            <w:tcW w:type="dxa" w:w="1040"/>
            <w:tcBorders>
              <w:bottom w:val="single"/>
            </w:tcBorders>
            <w:vAlign w:val="bottom"/>
          </w:tcPr>
          <w:p>
            <w:pPr>
              <w:pStyle w:val="Compact"/>
              <w:jc w:val="left"/>
            </w:pPr>
            <w:r>
              <w:t xml:space="preserve">Unit $</w:t>
            </w:r>
          </w:p>
        </w:tc>
        <w:tc>
          <w:tcPr>
            <w:tcW w:type="dxa" w:w="1040"/>
            <w:tcBorders>
              <w:bottom w:val="single"/>
            </w:tcBorders>
            <w:vAlign w:val="bottom"/>
          </w:tcPr>
          <w:p>
            <w:pPr>
              <w:pStyle w:val="Compact"/>
              <w:jc w:val="left"/>
            </w:pPr>
            <w:r>
              <w:t xml:space="preserve">Line cost</w:t>
            </w:r>
          </w:p>
        </w:tc>
        <w:tc>
          <w:tcPr>
            <w:tcW w:type="dxa" w:w="1040"/>
            <w:tcBorders>
              <w:bottom w:val="single"/>
            </w:tcBorders>
            <w:vAlign w:val="bottom"/>
          </w:tcPr>
          <w:p>
            <w:pPr>
              <w:pStyle w:val="Compact"/>
              <w:jc w:val="left"/>
            </w:pPr>
            <w:r>
              <w:t xml:space="preserve">From station</w:t>
            </w:r>
          </w:p>
        </w:tc>
        <w:tc>
          <w:tcPr>
            <w:tcW w:type="dxa" w:w="1040"/>
            <w:tcBorders>
              <w:bottom w:val="single"/>
            </w:tcBorders>
            <w:vAlign w:val="bottom"/>
          </w:tcPr>
          <w:p>
            <w:pPr>
              <w:pStyle w:val="Compact"/>
              <w:jc w:val="left"/>
            </w:pPr>
            <w:r>
              <w:t xml:space="preserve">Swap if out</w:t>
            </w:r>
          </w:p>
        </w:tc>
        <w:tc>
          <w:tcPr>
            <w:tcW w:type="dxa" w:w="1040"/>
            <w:tcBorders>
              <w:bottom w:val="single"/>
            </w:tcBorders>
            <w:vAlign w:val="bottom"/>
          </w:tcPr>
          <w:p>
            <w:pPr>
              <w:pStyle w:val="Compact"/>
              <w:jc w:val="left"/>
            </w:pPr>
            <w:r>
              <w:t xml:space="preserve">Running total</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bl>
    <w:p>
      <w:pPr>
        <w:pStyle w:val="Heading2"/>
      </w:pPr>
      <w:bookmarkStart w:id="30" w:name="Xe0e35b6b205bfc333ad7c16142f502ee15eb3ca"/>
      <w:r>
        <w:t xml:space="preserve">Section 7: Dairy and eggs (cold; goes in the cart last)</w:t>
      </w:r>
      <w:bookmarkEnd w:id="30"/>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w:t>
            </w:r>
          </w:p>
        </w:tc>
        <w:tc>
          <w:tcPr>
            <w:tcW w:type="dxa" w:w="1040"/>
            <w:tcBorders>
              <w:bottom w:val="single"/>
            </w:tcBorders>
            <w:vAlign w:val="bottom"/>
          </w:tcPr>
          <w:p>
            <w:pPr>
              <w:pStyle w:val="Compact"/>
              <w:jc w:val="left"/>
            </w:pPr>
            <w:r>
              <w:t xml:space="preserve">Item</w:t>
            </w:r>
          </w:p>
        </w:tc>
        <w:tc>
          <w:tcPr>
            <w:tcW w:type="dxa" w:w="1040"/>
            <w:tcBorders>
              <w:bottom w:val="single"/>
            </w:tcBorders>
            <w:vAlign w:val="bottom"/>
          </w:tcPr>
          <w:p>
            <w:pPr>
              <w:pStyle w:val="Compact"/>
              <w:jc w:val="left"/>
            </w:pPr>
            <w:r>
              <w:t xml:space="preserve">Size</w:t>
            </w:r>
          </w:p>
        </w:tc>
        <w:tc>
          <w:tcPr>
            <w:tcW w:type="dxa" w:w="1040"/>
            <w:tcBorders>
              <w:bottom w:val="single"/>
            </w:tcBorders>
            <w:vAlign w:val="bottom"/>
          </w:tcPr>
          <w:p>
            <w:pPr>
              <w:pStyle w:val="Compact"/>
              <w:jc w:val="left"/>
            </w:pPr>
            <w:r>
              <w:t xml:space="preserve">Qty</w:t>
            </w:r>
          </w:p>
        </w:tc>
        <w:tc>
          <w:tcPr>
            <w:tcW w:type="dxa" w:w="1040"/>
            <w:tcBorders>
              <w:bottom w:val="single"/>
            </w:tcBorders>
            <w:vAlign w:val="bottom"/>
          </w:tcPr>
          <w:p>
            <w:pPr>
              <w:pStyle w:val="Compact"/>
              <w:jc w:val="left"/>
            </w:pPr>
            <w:r>
              <w:t xml:space="preserve">Unit $</w:t>
            </w:r>
          </w:p>
        </w:tc>
        <w:tc>
          <w:tcPr>
            <w:tcW w:type="dxa" w:w="1040"/>
            <w:tcBorders>
              <w:bottom w:val="single"/>
            </w:tcBorders>
            <w:vAlign w:val="bottom"/>
          </w:tcPr>
          <w:p>
            <w:pPr>
              <w:pStyle w:val="Compact"/>
              <w:jc w:val="left"/>
            </w:pPr>
            <w:r>
              <w:t xml:space="preserve">Line cost</w:t>
            </w:r>
          </w:p>
        </w:tc>
        <w:tc>
          <w:tcPr>
            <w:tcW w:type="dxa" w:w="1040"/>
            <w:tcBorders>
              <w:bottom w:val="single"/>
            </w:tcBorders>
            <w:vAlign w:val="bottom"/>
          </w:tcPr>
          <w:p>
            <w:pPr>
              <w:pStyle w:val="Compact"/>
              <w:jc w:val="left"/>
            </w:pPr>
            <w:r>
              <w:t xml:space="preserve">From station</w:t>
            </w:r>
          </w:p>
        </w:tc>
        <w:tc>
          <w:tcPr>
            <w:tcW w:type="dxa" w:w="1040"/>
            <w:tcBorders>
              <w:bottom w:val="single"/>
            </w:tcBorders>
            <w:vAlign w:val="bottom"/>
          </w:tcPr>
          <w:p>
            <w:pPr>
              <w:pStyle w:val="Compact"/>
              <w:jc w:val="left"/>
            </w:pPr>
            <w:r>
              <w:t xml:space="preserve">Swap if out</w:t>
            </w:r>
          </w:p>
        </w:tc>
        <w:tc>
          <w:tcPr>
            <w:tcW w:type="dxa" w:w="1040"/>
            <w:tcBorders>
              <w:bottom w:val="single"/>
            </w:tcBorders>
            <w:vAlign w:val="bottom"/>
          </w:tcPr>
          <w:p>
            <w:pPr>
              <w:pStyle w:val="Compact"/>
              <w:jc w:val="left"/>
            </w:pPr>
            <w:r>
              <w:t xml:space="preserve">Running total</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bl>
    <w:p>
      <w:pPr>
        <w:pStyle w:val="Heading2"/>
      </w:pPr>
      <w:bookmarkStart w:id="31" w:name="section-8-frozen-cold-last"/>
      <w:r>
        <w:t xml:space="preserve">Section 8: Frozen (cold; last)</w:t>
      </w:r>
      <w:bookmarkEnd w:id="31"/>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w:t>
            </w:r>
          </w:p>
        </w:tc>
        <w:tc>
          <w:tcPr>
            <w:tcW w:type="dxa" w:w="1040"/>
            <w:tcBorders>
              <w:bottom w:val="single"/>
            </w:tcBorders>
            <w:vAlign w:val="bottom"/>
          </w:tcPr>
          <w:p>
            <w:pPr>
              <w:pStyle w:val="Compact"/>
              <w:jc w:val="left"/>
            </w:pPr>
            <w:r>
              <w:t xml:space="preserve">Item</w:t>
            </w:r>
          </w:p>
        </w:tc>
        <w:tc>
          <w:tcPr>
            <w:tcW w:type="dxa" w:w="1040"/>
            <w:tcBorders>
              <w:bottom w:val="single"/>
            </w:tcBorders>
            <w:vAlign w:val="bottom"/>
          </w:tcPr>
          <w:p>
            <w:pPr>
              <w:pStyle w:val="Compact"/>
              <w:jc w:val="left"/>
            </w:pPr>
            <w:r>
              <w:t xml:space="preserve">Size</w:t>
            </w:r>
          </w:p>
        </w:tc>
        <w:tc>
          <w:tcPr>
            <w:tcW w:type="dxa" w:w="1040"/>
            <w:tcBorders>
              <w:bottom w:val="single"/>
            </w:tcBorders>
            <w:vAlign w:val="bottom"/>
          </w:tcPr>
          <w:p>
            <w:pPr>
              <w:pStyle w:val="Compact"/>
              <w:jc w:val="left"/>
            </w:pPr>
            <w:r>
              <w:t xml:space="preserve">Qty</w:t>
            </w:r>
          </w:p>
        </w:tc>
        <w:tc>
          <w:tcPr>
            <w:tcW w:type="dxa" w:w="1040"/>
            <w:tcBorders>
              <w:bottom w:val="single"/>
            </w:tcBorders>
            <w:vAlign w:val="bottom"/>
          </w:tcPr>
          <w:p>
            <w:pPr>
              <w:pStyle w:val="Compact"/>
              <w:jc w:val="left"/>
            </w:pPr>
            <w:r>
              <w:t xml:space="preserve">Unit $</w:t>
            </w:r>
          </w:p>
        </w:tc>
        <w:tc>
          <w:tcPr>
            <w:tcW w:type="dxa" w:w="1040"/>
            <w:tcBorders>
              <w:bottom w:val="single"/>
            </w:tcBorders>
            <w:vAlign w:val="bottom"/>
          </w:tcPr>
          <w:p>
            <w:pPr>
              <w:pStyle w:val="Compact"/>
              <w:jc w:val="left"/>
            </w:pPr>
            <w:r>
              <w:t xml:space="preserve">Line cost</w:t>
            </w:r>
          </w:p>
        </w:tc>
        <w:tc>
          <w:tcPr>
            <w:tcW w:type="dxa" w:w="1040"/>
            <w:tcBorders>
              <w:bottom w:val="single"/>
            </w:tcBorders>
            <w:vAlign w:val="bottom"/>
          </w:tcPr>
          <w:p>
            <w:pPr>
              <w:pStyle w:val="Compact"/>
              <w:jc w:val="left"/>
            </w:pPr>
            <w:r>
              <w:t xml:space="preserve">From station</w:t>
            </w:r>
          </w:p>
        </w:tc>
        <w:tc>
          <w:tcPr>
            <w:tcW w:type="dxa" w:w="1040"/>
            <w:tcBorders>
              <w:bottom w:val="single"/>
            </w:tcBorders>
            <w:vAlign w:val="bottom"/>
          </w:tcPr>
          <w:p>
            <w:pPr>
              <w:pStyle w:val="Compact"/>
              <w:jc w:val="left"/>
            </w:pPr>
            <w:r>
              <w:t xml:space="preserve">Swap if out</w:t>
            </w:r>
          </w:p>
        </w:tc>
        <w:tc>
          <w:tcPr>
            <w:tcW w:type="dxa" w:w="1040"/>
            <w:tcBorders>
              <w:bottom w:val="single"/>
            </w:tcBorders>
            <w:vAlign w:val="bottom"/>
          </w:tcPr>
          <w:p>
            <w:pPr>
              <w:pStyle w:val="Compact"/>
              <w:jc w:val="left"/>
            </w:pPr>
            <w:r>
              <w:t xml:space="preserve">Running total</w:t>
            </w:r>
          </w:p>
        </w:tc>
      </w:tr>
      <w:tr>
        <w:tc>
          <w:tcPr>
            <w:tcW w:type="dxa" w:w="1040"/>
          </w:tcPr>
          <w:p/>
        </w:tc>
        <w:tc>
          <w:tcPr>
            <w:tcW w:type="dxa" w:w="1040"/>
          </w:tcPr>
          <w:p/>
        </w:tc>
        <w:tc>
          <w:tcPr>
            <w:tcW w:type="dxa" w:w="1040"/>
          </w:tcPr>
          <w:p/>
        </w:tc>
        <w:tc>
          <w:tcPr>
            <w:tcW w:type="dxa" w:w="1040"/>
          </w:tcPr>
          <w:p/>
        </w:tc>
        <w:tc>
          <w:tcPr>
            <w:tcW w:type="dxa" w:w="1040"/>
          </w:tcPr>
          <w:p>
            <w:pPr>
              <w:pStyle w:val="Compact"/>
              <w:jc w:val="left"/>
            </w:pPr>
            <w:r>
              <w:t xml:space="preserve">$</w:t>
            </w:r>
          </w:p>
        </w:tc>
        <w:tc>
          <w:tcPr>
            <w:tcW w:type="dxa" w:w="1040"/>
          </w:tcPr>
          <w:p>
            <w:pPr>
              <w:pStyle w:val="Compact"/>
              <w:jc w:val="left"/>
            </w:pPr>
            <w:r>
              <w:t xml:space="preserve">$</w:t>
            </w:r>
          </w:p>
        </w:tc>
        <w:tc>
          <w:tcPr>
            <w:tcW w:type="dxa" w:w="1040"/>
          </w:tcPr>
          <w:p/>
        </w:tc>
        <w:tc>
          <w:tcPr>
            <w:tcW w:type="dxa" w:w="1040"/>
          </w:tcPr>
          <w:p/>
        </w:tc>
        <w:tc>
          <w:tcPr>
            <w:tcW w:type="dxa" w:w="1040"/>
          </w:tcPr>
          <w:p>
            <w:pPr>
              <w:pStyle w:val="Compact"/>
              <w:jc w:val="left"/>
            </w:pPr>
            <w:r>
              <w:t xml:space="preserve">$</w:t>
            </w:r>
          </w:p>
        </w:tc>
      </w:tr>
    </w:tbl>
    <w:p>
      <w:pPr>
        <w:pStyle w:val="Heading2"/>
      </w:pPr>
      <w:bookmarkStart w:id="32" w:name="the-numbers"/>
      <w:r>
        <w:t xml:space="preserve">The numbers</w:t>
      </w:r>
      <w:bookmarkEnd w:id="32"/>
    </w:p>
    <w:p>
      <w:pPr>
        <w:pStyle w:val="FirstParagraph"/>
      </w:pPr>
      <w:r>
        <w:rPr>
          <w:b/>
        </w:rPr>
        <w:t xml:space="preserve">CLASS TOTAL: $__________</w:t>
      </w:r>
      <w:r>
        <w:t xml:space="preserve"> </w:t>
      </w:r>
      <w:r>
        <w:t xml:space="preserve">Budget: $80.00 Under by: $__________ OVER by: $__________</w:t>
      </w:r>
    </w:p>
    <w:p>
      <w:pPr>
        <w:pStyle w:val="BodyText"/>
      </w:pPr>
      <w:r>
        <w:rPr>
          <w:b/>
        </w:rPr>
        <w:t xml:space="preserve">Station shares:</w:t>
      </w:r>
      <w:r>
        <w:t xml:space="preserve"> </w:t>
      </w:r>
      <w:r>
        <w:t xml:space="preserve">Station 1 $______ Station 2 $______ Station 3 $______ Station 4 $______</w:t>
      </w:r>
    </w:p>
    <w:p>
      <w:pPr>
        <w:pStyle w:val="BodyText"/>
      </w:pPr>
      <w:r>
        <w:rPr>
          <w:b/>
        </w:rPr>
        <w:t xml:space="preserve">COST PER PERSON</w:t>
      </w:r>
      <w:r>
        <w:t xml:space="preserve"> </w:t>
      </w:r>
      <w:r>
        <w:t xml:space="preserve">(class total ÷ 28): $__________</w:t>
      </w:r>
    </w:p>
    <w:p>
      <w:pPr>
        <w:pStyle w:val="BodyText"/>
      </w:pPr>
      <w:r>
        <w:rPr>
          <w:b/>
        </w:rPr>
        <w:t xml:space="preserve">Paper goods count:</w:t>
      </w:r>
      <w:r>
        <w:t xml:space="preserve"> </w:t>
      </w:r>
      <w:r>
        <w:t xml:space="preserve">plates ______ forks ______ cups ______ napkins ______ (need 30 of each, or mark</w:t>
      </w:r>
      <w:r>
        <w:t xml:space="preserve"> </w:t>
      </w:r>
      <w:r>
        <w:t xml:space="preserve">“</w:t>
      </w:r>
      <w:r>
        <w:t xml:space="preserve">room</w:t>
      </w:r>
      <w:r>
        <w:t xml:space="preserve">”</w:t>
      </w:r>
      <w:r>
        <w:t xml:space="preserve">)</w:t>
      </w:r>
    </w:p>
    <w:p>
      <w:r>
        <w:br w:type="page"/>
      </w:r>
    </w:p>
    <w:p>
      <w:pPr>
        <w:pStyle w:val="Heading1"/>
      </w:pPr>
      <w:bookmarkStart w:id="33" w:name="X509e0315ccc6f095d5fba5dc7169171d3df46f1"/>
      <w:r>
        <w:t xml:space="preserve">Page 3. The Unit Price Check and the Swap Column</w:t>
      </w:r>
      <w:bookmarkEnd w:id="33"/>
    </w:p>
    <w:p>
      <w:pPr>
        <w:pStyle w:val="Heading2"/>
      </w:pPr>
      <w:bookmarkStart w:id="34" w:name="your-two-assigned-rows"/>
      <w:r>
        <w:t xml:space="preserve">Your two assigned rows</w:t>
      </w:r>
      <w:bookmarkEnd w:id="34"/>
    </w:p>
    <w:p>
      <w:pPr>
        <w:pStyle w:val="FirstParagraph"/>
      </w:pPr>
      <w:r>
        <w:t xml:space="preserve">Row # ______ and Row # ______</w:t>
      </w:r>
    </w:p>
    <w:p>
      <w:pPr>
        <w:pStyle w:val="Heading2"/>
      </w:pPr>
      <w:bookmarkStart w:id="35" w:name="for-each-row-do-both"/>
      <w:r>
        <w:t xml:space="preserve">For each row, do both</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Row # ______</w:t>
            </w:r>
          </w:p>
        </w:tc>
        <w:tc>
          <w:tcPr>
            <w:tcBorders>
              <w:bottom w:val="single"/>
            </w:tcBorders>
            <w:vAlign w:val="bottom"/>
          </w:tcPr>
          <w:p>
            <w:pPr>
              <w:pStyle w:val="Compact"/>
              <w:jc w:val="left"/>
            </w:pPr>
            <w:r>
              <w:t xml:space="preserve">Row # ______</w:t>
            </w:r>
          </w:p>
        </w:tc>
      </w:tr>
      <w:tr>
        <w:tc>
          <w:p>
            <w:pPr>
              <w:pStyle w:val="Compact"/>
              <w:jc w:val="left"/>
            </w:pPr>
            <w:r>
              <w:t xml:space="preserve">Item on the list</w:t>
            </w:r>
          </w:p>
        </w:tc>
        <w:tc>
          <w:p/>
        </w:tc>
        <w:tc>
          <w:p/>
        </w:tc>
      </w:tr>
      <w:tr>
        <w:tc>
          <w:p>
            <w:pPr>
              <w:pStyle w:val="Compact"/>
              <w:jc w:val="left"/>
            </w:pPr>
            <w:r>
              <w:t xml:space="preserve">Brand, size, price</w:t>
            </w:r>
          </w:p>
        </w:tc>
        <w:tc>
          <w:p/>
        </w:tc>
        <w:tc>
          <w:p>
            <w:pPr>
              <w:pStyle w:val="Compact"/>
              <w:jc w:val="left"/>
            </w:pPr>
            <w:r>
              <w:t xml:space="preserve">$</w:t>
            </w:r>
          </w:p>
        </w:tc>
      </w:tr>
      <w:tr>
        <w:tc>
          <w:p>
            <w:pPr>
              <w:pStyle w:val="Compact"/>
              <w:jc w:val="left"/>
            </w:pPr>
            <w:r>
              <w:t xml:space="preserve">Price per ounce (or per count)</w:t>
            </w:r>
          </w:p>
        </w:tc>
        <w:tc>
          <w:p>
            <w:pPr>
              <w:pStyle w:val="Compact"/>
              <w:jc w:val="left"/>
            </w:pPr>
            <w:r>
              <w:t xml:space="preserve">$</w:t>
            </w:r>
          </w:p>
        </w:tc>
        <w:tc>
          <w:p>
            <w:pPr>
              <w:pStyle w:val="Compact"/>
              <w:jc w:val="left"/>
            </w:pPr>
            <w:r>
              <w:t xml:space="preserve">$</w:t>
            </w:r>
          </w:p>
        </w:tc>
      </w:tr>
      <w:tr>
        <w:tc>
          <w:p>
            <w:pPr>
              <w:pStyle w:val="Compact"/>
              <w:jc w:val="left"/>
            </w:pPr>
            <w:r>
              <w:t xml:space="preserve">A second option in the circular: brand, size, price</w:t>
            </w:r>
          </w:p>
        </w:tc>
        <w:tc>
          <w:p/>
        </w:tc>
        <w:tc>
          <w:p>
            <w:pPr>
              <w:pStyle w:val="Compact"/>
              <w:jc w:val="left"/>
            </w:pPr>
            <w:r>
              <w:t xml:space="preserve">$</w:t>
            </w:r>
          </w:p>
        </w:tc>
      </w:tr>
      <w:tr>
        <w:tc>
          <w:p>
            <w:pPr>
              <w:pStyle w:val="Compact"/>
              <w:jc w:val="left"/>
            </w:pPr>
            <w:r>
              <w:t xml:space="preserve">Its price per ounce</w:t>
            </w:r>
          </w:p>
        </w:tc>
        <w:tc>
          <w:p>
            <w:pPr>
              <w:pStyle w:val="Compact"/>
              <w:jc w:val="left"/>
            </w:pPr>
            <w:r>
              <w:t xml:space="preserve">$</w:t>
            </w:r>
          </w:p>
        </w:tc>
        <w:tc>
          <w:p>
            <w:pPr>
              <w:pStyle w:val="Compact"/>
              <w:jc w:val="left"/>
            </w:pPr>
            <w:r>
              <w:t xml:space="preserve">$</w:t>
            </w:r>
          </w:p>
        </w:tc>
      </w:tr>
      <w:tr>
        <w:tc>
          <w:p>
            <w:pPr>
              <w:pStyle w:val="Compact"/>
              <w:jc w:val="left"/>
            </w:pPr>
            <w:r>
              <w:t xml:space="preserve">Which is cheaper per ounce?</w:t>
            </w:r>
          </w:p>
        </w:tc>
        <w:tc>
          <w:p/>
        </w:tc>
        <w:tc>
          <w:p/>
        </w:tc>
      </w:tr>
      <w:tr>
        <w:tc>
          <w:p>
            <w:pPr>
              <w:pStyle w:val="Compact"/>
              <w:jc w:val="left"/>
            </w:pPr>
            <w:r>
              <w:t xml:space="preserve">Would the cheaper one still cover our quantity and clear the allergy list?</w:t>
            </w:r>
          </w:p>
        </w:tc>
        <w:tc>
          <w:p>
            <w:pPr>
              <w:pStyle w:val="Compact"/>
              <w:jc w:val="left"/>
            </w:pPr>
            <w:r>
              <w:t xml:space="preserve">YES / NO</w:t>
            </w:r>
          </w:p>
        </w:tc>
        <w:tc>
          <w:p>
            <w:pPr>
              <w:pStyle w:val="Compact"/>
              <w:jc w:val="left"/>
            </w:pPr>
            <w:r>
              <w:t xml:space="preserve">YES / NO</w:t>
            </w:r>
          </w:p>
        </w:tc>
      </w:tr>
      <w:tr>
        <w:tc>
          <w:p>
            <w:pPr>
              <w:pStyle w:val="Compact"/>
              <w:jc w:val="left"/>
            </w:pPr>
            <w:r>
              <w:rPr>
                <w:b/>
              </w:rPr>
              <w:t xml:space="preserve">The swap, if we make it</w:t>
            </w:r>
          </w:p>
        </w:tc>
        <w:tc>
          <w:p/>
        </w:tc>
        <w:tc>
          <w:p/>
        </w:tc>
      </w:tr>
      <w:tr>
        <w:tc>
          <w:p>
            <w:pPr>
              <w:pStyle w:val="Compact"/>
              <w:jc w:val="left"/>
            </w:pPr>
            <w:r>
              <w:rPr>
                <w:b/>
              </w:rPr>
              <w:t xml:space="preserve">What it saves on the whole order</w:t>
            </w:r>
          </w:p>
        </w:tc>
        <w:tc>
          <w:p>
            <w:pPr>
              <w:pStyle w:val="Compact"/>
              <w:jc w:val="left"/>
            </w:pPr>
            <w:r>
              <w:t xml:space="preserve">$</w:t>
            </w:r>
          </w:p>
        </w:tc>
        <w:tc>
          <w:p>
            <w:pPr>
              <w:pStyle w:val="Compact"/>
              <w:jc w:val="left"/>
            </w:pPr>
            <w:r>
              <w:t xml:space="preserve">$</w:t>
            </w:r>
          </w:p>
        </w:tc>
      </w:tr>
    </w:tbl>
    <w:p>
      <w:pPr>
        <w:pStyle w:val="BodyText"/>
      </w:pPr>
      <w:r>
        <w:rPr>
          <w:b/>
        </w:rPr>
        <w:t xml:space="preserve">The swap rule:</w:t>
      </w:r>
      <w:r>
        <w:t xml:space="preserve"> </w:t>
      </w:r>
      <w:r>
        <w:t xml:space="preserve">a swap only goes on the list if it saves at least</w:t>
      </w:r>
      <w:r>
        <w:t xml:space="preserve"> </w:t>
      </w:r>
      <w:r>
        <w:rPr>
          <w:b/>
        </w:rPr>
        <w:t xml:space="preserve">$0.25</w:t>
      </w:r>
      <w:r>
        <w:t xml:space="preserve"> </w:t>
      </w:r>
      <w:r>
        <w:t xml:space="preserve">and does not break the allergy list or any station card.</w:t>
      </w:r>
    </w:p>
    <w:p>
      <w:pPr>
        <w:pStyle w:val="Heading2"/>
      </w:pPr>
      <w:bookmarkStart w:id="36" w:name="class-savings"/>
      <w:r>
        <w:t xml:space="preserve">Class savings</w:t>
      </w:r>
      <w:bookmarkEnd w:id="36"/>
    </w:p>
    <w:p>
      <w:pPr>
        <w:pStyle w:val="FirstParagraph"/>
      </w:pPr>
      <w:r>
        <w:t xml:space="preserve">Every pair reports. The teacher writes each saving on the board and subtracts.</w:t>
      </w:r>
    </w:p>
    <w:p>
      <w:pPr>
        <w:pStyle w:val="BodyText"/>
      </w:pPr>
      <w:r>
        <w:rPr>
          <w:b/>
        </w:rPr>
        <w:t xml:space="preserve">Total savings found by the class: $__________</w:t>
      </w:r>
      <w:r>
        <w:t xml:space="preserve"> </w:t>
      </w:r>
      <w:r>
        <w:rPr>
          <w:b/>
        </w:rPr>
        <w:t xml:space="preserve">New class total: $__________</w:t>
      </w:r>
    </w:p>
    <w:p>
      <w:pPr>
        <w:pStyle w:val="Heading2"/>
      </w:pPr>
      <w:bookmarkStart w:id="37" w:name="sentence-frames"/>
      <w:r>
        <w:t xml:space="preserve">Sentence frames</w:t>
      </w:r>
      <w:bookmarkEnd w:id="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We will buy ___ instead of ___ and save $___.</w:t>
            </w:r>
          </w:p>
        </w:tc>
        <w:tc>
          <w:p>
            <w:pPr>
              <w:pStyle w:val="Compact"/>
              <w:jc w:val="left"/>
            </w:pPr>
            <w:r>
              <w:t xml:space="preserve">___ yerine ___ alacağız ve ___ dolar tasarruf edeceğiz.</w:t>
            </w:r>
          </w:p>
        </w:tc>
        <w:tc>
          <w:p>
            <w:pPr>
              <w:pStyle w:val="Compact"/>
              <w:jc w:val="left"/>
            </w:pPr>
            <w:r>
              <w:t xml:space="preserve">Vamos comprar ___ em vez de ___ e economizar $___.</w:t>
            </w:r>
          </w:p>
        </w:tc>
        <w:tc>
          <w:p>
            <w:pPr>
              <w:pStyle w:val="Compact"/>
              <w:jc w:val="left"/>
            </w:pPr>
            <w:r>
              <w:t xml:space="preserve">Vamos a comprar ___ en lugar de ___ y ahorrar $___.</w:t>
            </w:r>
          </w:p>
        </w:tc>
      </w:tr>
      <w:tr>
        <w:tc>
          <w:p>
            <w:pPr>
              <w:pStyle w:val="Compact"/>
              <w:jc w:val="left"/>
            </w:pPr>
            <w:r>
              <w:t xml:space="preserve">Two stations need</w:t>
            </w:r>
            <w:r>
              <w:t xml:space="preserve"> </w:t>
            </w:r>
            <w:r>
              <w:rPr>
                <w:i/>
                <w:b/>
              </w:rPr>
              <w:t xml:space="preserve">, so we buy</w:t>
            </w:r>
            <w:r>
              <w:rPr>
                <w:i/>
                <w:b/>
              </w:rPr>
              <w:t xml:space="preserve"> </w:t>
            </w:r>
            <w:r>
              <w:t xml:space="preserve"> </w:t>
            </w:r>
            <w:r>
              <w:t xml:space="preserve">in total.</w:t>
            </w:r>
          </w:p>
        </w:tc>
        <w:tc>
          <w:p>
            <w:pPr>
              <w:pStyle w:val="Compact"/>
              <w:jc w:val="left"/>
            </w:pPr>
            <w:r>
              <w:t xml:space="preserve">İki istasyon ___ istiyor, bu yüzden toplam ___ alıyoruz.</w:t>
            </w:r>
          </w:p>
        </w:tc>
        <w:tc>
          <w:p>
            <w:pPr>
              <w:pStyle w:val="Compact"/>
              <w:jc w:val="left"/>
            </w:pPr>
            <w:r>
              <w:t xml:space="preserve">Duas estações precisam de</w:t>
            </w:r>
            <w:r>
              <w:t xml:space="preserve"> </w:t>
            </w:r>
            <w:r>
              <w:rPr>
                <w:i/>
                <w:b/>
              </w:rPr>
              <w:t xml:space="preserve">, então compramos</w:t>
            </w:r>
            <w:r>
              <w:rPr>
                <w:i/>
                <w:b/>
              </w:rPr>
              <w:t xml:space="preserve"> </w:t>
            </w:r>
            <w:r>
              <w:t xml:space="preserve"> </w:t>
            </w:r>
            <w:r>
              <w:t xml:space="preserve">no total.</w:t>
            </w:r>
          </w:p>
        </w:tc>
        <w:tc>
          <w:p>
            <w:pPr>
              <w:pStyle w:val="Compact"/>
              <w:jc w:val="left"/>
            </w:pPr>
            <w:r>
              <w:t xml:space="preserve">Dos estaciones necesitan</w:t>
            </w:r>
            <w:r>
              <w:t xml:space="preserve"> </w:t>
            </w:r>
            <w:r>
              <w:rPr>
                <w:i/>
                <w:b/>
              </w:rPr>
              <w:t xml:space="preserve">, así que compramos</w:t>
            </w:r>
            <w:r>
              <w:rPr>
                <w:i/>
                <w:b/>
              </w:rPr>
              <w:t xml:space="preserve"> </w:t>
            </w:r>
            <w:r>
              <w:t xml:space="preserve"> </w:t>
            </w:r>
            <w:r>
              <w:t xml:space="preserve">en total.</w:t>
            </w:r>
          </w:p>
        </w:tc>
      </w:tr>
      <w:tr>
        <w:tc>
          <w:p>
            <w:pPr>
              <w:pStyle w:val="Compact"/>
              <w:jc w:val="left"/>
            </w:pPr>
            <w:r>
              <w:t xml:space="preserve">That item is in the ___ section.</w:t>
            </w:r>
          </w:p>
        </w:tc>
        <w:tc>
          <w:p>
            <w:pPr>
              <w:pStyle w:val="Compact"/>
              <w:jc w:val="left"/>
            </w:pPr>
            <w:r>
              <w:t xml:space="preserve">Bu ürün ___ bölümünde.</w:t>
            </w:r>
          </w:p>
        </w:tc>
        <w:tc>
          <w:p>
            <w:pPr>
              <w:pStyle w:val="Compact"/>
              <w:jc w:val="left"/>
            </w:pPr>
            <w:r>
              <w:t xml:space="preserve">Esse item está na seção de ___.</w:t>
            </w:r>
          </w:p>
        </w:tc>
        <w:tc>
          <w:p>
            <w:pPr>
              <w:pStyle w:val="Compact"/>
              <w:jc w:val="left"/>
            </w:pPr>
            <w:r>
              <w:t xml:space="preserve">Ese artículo está en la sección de ___.</w:t>
            </w:r>
          </w:p>
        </w:tc>
      </w:tr>
      <w:tr>
        <w:tc>
          <w:p>
            <w:pPr>
              <w:pStyle w:val="Compact"/>
              <w:jc w:val="left"/>
            </w:pPr>
            <w:r>
              <w:t xml:space="preserve">If it is out of stock, we will buy ___ instead.</w:t>
            </w:r>
          </w:p>
        </w:tc>
        <w:tc>
          <w:p>
            <w:pPr>
              <w:pStyle w:val="Compact"/>
              <w:jc w:val="left"/>
            </w:pPr>
            <w:r>
              <w:t xml:space="preserve">Stokta yoksa yerine ___ alacağız.</w:t>
            </w:r>
          </w:p>
        </w:tc>
        <w:tc>
          <w:p>
            <w:pPr>
              <w:pStyle w:val="Compact"/>
              <w:jc w:val="left"/>
            </w:pPr>
            <w:r>
              <w:t xml:space="preserve">Se estiver em falta, vamos comprar ___ em vez disso.</w:t>
            </w:r>
          </w:p>
        </w:tc>
        <w:tc>
          <w:p>
            <w:pPr>
              <w:pStyle w:val="Compact"/>
              <w:jc w:val="left"/>
            </w:pPr>
            <w:r>
              <w:t xml:space="preserve">Si no hay, compraremos ___ en su lugar.</w:t>
            </w:r>
          </w:p>
        </w:tc>
      </w:tr>
    </w:tbl>
    <w:p>
      <w:pPr>
        <w:pStyle w:val="BodyText"/>
      </w:pPr>
      <w:r>
        <w:rPr>
          <w:b/>
        </w:rPr>
        <w:t xml:space="preserve">[check with a native speaker]</w:t>
      </w:r>
    </w:p>
    <w:p>
      <w:r>
        <w:br w:type="page"/>
      </w:r>
    </w:p>
    <w:p>
      <w:pPr>
        <w:pStyle w:val="Heading1"/>
      </w:pPr>
      <w:bookmarkStart w:id="38" w:name="page-4.-the-teacher-approval-checklist"/>
      <w:r>
        <w:t xml:space="preserve">Page 4. The Teacher Approval Checklist</w:t>
      </w:r>
      <w:bookmarkEnd w:id="38"/>
    </w:p>
    <w:p>
      <w:pPr>
        <w:pStyle w:val="FirstParagraph"/>
      </w:pPr>
      <w:r>
        <w:t xml:space="preserve">The teacher reads this out loud with the class and checks every line.</w:t>
      </w:r>
      <w:r>
        <w:t xml:space="preserve"> </w:t>
      </w:r>
      <w:r>
        <w:rPr>
          <w:b/>
        </w:rPr>
        <w:t xml:space="preserve">Every line has to pass. No signature, no shopping, no cook day.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Pass</w:t>
            </w:r>
          </w:p>
        </w:tc>
      </w:tr>
      <w:tr>
        <w:tc>
          <w:p>
            <w:pPr>
              <w:pStyle w:val="Compact"/>
              <w:jc w:val="left"/>
            </w:pPr>
            <w:r>
              <w:t xml:space="preserve">1</w:t>
            </w:r>
          </w:p>
        </w:tc>
        <w:tc>
          <w:p>
            <w:pPr>
              <w:pStyle w:val="Compact"/>
              <w:jc w:val="left"/>
            </w:pPr>
            <w:r>
              <w:t xml:space="preserve">Every item appears on exactly one line, with a total quantity that covers all four stations</w:t>
            </w:r>
          </w:p>
        </w:tc>
        <w:tc>
          <w:p/>
        </w:tc>
      </w:tr>
      <w:tr>
        <w:tc>
          <w:p>
            <w:pPr>
              <w:pStyle w:val="Compact"/>
              <w:jc w:val="left"/>
            </w:pPr>
            <w:r>
              <w:t xml:space="preserve">2</w:t>
            </w:r>
          </w:p>
        </w:tc>
        <w:tc>
          <w:p>
            <w:pPr>
              <w:pStyle w:val="Compact"/>
              <w:jc w:val="left"/>
            </w:pPr>
            <w:r>
              <w:t xml:space="preserve">Every line has a size (ounces, pounds, count) and a price from this week’s circular</w:t>
            </w:r>
          </w:p>
        </w:tc>
        <w:tc>
          <w:p/>
        </w:tc>
      </w:tr>
      <w:tr>
        <w:tc>
          <w:p>
            <w:pPr>
              <w:pStyle w:val="Compact"/>
              <w:jc w:val="left"/>
            </w:pPr>
            <w:r>
              <w:t xml:space="preserve">3</w:t>
            </w:r>
          </w:p>
        </w:tc>
        <w:tc>
          <w:p>
            <w:pPr>
              <w:pStyle w:val="Compact"/>
              <w:jc w:val="left"/>
            </w:pPr>
            <w:r>
              <w:t xml:space="preserve">The list is sorted by store section, cold items last</w:t>
            </w:r>
          </w:p>
        </w:tc>
        <w:tc>
          <w:p/>
        </w:tc>
      </w:tr>
      <w:tr>
        <w:tc>
          <w:p>
            <w:pPr>
              <w:pStyle w:val="Compact"/>
              <w:jc w:val="left"/>
            </w:pPr>
            <w:r>
              <w:t xml:space="preserve">4</w:t>
            </w:r>
          </w:p>
        </w:tc>
        <w:tc>
          <w:p>
            <w:pPr>
              <w:pStyle w:val="Compact"/>
              <w:jc w:val="left"/>
            </w:pPr>
            <w:r>
              <w:t xml:space="preserve">The class total is at or under $80.00, and every station’s share is at or under $20.00</w:t>
            </w:r>
          </w:p>
        </w:tc>
        <w:tc>
          <w:p/>
        </w:tc>
      </w:tr>
      <w:tr>
        <w:tc>
          <w:p>
            <w:pPr>
              <w:pStyle w:val="Compact"/>
              <w:jc w:val="left"/>
            </w:pPr>
            <w:r>
              <w:t xml:space="preserve">5</w:t>
            </w:r>
          </w:p>
        </w:tc>
        <w:tc>
          <w:p>
            <w:pPr>
              <w:pStyle w:val="Compact"/>
              <w:jc w:val="left"/>
            </w:pPr>
            <w:r>
              <w:t xml:space="preserve">Every line has a swap named, or the words</w:t>
            </w:r>
            <w:r>
              <w:t xml:space="preserve"> </w:t>
            </w:r>
            <w:r>
              <w:t xml:space="preserve">“</w:t>
            </w:r>
            <w:r>
              <w:t xml:space="preserve">no cheaper option found</w:t>
            </w:r>
            <w:r>
              <w:t xml:space="preserve">”</w:t>
            </w:r>
          </w:p>
        </w:tc>
        <w:tc>
          <w:p/>
        </w:tc>
      </w:tr>
      <w:tr>
        <w:tc>
          <w:p>
            <w:pPr>
              <w:pStyle w:val="Compact"/>
              <w:jc w:val="left"/>
            </w:pPr>
            <w:r>
              <w:t xml:space="preserve">6</w:t>
            </w:r>
          </w:p>
        </w:tc>
        <w:tc>
          <w:p>
            <w:pPr>
              <w:pStyle w:val="Compact"/>
              <w:jc w:val="left"/>
            </w:pPr>
            <w:r>
              <w:t xml:space="preserve">The yield check from Lesson 6.13 clears 30 portions for every station</w:t>
            </w:r>
          </w:p>
        </w:tc>
        <w:tc>
          <w:p/>
        </w:tc>
      </w:tr>
      <w:tr>
        <w:tc>
          <w:p>
            <w:pPr>
              <w:pStyle w:val="Compact"/>
              <w:jc w:val="left"/>
            </w:pPr>
            <w:r>
              <w:t xml:space="preserve">7</w:t>
            </w:r>
          </w:p>
        </w:tc>
        <w:tc>
          <w:p>
            <w:pPr>
              <w:pStyle w:val="Compact"/>
              <w:jc w:val="left"/>
            </w:pPr>
            <w:r>
              <w:t xml:space="preserve">Nothing on the list appears on the posted class allergy list, or the substitution is written in the swap column and on the station card</w:t>
            </w:r>
          </w:p>
        </w:tc>
        <w:tc>
          <w:p/>
        </w:tc>
      </w:tr>
      <w:tr>
        <w:tc>
          <w:p>
            <w:pPr>
              <w:pStyle w:val="Compact"/>
              <w:jc w:val="left"/>
            </w:pPr>
            <w:r>
              <w:t xml:space="preserve">8</w:t>
            </w:r>
          </w:p>
        </w:tc>
        <w:tc>
          <w:p>
            <w:pPr>
              <w:pStyle w:val="Compact"/>
              <w:jc w:val="left"/>
            </w:pPr>
            <w:r>
              <w:t xml:space="preserve">Nothing on the list requires a knife, a fryer, or raw meat</w:t>
            </w:r>
          </w:p>
        </w:tc>
        <w:tc>
          <w:p/>
        </w:tc>
      </w:tr>
      <w:tr>
        <w:tc>
          <w:p>
            <w:pPr>
              <w:pStyle w:val="Compact"/>
              <w:jc w:val="left"/>
            </w:pPr>
            <w:r>
              <w:t xml:space="preserve">9</w:t>
            </w:r>
          </w:p>
        </w:tc>
        <w:tc>
          <w:p>
            <w:pPr>
              <w:pStyle w:val="Compact"/>
              <w:jc w:val="left"/>
            </w:pPr>
            <w:r>
              <w:t xml:space="preserve">Paper goods are counted: 30 plates, 30 forks, 30 cups, 30 napkins, or the room already has them and they are marked</w:t>
            </w:r>
            <w:r>
              <w:t xml:space="preserve"> </w:t>
            </w:r>
            <w:r>
              <w:t xml:space="preserve">“</w:t>
            </w:r>
            <w:r>
              <w:t xml:space="preserve">room</w:t>
            </w:r>
            <w:r>
              <w:t xml:space="preserve">”</w:t>
            </w:r>
          </w:p>
        </w:tc>
        <w:tc>
          <w:p/>
        </w:tc>
      </w:tr>
      <w:tr>
        <w:tc>
          <w:p>
            <w:pPr>
              <w:pStyle w:val="Compact"/>
              <w:jc w:val="left"/>
            </w:pPr>
            <w:r>
              <w:t xml:space="preserve">10</w:t>
            </w:r>
          </w:p>
        </w:tc>
        <w:tc>
          <w:p>
            <w:pPr>
              <w:pStyle w:val="Compact"/>
              <w:jc w:val="left"/>
            </w:pPr>
            <w:r>
              <w:t xml:space="preserve">Every item on all four station cards appears somewhere on this list (read the cards against the list, not from memory)</w:t>
            </w:r>
          </w:p>
        </w:tc>
        <w:tc>
          <w:p/>
        </w:tc>
      </w:tr>
      <w:tr>
        <w:tc>
          <w:p>
            <w:pPr>
              <w:pStyle w:val="Compact"/>
              <w:jc w:val="left"/>
            </w:pPr>
            <w:r>
              <w:t xml:space="preserve">11</w:t>
            </w:r>
          </w:p>
        </w:tc>
        <w:tc>
          <w:p>
            <w:pPr>
              <w:pStyle w:val="Compact"/>
              <w:jc w:val="left"/>
            </w:pPr>
            <w:r>
              <w:t xml:space="preserve">Nothing needs to be bought that the room already owns (foil, spray, salt, garlic powder, spoons)</w:t>
            </w:r>
          </w:p>
        </w:tc>
        <w:tc>
          <w:p/>
        </w:tc>
      </w:tr>
      <w:tr>
        <w:tc>
          <w:p>
            <w:pPr>
              <w:pStyle w:val="Compact"/>
              <w:jc w:val="left"/>
            </w:pPr>
            <w:r>
              <w:t xml:space="preserve">12</w:t>
            </w:r>
          </w:p>
        </w:tc>
        <w:tc>
          <w:p>
            <w:pPr>
              <w:pStyle w:val="Compact"/>
              <w:jc w:val="left"/>
            </w:pPr>
            <w:r>
              <w:t xml:space="preserve">Signature and date, and the sheet goes in the folder</w:t>
            </w:r>
          </w:p>
        </w:tc>
        <w:tc>
          <w:p/>
        </w:tc>
      </w:tr>
    </w:tbl>
    <w:p>
      <w:pPr>
        <w:pStyle w:val="BodyText"/>
      </w:pPr>
      <w:r>
        <w:rPr>
          <w:b/>
        </w:rPr>
        <w:t xml:space="preserve">[Sal: add line 13 for your school’s purchasing rule: a purchase order, a reimbursement form, a p-card, or your own money and a receipt. Say out loud which one it is. Students should know real money has a real process.]</w:t>
      </w:r>
    </w:p>
    <w:p>
      <w:pPr>
        <w:pStyle w:val="BodyText"/>
      </w:pPr>
      <w:r>
        <w:rPr>
          <w:b/>
        </w:rPr>
        <w:t xml:space="preserve">APPROVED. Teacher signature: ______________________ Date: __________</w:t>
      </w:r>
    </w:p>
    <w:p>
      <w:pPr>
        <w:pStyle w:val="BodyText"/>
      </w:pPr>
      <w:r>
        <w:rPr>
          <w:b/>
        </w:rPr>
        <w:t xml:space="preserve">What happens next, said out loud:</w:t>
      </w:r>
      <w:r>
        <w:t xml:space="preserve"> </w:t>
      </w:r>
      <w:r>
        <w:t xml:space="preserve">I shop from this exact list. I bring the receipt. In Lesson 6.17 you compare what you planned to what the register actually said.</w:t>
      </w:r>
    </w:p>
    <w:p>
      <w:r>
        <w:br w:type="page"/>
      </w:r>
    </w:p>
    <w:p>
      <w:pPr>
        <w:pStyle w:val="Heading1"/>
      </w:pPr>
      <w:bookmarkStart w:id="39" w:name="teacher-key"/>
      <w:r>
        <w:t xml:space="preserve">Teacher key</w:t>
      </w:r>
      <w:bookmarkEnd w:id="39"/>
    </w:p>
    <w:p>
      <w:pPr>
        <w:pStyle w:val="Heading2"/>
      </w:pPr>
      <w:bookmarkStart w:id="40" w:name="X14928280763cbb02482338815208ec8979a1237"/>
      <w:r>
        <w:t xml:space="preserve">The completed consolidated list, if all four stations take Options A, B, D, and E</w:t>
      </w:r>
      <w:bookmarkEnd w:id="40"/>
    </w:p>
    <w:p>
      <w:pPr>
        <w:pStyle w:val="FirstParagraph"/>
      </w:pPr>
      <w:r>
        <w:t xml:space="preserve">This is the most likely combination (one pasta main, one oven main, one side, one dessert) and it is the one to have in your pocket when you run Step 3.</w:t>
      </w:r>
    </w:p>
    <w:tbl>
      <w:tblPr>
        <w:tblStyle w:val="Table"/>
        <w:tblW w:type="pct" w:w="5000"/>
        <w:tblLook w:firstRow="1"/>
      </w:tblPr>
      <w:tblGrid>
        <w:gridCol w:w="1170"/>
        <w:gridCol w:w="1170"/>
        <w:gridCol w:w="1170"/>
        <w:gridCol w:w="1170"/>
        <w:gridCol w:w="1170"/>
        <w:gridCol w:w="1170"/>
        <w:gridCol w:w="1170"/>
        <w:gridCol w:w="1170"/>
      </w:tblGrid>
      <w:tr>
        <w:trPr>
          <w:cnfStyle w:firstRow="1"/>
        </w:trPr>
        <w:tc>
          <w:tcPr>
            <w:tcW w:type="dxa" w:w="1170"/>
            <w:tcBorders>
              <w:bottom w:val="single"/>
            </w:tcBorders>
            <w:vAlign w:val="bottom"/>
          </w:tcPr>
          <w:p>
            <w:pPr>
              <w:pStyle w:val="Compact"/>
              <w:jc w:val="left"/>
            </w:pPr>
            <w:r>
              <w:t xml:space="preserve">#</w:t>
            </w:r>
          </w:p>
        </w:tc>
        <w:tc>
          <w:tcPr>
            <w:tcW w:type="dxa" w:w="1170"/>
            <w:tcBorders>
              <w:bottom w:val="single"/>
            </w:tcBorders>
            <w:vAlign w:val="bottom"/>
          </w:tcPr>
          <w:p>
            <w:pPr>
              <w:pStyle w:val="Compact"/>
              <w:jc w:val="left"/>
            </w:pPr>
            <w:r>
              <w:t xml:space="preserve">Section</w:t>
            </w:r>
          </w:p>
        </w:tc>
        <w:tc>
          <w:tcPr>
            <w:tcW w:type="dxa" w:w="1170"/>
            <w:tcBorders>
              <w:bottom w:val="single"/>
            </w:tcBorders>
            <w:vAlign w:val="bottom"/>
          </w:tcPr>
          <w:p>
            <w:pPr>
              <w:pStyle w:val="Compact"/>
              <w:jc w:val="left"/>
            </w:pPr>
            <w:r>
              <w:t xml:space="preserve">Item</w:t>
            </w:r>
          </w:p>
        </w:tc>
        <w:tc>
          <w:tcPr>
            <w:tcW w:type="dxa" w:w="1170"/>
            <w:tcBorders>
              <w:bottom w:val="single"/>
            </w:tcBorders>
            <w:vAlign w:val="bottom"/>
          </w:tcPr>
          <w:p>
            <w:pPr>
              <w:pStyle w:val="Compact"/>
              <w:jc w:val="left"/>
            </w:pPr>
            <w:r>
              <w:t xml:space="preserve">Size</w:t>
            </w:r>
          </w:p>
        </w:tc>
        <w:tc>
          <w:tcPr>
            <w:tcW w:type="dxa" w:w="1170"/>
            <w:tcBorders>
              <w:bottom w:val="single"/>
            </w:tcBorders>
            <w:vAlign w:val="bottom"/>
          </w:tcPr>
          <w:p>
            <w:pPr>
              <w:pStyle w:val="Compact"/>
              <w:jc w:val="left"/>
            </w:pPr>
            <w:r>
              <w:t xml:space="preserve">Qty</w:t>
            </w:r>
          </w:p>
        </w:tc>
        <w:tc>
          <w:tcPr>
            <w:tcW w:type="dxa" w:w="1170"/>
            <w:tcBorders>
              <w:bottom w:val="single"/>
            </w:tcBorders>
            <w:vAlign w:val="bottom"/>
          </w:tcPr>
          <w:p>
            <w:pPr>
              <w:pStyle w:val="Compact"/>
              <w:jc w:val="left"/>
            </w:pPr>
            <w:r>
              <w:t xml:space="preserve">Unit $</w:t>
            </w:r>
          </w:p>
        </w:tc>
        <w:tc>
          <w:tcPr>
            <w:tcW w:type="dxa" w:w="1170"/>
            <w:tcBorders>
              <w:bottom w:val="single"/>
            </w:tcBorders>
            <w:vAlign w:val="bottom"/>
          </w:tcPr>
          <w:p>
            <w:pPr>
              <w:pStyle w:val="Compact"/>
              <w:jc w:val="left"/>
            </w:pPr>
            <w:r>
              <w:t xml:space="preserve">Line cost</w:t>
            </w:r>
          </w:p>
        </w:tc>
        <w:tc>
          <w:tcPr>
            <w:tcW w:type="dxa" w:w="1170"/>
            <w:tcBorders>
              <w:bottom w:val="single"/>
            </w:tcBorders>
            <w:vAlign w:val="bottom"/>
          </w:tcPr>
          <w:p>
            <w:pPr>
              <w:pStyle w:val="Compact"/>
              <w:jc w:val="left"/>
            </w:pPr>
            <w:r>
              <w:t xml:space="preserve">From</w:t>
            </w:r>
          </w:p>
        </w:tc>
      </w:tr>
      <w:tr>
        <w:tc>
          <w:tcPr>
            <w:tcW w:type="dxa" w:w="1170"/>
          </w:tcPr>
          <w:p>
            <w:pPr>
              <w:pStyle w:val="Compact"/>
              <w:jc w:val="left"/>
            </w:pPr>
            <w:r>
              <w:t xml:space="preserve">1</w:t>
            </w:r>
          </w:p>
        </w:tc>
        <w:tc>
          <w:tcPr>
            <w:tcW w:type="dxa" w:w="1170"/>
          </w:tcPr>
          <w:p>
            <w:pPr>
              <w:pStyle w:val="Compact"/>
              <w:jc w:val="left"/>
            </w:pPr>
            <w:r>
              <w:t xml:space="preserve">Produce</w:t>
            </w:r>
          </w:p>
        </w:tc>
        <w:tc>
          <w:tcPr>
            <w:tcW w:type="dxa" w:w="1170"/>
          </w:tcPr>
          <w:p>
            <w:pPr>
              <w:pStyle w:val="Compact"/>
              <w:jc w:val="left"/>
            </w:pPr>
            <w:r>
              <w:t xml:space="preserve">Baby carrots, washed and peeled</w:t>
            </w:r>
          </w:p>
        </w:tc>
        <w:tc>
          <w:tcPr>
            <w:tcW w:type="dxa" w:w="1170"/>
          </w:tcPr>
          <w:p>
            <w:pPr>
              <w:pStyle w:val="Compact"/>
              <w:jc w:val="left"/>
            </w:pPr>
            <w:r>
              <w:t xml:space="preserve">1 lb bag</w:t>
            </w:r>
          </w:p>
        </w:tc>
        <w:tc>
          <w:tcPr>
            <w:tcW w:type="dxa" w:w="1170"/>
          </w:tcPr>
          <w:p>
            <w:pPr>
              <w:pStyle w:val="Compact"/>
              <w:jc w:val="left"/>
            </w:pPr>
            <w:r>
              <w:t xml:space="preserve">2</w:t>
            </w:r>
          </w:p>
        </w:tc>
        <w:tc>
          <w:tcPr>
            <w:tcW w:type="dxa" w:w="1170"/>
          </w:tcPr>
          <w:p>
            <w:pPr>
              <w:pStyle w:val="Compact"/>
              <w:jc w:val="left"/>
            </w:pPr>
            <w:r>
              <w:t xml:space="preserve">$1.99</w:t>
            </w:r>
          </w:p>
        </w:tc>
        <w:tc>
          <w:tcPr>
            <w:tcW w:type="dxa" w:w="1170"/>
          </w:tcPr>
          <w:p>
            <w:pPr>
              <w:pStyle w:val="Compact"/>
              <w:jc w:val="left"/>
            </w:pPr>
            <w:r>
              <w:t xml:space="preserve">$3.98</w:t>
            </w:r>
          </w:p>
        </w:tc>
        <w:tc>
          <w:tcPr>
            <w:tcW w:type="dxa" w:w="1170"/>
          </w:tcPr>
          <w:p>
            <w:pPr>
              <w:pStyle w:val="Compact"/>
              <w:jc w:val="left"/>
            </w:pPr>
            <w:r>
              <w:t xml:space="preserve">3</w:t>
            </w:r>
          </w:p>
        </w:tc>
      </w:tr>
      <w:tr>
        <w:tc>
          <w:tcPr>
            <w:tcW w:type="dxa" w:w="1170"/>
          </w:tcPr>
          <w:p>
            <w:pPr>
              <w:pStyle w:val="Compact"/>
              <w:jc w:val="left"/>
            </w:pPr>
            <w:r>
              <w:t xml:space="preserve">2</w:t>
            </w:r>
          </w:p>
        </w:tc>
        <w:tc>
          <w:tcPr>
            <w:tcW w:type="dxa" w:w="1170"/>
          </w:tcPr>
          <w:p>
            <w:pPr>
              <w:pStyle w:val="Compact"/>
              <w:jc w:val="left"/>
            </w:pPr>
            <w:r>
              <w:t xml:space="preserve">Bakery</w:t>
            </w:r>
          </w:p>
        </w:tc>
        <w:tc>
          <w:tcPr>
            <w:tcW w:type="dxa" w:w="1170"/>
          </w:tcPr>
          <w:p>
            <w:pPr>
              <w:pStyle w:val="Compact"/>
              <w:jc w:val="left"/>
            </w:pPr>
            <w:r>
              <w:t xml:space="preserve">Italian bread</w:t>
            </w:r>
          </w:p>
        </w:tc>
        <w:tc>
          <w:tcPr>
            <w:tcW w:type="dxa" w:w="1170"/>
          </w:tcPr>
          <w:p>
            <w:pPr>
              <w:pStyle w:val="Compact"/>
              <w:jc w:val="left"/>
            </w:pPr>
            <w:r>
              <w:t xml:space="preserve">14 oz loaf</w:t>
            </w:r>
          </w:p>
        </w:tc>
        <w:tc>
          <w:tcPr>
            <w:tcW w:type="dxa" w:w="1170"/>
          </w:tcPr>
          <w:p>
            <w:pPr>
              <w:pStyle w:val="Compact"/>
              <w:jc w:val="left"/>
            </w:pPr>
            <w:r>
              <w:t xml:space="preserve">3</w:t>
            </w:r>
          </w:p>
        </w:tc>
        <w:tc>
          <w:tcPr>
            <w:tcW w:type="dxa" w:w="1170"/>
          </w:tcPr>
          <w:p>
            <w:pPr>
              <w:pStyle w:val="Compact"/>
              <w:jc w:val="left"/>
            </w:pPr>
            <w:r>
              <w:t xml:space="preserve">$2.99</w:t>
            </w:r>
          </w:p>
        </w:tc>
        <w:tc>
          <w:tcPr>
            <w:tcW w:type="dxa" w:w="1170"/>
          </w:tcPr>
          <w:p>
            <w:pPr>
              <w:pStyle w:val="Compact"/>
              <w:jc w:val="left"/>
            </w:pPr>
            <w:r>
              <w:t xml:space="preserve">$8.97</w:t>
            </w:r>
          </w:p>
        </w:tc>
        <w:tc>
          <w:tcPr>
            <w:tcW w:type="dxa" w:w="1170"/>
          </w:tcPr>
          <w:p>
            <w:pPr>
              <w:pStyle w:val="Compact"/>
              <w:jc w:val="left"/>
            </w:pPr>
            <w:r>
              <w:t xml:space="preserve">3</w:t>
            </w:r>
          </w:p>
        </w:tc>
      </w:tr>
      <w:tr>
        <w:tc>
          <w:tcPr>
            <w:tcW w:type="dxa" w:w="1170"/>
          </w:tcPr>
          <w:p>
            <w:pPr>
              <w:pStyle w:val="Compact"/>
              <w:jc w:val="left"/>
            </w:pPr>
            <w:r>
              <w:t xml:space="preserve">3</w:t>
            </w:r>
          </w:p>
        </w:tc>
        <w:tc>
          <w:tcPr>
            <w:tcW w:type="dxa" w:w="1170"/>
          </w:tcPr>
          <w:p>
            <w:pPr>
              <w:pStyle w:val="Compact"/>
              <w:jc w:val="left"/>
            </w:pPr>
            <w:r>
              <w:t xml:space="preserve">Center</w:t>
            </w:r>
          </w:p>
        </w:tc>
        <w:tc>
          <w:tcPr>
            <w:tcW w:type="dxa" w:w="1170"/>
          </w:tcPr>
          <w:p>
            <w:pPr>
              <w:pStyle w:val="Compact"/>
              <w:jc w:val="left"/>
            </w:pPr>
            <w:r>
              <w:t xml:space="preserve">Spaghetti, store brand</w:t>
            </w:r>
          </w:p>
        </w:tc>
        <w:tc>
          <w:tcPr>
            <w:tcW w:type="dxa" w:w="1170"/>
          </w:tcPr>
          <w:p>
            <w:pPr>
              <w:pStyle w:val="Compact"/>
              <w:jc w:val="left"/>
            </w:pPr>
            <w:r>
              <w:t xml:space="preserve">1 lb box</w:t>
            </w:r>
          </w:p>
        </w:tc>
        <w:tc>
          <w:tcPr>
            <w:tcW w:type="dxa" w:w="1170"/>
          </w:tcPr>
          <w:p>
            <w:pPr>
              <w:pStyle w:val="Compact"/>
              <w:jc w:val="left"/>
            </w:pPr>
            <w:r>
              <w:t xml:space="preserve">4</w:t>
            </w:r>
          </w:p>
        </w:tc>
        <w:tc>
          <w:tcPr>
            <w:tcW w:type="dxa" w:w="1170"/>
          </w:tcPr>
          <w:p>
            <w:pPr>
              <w:pStyle w:val="Compact"/>
              <w:jc w:val="left"/>
            </w:pPr>
            <w:r>
              <w:t xml:space="preserve">$1.29</w:t>
            </w:r>
          </w:p>
        </w:tc>
        <w:tc>
          <w:tcPr>
            <w:tcW w:type="dxa" w:w="1170"/>
          </w:tcPr>
          <w:p>
            <w:pPr>
              <w:pStyle w:val="Compact"/>
              <w:jc w:val="left"/>
            </w:pPr>
            <w:r>
              <w:t xml:space="preserve">$5.16</w:t>
            </w:r>
          </w:p>
        </w:tc>
        <w:tc>
          <w:tcPr>
            <w:tcW w:type="dxa" w:w="1170"/>
          </w:tcPr>
          <w:p>
            <w:pPr>
              <w:pStyle w:val="Compact"/>
              <w:jc w:val="left"/>
            </w:pPr>
            <w:r>
              <w:t xml:space="preserve">1</w:t>
            </w:r>
          </w:p>
        </w:tc>
      </w:tr>
      <w:tr>
        <w:tc>
          <w:tcPr>
            <w:tcW w:type="dxa" w:w="1170"/>
          </w:tcPr>
          <w:p>
            <w:pPr>
              <w:pStyle w:val="Compact"/>
              <w:jc w:val="left"/>
            </w:pPr>
            <w:r>
              <w:t xml:space="preserve">4</w:t>
            </w:r>
          </w:p>
        </w:tc>
        <w:tc>
          <w:tcPr>
            <w:tcW w:type="dxa" w:w="1170"/>
          </w:tcPr>
          <w:p>
            <w:pPr>
              <w:pStyle w:val="Compact"/>
              <w:jc w:val="left"/>
            </w:pPr>
            <w:r>
              <w:t xml:space="preserve">Center</w:t>
            </w:r>
          </w:p>
        </w:tc>
        <w:tc>
          <w:tcPr>
            <w:tcW w:type="dxa" w:w="1170"/>
          </w:tcPr>
          <w:p>
            <w:pPr>
              <w:pStyle w:val="Compact"/>
              <w:jc w:val="left"/>
            </w:pPr>
            <w:r>
              <w:t xml:space="preserve">Marinara sauce, store brand</w:t>
            </w:r>
          </w:p>
        </w:tc>
        <w:tc>
          <w:tcPr>
            <w:tcW w:type="dxa" w:w="1170"/>
          </w:tcPr>
          <w:p>
            <w:pPr>
              <w:pStyle w:val="Compact"/>
              <w:jc w:val="left"/>
            </w:pPr>
            <w:r>
              <w:t xml:space="preserve">24 oz jar</w:t>
            </w:r>
          </w:p>
        </w:tc>
        <w:tc>
          <w:tcPr>
            <w:tcW w:type="dxa" w:w="1170"/>
          </w:tcPr>
          <w:p>
            <w:pPr>
              <w:pStyle w:val="Compact"/>
              <w:jc w:val="left"/>
            </w:pPr>
            <w:r>
              <w:t xml:space="preserve">4</w:t>
            </w:r>
          </w:p>
        </w:tc>
        <w:tc>
          <w:tcPr>
            <w:tcW w:type="dxa" w:w="1170"/>
          </w:tcPr>
          <w:p>
            <w:pPr>
              <w:pStyle w:val="Compact"/>
              <w:jc w:val="left"/>
            </w:pPr>
            <w:r>
              <w:t xml:space="preserve">$2.79</w:t>
            </w:r>
          </w:p>
        </w:tc>
        <w:tc>
          <w:tcPr>
            <w:tcW w:type="dxa" w:w="1170"/>
          </w:tcPr>
          <w:p>
            <w:pPr>
              <w:pStyle w:val="Compact"/>
              <w:jc w:val="left"/>
            </w:pPr>
            <w:r>
              <w:t xml:space="preserve">$11.16</w:t>
            </w:r>
          </w:p>
        </w:tc>
        <w:tc>
          <w:tcPr>
            <w:tcW w:type="dxa" w:w="1170"/>
          </w:tcPr>
          <w:p>
            <w:pPr>
              <w:pStyle w:val="Compact"/>
              <w:jc w:val="left"/>
            </w:pPr>
            <w:r>
              <w:t xml:space="preserve">1</w:t>
            </w:r>
          </w:p>
        </w:tc>
      </w:tr>
      <w:tr>
        <w:tc>
          <w:tcPr>
            <w:tcW w:type="dxa" w:w="1170"/>
          </w:tcPr>
          <w:p>
            <w:pPr>
              <w:pStyle w:val="Compact"/>
              <w:jc w:val="left"/>
            </w:pPr>
            <w:r>
              <w:t xml:space="preserve">5</w:t>
            </w:r>
          </w:p>
        </w:tc>
        <w:tc>
          <w:tcPr>
            <w:tcW w:type="dxa" w:w="1170"/>
          </w:tcPr>
          <w:p>
            <w:pPr>
              <w:pStyle w:val="Compact"/>
              <w:jc w:val="left"/>
            </w:pPr>
            <w:r>
              <w:t xml:space="preserve">Center</w:t>
            </w:r>
          </w:p>
        </w:tc>
        <w:tc>
          <w:tcPr>
            <w:tcW w:type="dxa" w:w="1170"/>
          </w:tcPr>
          <w:p>
            <w:pPr>
              <w:pStyle w:val="Compact"/>
              <w:jc w:val="left"/>
            </w:pPr>
            <w:r>
              <w:t xml:space="preserve">Pizza sauce, store brand</w:t>
            </w:r>
          </w:p>
        </w:tc>
        <w:tc>
          <w:tcPr>
            <w:tcW w:type="dxa" w:w="1170"/>
          </w:tcPr>
          <w:p>
            <w:pPr>
              <w:pStyle w:val="Compact"/>
              <w:jc w:val="left"/>
            </w:pPr>
            <w:r>
              <w:t xml:space="preserve">14 oz jar</w:t>
            </w:r>
          </w:p>
        </w:tc>
        <w:tc>
          <w:tcPr>
            <w:tcW w:type="dxa" w:w="1170"/>
          </w:tcPr>
          <w:p>
            <w:pPr>
              <w:pStyle w:val="Compact"/>
              <w:jc w:val="left"/>
            </w:pPr>
            <w:r>
              <w:t xml:space="preserve">2</w:t>
            </w:r>
          </w:p>
        </w:tc>
        <w:tc>
          <w:tcPr>
            <w:tcW w:type="dxa" w:w="1170"/>
          </w:tcPr>
          <w:p>
            <w:pPr>
              <w:pStyle w:val="Compact"/>
              <w:jc w:val="left"/>
            </w:pPr>
            <w:r>
              <w:t xml:space="preserve">$1.69</w:t>
            </w:r>
          </w:p>
        </w:tc>
        <w:tc>
          <w:tcPr>
            <w:tcW w:type="dxa" w:w="1170"/>
          </w:tcPr>
          <w:p>
            <w:pPr>
              <w:pStyle w:val="Compact"/>
              <w:jc w:val="left"/>
            </w:pPr>
            <w:r>
              <w:t xml:space="preserve">$3.38</w:t>
            </w:r>
          </w:p>
        </w:tc>
        <w:tc>
          <w:tcPr>
            <w:tcW w:type="dxa" w:w="1170"/>
          </w:tcPr>
          <w:p>
            <w:pPr>
              <w:pStyle w:val="Compact"/>
              <w:jc w:val="left"/>
            </w:pPr>
            <w:r>
              <w:t xml:space="preserve">2</w:t>
            </w:r>
          </w:p>
        </w:tc>
      </w:tr>
      <w:tr>
        <w:tc>
          <w:tcPr>
            <w:tcW w:type="dxa" w:w="1170"/>
          </w:tcPr>
          <w:p>
            <w:pPr>
              <w:pStyle w:val="Compact"/>
              <w:jc w:val="left"/>
            </w:pPr>
            <w:r>
              <w:t xml:space="preserve">6</w:t>
            </w:r>
          </w:p>
        </w:tc>
        <w:tc>
          <w:tcPr>
            <w:tcW w:type="dxa" w:w="1170"/>
          </w:tcPr>
          <w:p>
            <w:pPr>
              <w:pStyle w:val="Compact"/>
              <w:jc w:val="left"/>
            </w:pPr>
            <w:r>
              <w:t xml:space="preserve">Center</w:t>
            </w:r>
          </w:p>
        </w:tc>
        <w:tc>
          <w:tcPr>
            <w:tcW w:type="dxa" w:w="1170"/>
          </w:tcPr>
          <w:p>
            <w:pPr>
              <w:pStyle w:val="Compact"/>
              <w:jc w:val="left"/>
            </w:pPr>
            <w:r>
              <w:t xml:space="preserve">Flour tortillas, fajita size</w:t>
            </w:r>
          </w:p>
        </w:tc>
        <w:tc>
          <w:tcPr>
            <w:tcW w:type="dxa" w:w="1170"/>
          </w:tcPr>
          <w:p>
            <w:pPr>
              <w:pStyle w:val="Compact"/>
              <w:jc w:val="left"/>
            </w:pPr>
            <w:r>
              <w:t xml:space="preserve">20 count</w:t>
            </w:r>
          </w:p>
        </w:tc>
        <w:tc>
          <w:tcPr>
            <w:tcW w:type="dxa" w:w="1170"/>
          </w:tcPr>
          <w:p>
            <w:pPr>
              <w:pStyle w:val="Compact"/>
              <w:jc w:val="left"/>
            </w:pPr>
            <w:r>
              <w:t xml:space="preserve">2</w:t>
            </w:r>
          </w:p>
        </w:tc>
        <w:tc>
          <w:tcPr>
            <w:tcW w:type="dxa" w:w="1170"/>
          </w:tcPr>
          <w:p>
            <w:pPr>
              <w:pStyle w:val="Compact"/>
              <w:jc w:val="left"/>
            </w:pPr>
            <w:r>
              <w:t xml:space="preserve">$3.49</w:t>
            </w:r>
          </w:p>
        </w:tc>
        <w:tc>
          <w:tcPr>
            <w:tcW w:type="dxa" w:w="1170"/>
          </w:tcPr>
          <w:p>
            <w:pPr>
              <w:pStyle w:val="Compact"/>
              <w:jc w:val="left"/>
            </w:pPr>
            <w:r>
              <w:t xml:space="preserve">$6.98</w:t>
            </w:r>
          </w:p>
        </w:tc>
        <w:tc>
          <w:tcPr>
            <w:tcW w:type="dxa" w:w="1170"/>
          </w:tcPr>
          <w:p>
            <w:pPr>
              <w:pStyle w:val="Compact"/>
              <w:jc w:val="left"/>
            </w:pPr>
            <w:r>
              <w:t xml:space="preserve">2</w:t>
            </w:r>
          </w:p>
        </w:tc>
      </w:tr>
      <w:tr>
        <w:tc>
          <w:tcPr>
            <w:tcW w:type="dxa" w:w="1170"/>
          </w:tcPr>
          <w:p>
            <w:pPr>
              <w:pStyle w:val="Compact"/>
              <w:jc w:val="left"/>
            </w:pPr>
            <w:r>
              <w:t xml:space="preserve">7</w:t>
            </w:r>
          </w:p>
        </w:tc>
        <w:tc>
          <w:tcPr>
            <w:tcW w:type="dxa" w:w="1170"/>
          </w:tcPr>
          <w:p>
            <w:pPr>
              <w:pStyle w:val="Compact"/>
              <w:jc w:val="left"/>
            </w:pPr>
            <w:r>
              <w:t xml:space="preserve">Center</w:t>
            </w:r>
          </w:p>
        </w:tc>
        <w:tc>
          <w:tcPr>
            <w:tcW w:type="dxa" w:w="1170"/>
          </w:tcPr>
          <w:p>
            <w:pPr>
              <w:pStyle w:val="Compact"/>
              <w:jc w:val="left"/>
            </w:pPr>
            <w:r>
              <w:t xml:space="preserve">Garlic powder, store brand</w:t>
            </w:r>
          </w:p>
        </w:tc>
        <w:tc>
          <w:tcPr>
            <w:tcW w:type="dxa" w:w="1170"/>
          </w:tcPr>
          <w:p>
            <w:pPr>
              <w:pStyle w:val="Compact"/>
              <w:jc w:val="left"/>
            </w:pPr>
            <w:r>
              <w:t xml:space="preserve">3.12 oz</w:t>
            </w:r>
          </w:p>
        </w:tc>
        <w:tc>
          <w:tcPr>
            <w:tcW w:type="dxa" w:w="1170"/>
          </w:tcPr>
          <w:p>
            <w:pPr>
              <w:pStyle w:val="Compact"/>
              <w:jc w:val="left"/>
            </w:pPr>
            <w:r>
              <w:t xml:space="preserve">1</w:t>
            </w:r>
          </w:p>
        </w:tc>
        <w:tc>
          <w:tcPr>
            <w:tcW w:type="dxa" w:w="1170"/>
          </w:tcPr>
          <w:p>
            <w:pPr>
              <w:pStyle w:val="Compact"/>
              <w:jc w:val="left"/>
            </w:pPr>
            <w:r>
              <w:t xml:space="preserve">$1.99</w:t>
            </w:r>
          </w:p>
        </w:tc>
        <w:tc>
          <w:tcPr>
            <w:tcW w:type="dxa" w:w="1170"/>
          </w:tcPr>
          <w:p>
            <w:pPr>
              <w:pStyle w:val="Compact"/>
              <w:jc w:val="left"/>
            </w:pPr>
            <w:r>
              <w:t xml:space="preserve">$1.99</w:t>
            </w:r>
          </w:p>
        </w:tc>
        <w:tc>
          <w:tcPr>
            <w:tcW w:type="dxa" w:w="1170"/>
          </w:tcPr>
          <w:p>
            <w:pPr>
              <w:pStyle w:val="Compact"/>
              <w:jc w:val="left"/>
            </w:pPr>
            <w:r>
              <w:t xml:space="preserve">3</w:t>
            </w:r>
          </w:p>
        </w:tc>
      </w:tr>
      <w:tr>
        <w:tc>
          <w:tcPr>
            <w:tcW w:type="dxa" w:w="1170"/>
          </w:tcPr>
          <w:p>
            <w:pPr>
              <w:pStyle w:val="Compact"/>
              <w:jc w:val="left"/>
            </w:pPr>
            <w:r>
              <w:t xml:space="preserve">8</w:t>
            </w:r>
          </w:p>
        </w:tc>
        <w:tc>
          <w:tcPr>
            <w:tcW w:type="dxa" w:w="1170"/>
          </w:tcPr>
          <w:p>
            <w:pPr>
              <w:pStyle w:val="Compact"/>
              <w:jc w:val="left"/>
            </w:pPr>
            <w:r>
              <w:t xml:space="preserve">Center</w:t>
            </w:r>
          </w:p>
        </w:tc>
        <w:tc>
          <w:tcPr>
            <w:tcW w:type="dxa" w:w="1170"/>
          </w:tcPr>
          <w:p>
            <w:pPr>
              <w:pStyle w:val="Compact"/>
              <w:jc w:val="left"/>
            </w:pPr>
            <w:r>
              <w:t xml:space="preserve">Chocolate sandwich cookies, store brand</w:t>
            </w:r>
          </w:p>
        </w:tc>
        <w:tc>
          <w:tcPr>
            <w:tcW w:type="dxa" w:w="1170"/>
          </w:tcPr>
          <w:p>
            <w:pPr>
              <w:pStyle w:val="Compact"/>
              <w:jc w:val="left"/>
            </w:pPr>
            <w:r>
              <w:t xml:space="preserve">14.3 oz</w:t>
            </w:r>
          </w:p>
        </w:tc>
        <w:tc>
          <w:tcPr>
            <w:tcW w:type="dxa" w:w="1170"/>
          </w:tcPr>
          <w:p>
            <w:pPr>
              <w:pStyle w:val="Compact"/>
              <w:jc w:val="left"/>
            </w:pPr>
            <w:r>
              <w:t xml:space="preserve">2</w:t>
            </w:r>
          </w:p>
        </w:tc>
        <w:tc>
          <w:tcPr>
            <w:tcW w:type="dxa" w:w="1170"/>
          </w:tcPr>
          <w:p>
            <w:pPr>
              <w:pStyle w:val="Compact"/>
              <w:jc w:val="left"/>
            </w:pPr>
            <w:r>
              <w:t xml:space="preserve">$2.99</w:t>
            </w:r>
          </w:p>
        </w:tc>
        <w:tc>
          <w:tcPr>
            <w:tcW w:type="dxa" w:w="1170"/>
          </w:tcPr>
          <w:p>
            <w:pPr>
              <w:pStyle w:val="Compact"/>
              <w:jc w:val="left"/>
            </w:pPr>
            <w:r>
              <w:t xml:space="preserve">$5.98</w:t>
            </w:r>
          </w:p>
        </w:tc>
        <w:tc>
          <w:tcPr>
            <w:tcW w:type="dxa" w:w="1170"/>
          </w:tcPr>
          <w:p>
            <w:pPr>
              <w:pStyle w:val="Compact"/>
              <w:jc w:val="left"/>
            </w:pPr>
            <w:r>
              <w:t xml:space="preserve">4</w:t>
            </w:r>
          </w:p>
        </w:tc>
      </w:tr>
      <w:tr>
        <w:tc>
          <w:tcPr>
            <w:tcW w:type="dxa" w:w="1170"/>
          </w:tcPr>
          <w:p>
            <w:pPr>
              <w:pStyle w:val="Compact"/>
              <w:jc w:val="left"/>
            </w:pPr>
            <w:r>
              <w:t xml:space="preserve">9</w:t>
            </w:r>
          </w:p>
        </w:tc>
        <w:tc>
          <w:tcPr>
            <w:tcW w:type="dxa" w:w="1170"/>
          </w:tcPr>
          <w:p>
            <w:pPr>
              <w:pStyle w:val="Compact"/>
              <w:jc w:val="left"/>
            </w:pPr>
            <w:r>
              <w:t xml:space="preserve">Paper</w:t>
            </w:r>
          </w:p>
        </w:tc>
        <w:tc>
          <w:tcPr>
            <w:tcW w:type="dxa" w:w="1170"/>
          </w:tcPr>
          <w:p>
            <w:pPr>
              <w:pStyle w:val="Compact"/>
              <w:jc w:val="left"/>
            </w:pPr>
            <w:r>
              <w:t xml:space="preserve">Plastic cups, 9 oz</w:t>
            </w:r>
          </w:p>
        </w:tc>
        <w:tc>
          <w:tcPr>
            <w:tcW w:type="dxa" w:w="1170"/>
          </w:tcPr>
          <w:p>
            <w:pPr>
              <w:pStyle w:val="Compact"/>
              <w:jc w:val="left"/>
            </w:pPr>
            <w:r>
              <w:t xml:space="preserve">50 count</w:t>
            </w:r>
          </w:p>
        </w:tc>
        <w:tc>
          <w:tcPr>
            <w:tcW w:type="dxa" w:w="1170"/>
          </w:tcPr>
          <w:p>
            <w:pPr>
              <w:pStyle w:val="Compact"/>
              <w:jc w:val="left"/>
            </w:pPr>
            <w:r>
              <w:t xml:space="preserve">1</w:t>
            </w:r>
          </w:p>
        </w:tc>
        <w:tc>
          <w:tcPr>
            <w:tcW w:type="dxa" w:w="1170"/>
          </w:tcPr>
          <w:p>
            <w:pPr>
              <w:pStyle w:val="Compact"/>
              <w:jc w:val="left"/>
            </w:pPr>
            <w:r>
              <w:t xml:space="preserve">$3.99</w:t>
            </w:r>
          </w:p>
        </w:tc>
        <w:tc>
          <w:tcPr>
            <w:tcW w:type="dxa" w:w="1170"/>
          </w:tcPr>
          <w:p>
            <w:pPr>
              <w:pStyle w:val="Compact"/>
              <w:jc w:val="left"/>
            </w:pPr>
            <w:r>
              <w:t xml:space="preserve">$3.99</w:t>
            </w:r>
          </w:p>
        </w:tc>
        <w:tc>
          <w:tcPr>
            <w:tcW w:type="dxa" w:w="1170"/>
          </w:tcPr>
          <w:p>
            <w:pPr>
              <w:pStyle w:val="Compact"/>
              <w:jc w:val="left"/>
            </w:pPr>
            <w:r>
              <w:t xml:space="preserve">4</w:t>
            </w:r>
          </w:p>
        </w:tc>
      </w:tr>
      <w:tr>
        <w:tc>
          <w:tcPr>
            <w:tcW w:type="dxa" w:w="1170"/>
          </w:tcPr>
          <w:p>
            <w:pPr>
              <w:pStyle w:val="Compact"/>
              <w:jc w:val="left"/>
            </w:pPr>
            <w:r>
              <w:t xml:space="preserve">10</w:t>
            </w:r>
          </w:p>
        </w:tc>
        <w:tc>
          <w:tcPr>
            <w:tcW w:type="dxa" w:w="1170"/>
          </w:tcPr>
          <w:p>
            <w:pPr>
              <w:pStyle w:val="Compact"/>
              <w:jc w:val="left"/>
            </w:pPr>
            <w:r>
              <w:t xml:space="preserve">Paper</w:t>
            </w:r>
          </w:p>
        </w:tc>
        <w:tc>
          <w:tcPr>
            <w:tcW w:type="dxa" w:w="1170"/>
          </w:tcPr>
          <w:p>
            <w:pPr>
              <w:pStyle w:val="Compact"/>
              <w:jc w:val="left"/>
            </w:pPr>
            <w:r>
              <w:t xml:space="preserve">Aluminum foil, zip-lock bags, plates, forks, napkins</w:t>
            </w:r>
          </w:p>
        </w:tc>
        <w:tc>
          <w:tcPr>
            <w:tcW w:type="dxa" w:w="1170"/>
          </w:tcPr>
          <w:p/>
        </w:tc>
        <w:tc>
          <w:tcPr>
            <w:tcW w:type="dxa" w:w="1170"/>
          </w:tcPr>
          <w:p/>
        </w:tc>
        <w:tc>
          <w:tcPr>
            <w:tcW w:type="dxa" w:w="1170"/>
          </w:tcPr>
          <w:p>
            <w:pPr>
              <w:pStyle w:val="Compact"/>
              <w:jc w:val="left"/>
            </w:pPr>
            <w:r>
              <w:t xml:space="preserve">room</w:t>
            </w:r>
          </w:p>
        </w:tc>
        <w:tc>
          <w:tcPr>
            <w:tcW w:type="dxa" w:w="1170"/>
          </w:tcPr>
          <w:p>
            <w:pPr>
              <w:pStyle w:val="Compact"/>
              <w:jc w:val="left"/>
            </w:pPr>
            <w:r>
              <w:t xml:space="preserve">$0.00</w:t>
            </w:r>
          </w:p>
        </w:tc>
        <w:tc>
          <w:tcPr>
            <w:tcW w:type="dxa" w:w="1170"/>
          </w:tcPr>
          <w:p>
            <w:pPr>
              <w:pStyle w:val="Compact"/>
              <w:jc w:val="left"/>
            </w:pPr>
            <w:r>
              <w:t xml:space="preserve">all</w:t>
            </w:r>
          </w:p>
        </w:tc>
      </w:tr>
      <w:tr>
        <w:tc>
          <w:tcPr>
            <w:tcW w:type="dxa" w:w="1170"/>
          </w:tcPr>
          <w:p>
            <w:pPr>
              <w:pStyle w:val="Compact"/>
              <w:jc w:val="left"/>
            </w:pPr>
            <w:r>
              <w:t xml:space="preserve">11</w:t>
            </w:r>
          </w:p>
        </w:tc>
        <w:tc>
          <w:tcPr>
            <w:tcW w:type="dxa" w:w="1170"/>
          </w:tcPr>
          <w:p>
            <w:pPr>
              <w:pStyle w:val="Compact"/>
              <w:jc w:val="left"/>
            </w:pPr>
            <w:r>
              <w:t xml:space="preserve">Deli</w:t>
            </w:r>
          </w:p>
        </w:tc>
        <w:tc>
          <w:tcPr>
            <w:tcW w:type="dxa" w:w="1170"/>
          </w:tcPr>
          <w:p>
            <w:pPr>
              <w:pStyle w:val="Compact"/>
              <w:jc w:val="left"/>
            </w:pPr>
            <w:r>
              <w:t xml:space="preserve">Pepperoni, pre-sliced</w:t>
            </w:r>
          </w:p>
        </w:tc>
        <w:tc>
          <w:tcPr>
            <w:tcW w:type="dxa" w:w="1170"/>
          </w:tcPr>
          <w:p>
            <w:pPr>
              <w:pStyle w:val="Compact"/>
              <w:jc w:val="left"/>
            </w:pPr>
            <w:r>
              <w:t xml:space="preserve">8 oz</w:t>
            </w:r>
          </w:p>
        </w:tc>
        <w:tc>
          <w:tcPr>
            <w:tcW w:type="dxa" w:w="1170"/>
          </w:tcPr>
          <w:p>
            <w:pPr>
              <w:pStyle w:val="Compact"/>
              <w:jc w:val="left"/>
            </w:pPr>
            <w:r>
              <w:t xml:space="preserve">1</w:t>
            </w:r>
          </w:p>
        </w:tc>
        <w:tc>
          <w:tcPr>
            <w:tcW w:type="dxa" w:w="1170"/>
          </w:tcPr>
          <w:p>
            <w:pPr>
              <w:pStyle w:val="Compact"/>
              <w:jc w:val="left"/>
            </w:pPr>
            <w:r>
              <w:t xml:space="preserve">$4.99</w:t>
            </w:r>
          </w:p>
        </w:tc>
        <w:tc>
          <w:tcPr>
            <w:tcW w:type="dxa" w:w="1170"/>
          </w:tcPr>
          <w:p>
            <w:pPr>
              <w:pStyle w:val="Compact"/>
              <w:jc w:val="left"/>
            </w:pPr>
            <w:r>
              <w:t xml:space="preserve">$4.99</w:t>
            </w:r>
          </w:p>
        </w:tc>
        <w:tc>
          <w:tcPr>
            <w:tcW w:type="dxa" w:w="1170"/>
          </w:tcPr>
          <w:p>
            <w:pPr>
              <w:pStyle w:val="Compact"/>
              <w:jc w:val="left"/>
            </w:pPr>
            <w:r>
              <w:t xml:space="preserve">2</w:t>
            </w:r>
          </w:p>
        </w:tc>
      </w:tr>
      <w:tr>
        <w:tc>
          <w:tcPr>
            <w:tcW w:type="dxa" w:w="1170"/>
          </w:tcPr>
          <w:p>
            <w:pPr>
              <w:pStyle w:val="Compact"/>
              <w:jc w:val="left"/>
            </w:pPr>
            <w:r>
              <w:t xml:space="preserve">12</w:t>
            </w:r>
          </w:p>
        </w:tc>
        <w:tc>
          <w:tcPr>
            <w:tcW w:type="dxa" w:w="1170"/>
          </w:tcPr>
          <w:p>
            <w:pPr>
              <w:pStyle w:val="Compact"/>
              <w:jc w:val="left"/>
            </w:pPr>
            <w:r>
              <w:t xml:space="preserve">Dairy</w:t>
            </w:r>
          </w:p>
        </w:tc>
        <w:tc>
          <w:tcPr>
            <w:tcW w:type="dxa" w:w="1170"/>
          </w:tcPr>
          <w:p>
            <w:pPr>
              <w:pStyle w:val="Compact"/>
              <w:jc w:val="left"/>
            </w:pPr>
            <w:r>
              <w:t xml:space="preserve">Shredded mozzarella, store brand</w:t>
            </w:r>
          </w:p>
        </w:tc>
        <w:tc>
          <w:tcPr>
            <w:tcW w:type="dxa" w:w="1170"/>
          </w:tcPr>
          <w:p>
            <w:pPr>
              <w:pStyle w:val="Compact"/>
              <w:jc w:val="left"/>
            </w:pPr>
            <w:r>
              <w:t xml:space="preserve">8 oz bag</w:t>
            </w:r>
          </w:p>
        </w:tc>
        <w:tc>
          <w:tcPr>
            <w:tcW w:type="dxa" w:w="1170"/>
          </w:tcPr>
          <w:p>
            <w:pPr>
              <w:pStyle w:val="Compact"/>
              <w:jc w:val="left"/>
            </w:pPr>
            <w:r>
              <w:t xml:space="preserve">3</w:t>
            </w:r>
          </w:p>
        </w:tc>
        <w:tc>
          <w:tcPr>
            <w:tcW w:type="dxa" w:w="1170"/>
          </w:tcPr>
          <w:p>
            <w:pPr>
              <w:pStyle w:val="Compact"/>
              <w:jc w:val="left"/>
            </w:pPr>
            <w:r>
              <w:t xml:space="preserve">$1.99</w:t>
            </w:r>
          </w:p>
        </w:tc>
        <w:tc>
          <w:tcPr>
            <w:tcW w:type="dxa" w:w="1170"/>
          </w:tcPr>
          <w:p>
            <w:pPr>
              <w:pStyle w:val="Compact"/>
              <w:jc w:val="left"/>
            </w:pPr>
            <w:r>
              <w:t xml:space="preserve">$5.97</w:t>
            </w:r>
          </w:p>
        </w:tc>
        <w:tc>
          <w:tcPr>
            <w:tcW w:type="dxa" w:w="1170"/>
          </w:tcPr>
          <w:p>
            <w:pPr>
              <w:pStyle w:val="Compact"/>
              <w:jc w:val="left"/>
            </w:pPr>
            <w:r>
              <w:t xml:space="preserve">2</w:t>
            </w:r>
          </w:p>
        </w:tc>
      </w:tr>
      <w:tr>
        <w:tc>
          <w:tcPr>
            <w:tcW w:type="dxa" w:w="1170"/>
          </w:tcPr>
          <w:p>
            <w:pPr>
              <w:pStyle w:val="Compact"/>
              <w:jc w:val="left"/>
            </w:pPr>
            <w:r>
              <w:t xml:space="preserve">13</w:t>
            </w:r>
          </w:p>
        </w:tc>
        <w:tc>
          <w:tcPr>
            <w:tcW w:type="dxa" w:w="1170"/>
          </w:tcPr>
          <w:p>
            <w:pPr>
              <w:pStyle w:val="Compact"/>
              <w:jc w:val="left"/>
            </w:pPr>
            <w:r>
              <w:t xml:space="preserve">Dairy</w:t>
            </w:r>
          </w:p>
        </w:tc>
        <w:tc>
          <w:tcPr>
            <w:tcW w:type="dxa" w:w="1170"/>
          </w:tcPr>
          <w:p>
            <w:pPr>
              <w:pStyle w:val="Compact"/>
              <w:jc w:val="left"/>
            </w:pPr>
            <w:r>
              <w:t xml:space="preserve">Shredded parmesan, store brand</w:t>
            </w:r>
          </w:p>
        </w:tc>
        <w:tc>
          <w:tcPr>
            <w:tcW w:type="dxa" w:w="1170"/>
          </w:tcPr>
          <w:p>
            <w:pPr>
              <w:pStyle w:val="Compact"/>
              <w:jc w:val="left"/>
            </w:pPr>
            <w:r>
              <w:t xml:space="preserve">6 oz bag</w:t>
            </w:r>
          </w:p>
        </w:tc>
        <w:tc>
          <w:tcPr>
            <w:tcW w:type="dxa" w:w="1170"/>
          </w:tcPr>
          <w:p>
            <w:pPr>
              <w:pStyle w:val="Compact"/>
              <w:jc w:val="left"/>
            </w:pPr>
            <w:r>
              <w:t xml:space="preserve">1</w:t>
            </w:r>
          </w:p>
        </w:tc>
        <w:tc>
          <w:tcPr>
            <w:tcW w:type="dxa" w:w="1170"/>
          </w:tcPr>
          <w:p>
            <w:pPr>
              <w:pStyle w:val="Compact"/>
              <w:jc w:val="left"/>
            </w:pPr>
            <w:r>
              <w:t xml:space="preserve">$1.99</w:t>
            </w:r>
          </w:p>
        </w:tc>
        <w:tc>
          <w:tcPr>
            <w:tcW w:type="dxa" w:w="1170"/>
          </w:tcPr>
          <w:p>
            <w:pPr>
              <w:pStyle w:val="Compact"/>
              <w:jc w:val="left"/>
            </w:pPr>
            <w:r>
              <w:t xml:space="preserve">$1.99</w:t>
            </w:r>
          </w:p>
        </w:tc>
        <w:tc>
          <w:tcPr>
            <w:tcW w:type="dxa" w:w="1170"/>
          </w:tcPr>
          <w:p>
            <w:pPr>
              <w:pStyle w:val="Compact"/>
              <w:jc w:val="left"/>
            </w:pPr>
            <w:r>
              <w:t xml:space="preserve">1</w:t>
            </w:r>
          </w:p>
        </w:tc>
      </w:tr>
      <w:tr>
        <w:tc>
          <w:tcPr>
            <w:tcW w:type="dxa" w:w="1170"/>
          </w:tcPr>
          <w:p>
            <w:pPr>
              <w:pStyle w:val="Compact"/>
              <w:jc w:val="left"/>
            </w:pPr>
            <w:r>
              <w:t xml:space="preserve">14</w:t>
            </w:r>
          </w:p>
        </w:tc>
        <w:tc>
          <w:tcPr>
            <w:tcW w:type="dxa" w:w="1170"/>
          </w:tcPr>
          <w:p>
            <w:pPr>
              <w:pStyle w:val="Compact"/>
              <w:jc w:val="left"/>
            </w:pPr>
            <w:r>
              <w:t xml:space="preserve">Dairy</w:t>
            </w:r>
          </w:p>
        </w:tc>
        <w:tc>
          <w:tcPr>
            <w:tcW w:type="dxa" w:w="1170"/>
          </w:tcPr>
          <w:p>
            <w:pPr>
              <w:pStyle w:val="Compact"/>
              <w:jc w:val="left"/>
            </w:pPr>
            <w:r>
              <w:t xml:space="preserve">Salted butter, store brand</w:t>
            </w:r>
          </w:p>
        </w:tc>
        <w:tc>
          <w:tcPr>
            <w:tcW w:type="dxa" w:w="1170"/>
          </w:tcPr>
          <w:p>
            <w:pPr>
              <w:pStyle w:val="Compact"/>
              <w:jc w:val="left"/>
            </w:pPr>
            <w:r>
              <w:t xml:space="preserve">1 lb, 4 sticks</w:t>
            </w:r>
          </w:p>
        </w:tc>
        <w:tc>
          <w:tcPr>
            <w:tcW w:type="dxa" w:w="1170"/>
          </w:tcPr>
          <w:p>
            <w:pPr>
              <w:pStyle w:val="Compact"/>
              <w:jc w:val="left"/>
            </w:pPr>
            <w:r>
              <w:t xml:space="preserve">1</w:t>
            </w:r>
          </w:p>
        </w:tc>
        <w:tc>
          <w:tcPr>
            <w:tcW w:type="dxa" w:w="1170"/>
          </w:tcPr>
          <w:p>
            <w:pPr>
              <w:pStyle w:val="Compact"/>
              <w:jc w:val="left"/>
            </w:pPr>
            <w:r>
              <w:t xml:space="preserve">$3.99</w:t>
            </w:r>
          </w:p>
        </w:tc>
        <w:tc>
          <w:tcPr>
            <w:tcW w:type="dxa" w:w="1170"/>
          </w:tcPr>
          <w:p>
            <w:pPr>
              <w:pStyle w:val="Compact"/>
              <w:jc w:val="left"/>
            </w:pPr>
            <w:r>
              <w:t xml:space="preserve">$3.99</w:t>
            </w:r>
          </w:p>
        </w:tc>
        <w:tc>
          <w:tcPr>
            <w:tcW w:type="dxa" w:w="1170"/>
          </w:tcPr>
          <w:p>
            <w:pPr>
              <w:pStyle w:val="Compact"/>
              <w:jc w:val="left"/>
            </w:pPr>
            <w:r>
              <w:t xml:space="preserve">3</w:t>
            </w:r>
          </w:p>
        </w:tc>
      </w:tr>
      <w:tr>
        <w:tc>
          <w:tcPr>
            <w:tcW w:type="dxa" w:w="1170"/>
          </w:tcPr>
          <w:p>
            <w:pPr>
              <w:pStyle w:val="Compact"/>
              <w:jc w:val="left"/>
            </w:pPr>
            <w:r>
              <w:t xml:space="preserve">15</w:t>
            </w:r>
          </w:p>
        </w:tc>
        <w:tc>
          <w:tcPr>
            <w:tcW w:type="dxa" w:w="1170"/>
          </w:tcPr>
          <w:p>
            <w:pPr>
              <w:pStyle w:val="Compact"/>
              <w:jc w:val="left"/>
            </w:pPr>
            <w:r>
              <w:t xml:space="preserve">Dairy</w:t>
            </w:r>
          </w:p>
        </w:tc>
        <w:tc>
          <w:tcPr>
            <w:tcW w:type="dxa" w:w="1170"/>
          </w:tcPr>
          <w:p>
            <w:pPr>
              <w:pStyle w:val="Compact"/>
              <w:jc w:val="left"/>
            </w:pPr>
            <w:r>
              <w:t xml:space="preserve">Whipped topping, aerosol, store brand</w:t>
            </w:r>
          </w:p>
        </w:tc>
        <w:tc>
          <w:tcPr>
            <w:tcW w:type="dxa" w:w="1170"/>
          </w:tcPr>
          <w:p>
            <w:pPr>
              <w:pStyle w:val="Compact"/>
              <w:jc w:val="left"/>
            </w:pPr>
            <w:r>
              <w:t xml:space="preserve">can</w:t>
            </w:r>
          </w:p>
        </w:tc>
        <w:tc>
          <w:tcPr>
            <w:tcW w:type="dxa" w:w="1170"/>
          </w:tcPr>
          <w:p>
            <w:pPr>
              <w:pStyle w:val="Compact"/>
              <w:jc w:val="left"/>
            </w:pPr>
            <w:r>
              <w:t xml:space="preserve">3</w:t>
            </w:r>
          </w:p>
        </w:tc>
        <w:tc>
          <w:tcPr>
            <w:tcW w:type="dxa" w:w="1170"/>
          </w:tcPr>
          <w:p>
            <w:pPr>
              <w:pStyle w:val="Compact"/>
              <w:jc w:val="left"/>
            </w:pPr>
            <w:r>
              <w:t xml:space="preserve">$2.99</w:t>
            </w:r>
          </w:p>
        </w:tc>
        <w:tc>
          <w:tcPr>
            <w:tcW w:type="dxa" w:w="1170"/>
          </w:tcPr>
          <w:p>
            <w:pPr>
              <w:pStyle w:val="Compact"/>
              <w:jc w:val="left"/>
            </w:pPr>
            <w:r>
              <w:t xml:space="preserve">$8.97</w:t>
            </w:r>
          </w:p>
        </w:tc>
        <w:tc>
          <w:tcPr>
            <w:tcW w:type="dxa" w:w="1170"/>
          </w:tcPr>
          <w:p>
            <w:pPr>
              <w:pStyle w:val="Compact"/>
              <w:jc w:val="left"/>
            </w:pPr>
            <w:r>
              <w:t xml:space="preserve">4</w:t>
            </w:r>
          </w:p>
        </w:tc>
      </w:tr>
      <w:tr>
        <w:tc>
          <w:tcPr>
            <w:tcW w:type="dxa" w:w="1170"/>
          </w:tcPr>
          <w:p/>
        </w:tc>
        <w:tc>
          <w:tcPr>
            <w:tcW w:type="dxa" w:w="1170"/>
          </w:tcPr>
          <w:p/>
        </w:tc>
        <w:tc>
          <w:tcPr>
            <w:tcW w:type="dxa" w:w="1170"/>
          </w:tcPr>
          <w:p/>
        </w:tc>
        <w:tc>
          <w:tcPr>
            <w:tcW w:type="dxa" w:w="1170"/>
          </w:tcPr>
          <w:p/>
        </w:tc>
        <w:tc>
          <w:tcPr>
            <w:tcW w:type="dxa" w:w="1170"/>
          </w:tcPr>
          <w:p/>
        </w:tc>
        <w:tc>
          <w:tcPr>
            <w:tcW w:type="dxa" w:w="1170"/>
          </w:tcPr>
          <w:p>
            <w:pPr>
              <w:pStyle w:val="Compact"/>
              <w:jc w:val="left"/>
            </w:pPr>
            <w:r>
              <w:rPr>
                <w:b/>
              </w:rPr>
              <w:t xml:space="preserve">CLASS TOTAL</w:t>
            </w:r>
          </w:p>
        </w:tc>
        <w:tc>
          <w:tcPr>
            <w:tcW w:type="dxa" w:w="1170"/>
          </w:tcPr>
          <w:p>
            <w:pPr>
              <w:pStyle w:val="Compact"/>
              <w:jc w:val="left"/>
            </w:pPr>
            <w:r>
              <w:rPr>
                <w:b/>
              </w:rPr>
              <w:t xml:space="preserve">$77.50</w:t>
            </w:r>
          </w:p>
        </w:tc>
        <w:tc>
          <w:tcPr>
            <w:tcW w:type="dxa" w:w="1170"/>
          </w:tcPr>
          <w:p/>
        </w:tc>
      </w:tr>
    </w:tbl>
    <w:p>
      <w:pPr>
        <w:pStyle w:val="BodyText"/>
      </w:pPr>
      <w:r>
        <w:rPr>
          <w:b/>
        </w:rPr>
        <w:t xml:space="preserve">Station shares:</w:t>
      </w:r>
      <w:r>
        <w:t xml:space="preserve"> </w:t>
      </w:r>
      <w:r>
        <w:t xml:space="preserve">Station 1 (Option A) $18.31; Station 2 (Option B) $21.32; Station 3 (Option D) $18.93; Station 4 (Option E) $18.94. Sum $77.50.</w:t>
      </w:r>
    </w:p>
    <w:p>
      <w:pPr>
        <w:pStyle w:val="BodyText"/>
      </w:pPr>
      <w:r>
        <w:rPr>
          <w:b/>
        </w:rPr>
        <w:t xml:space="preserve">Class total $77.50 against $80.00, under by $2.50. Cost per person $2.77.</w:t>
      </w:r>
    </w:p>
    <w:p>
      <w:pPr>
        <w:pStyle w:val="BodyText"/>
      </w:pPr>
      <w:r>
        <w:rPr>
          <w:b/>
        </w:rPr>
        <w:t xml:space="preserve">But checklist item 4 fails</w:t>
      </w:r>
      <w:r>
        <w:t xml:space="preserve">, because Station 2 is at $21.32, over the $20.00 station budget. And</w:t>
      </w:r>
      <w:r>
        <w:t xml:space="preserve"> </w:t>
      </w:r>
      <w:r>
        <w:rPr>
          <w:b/>
        </w:rPr>
        <w:t xml:space="preserve">checklist item 6 fails</w:t>
      </w:r>
      <w:r>
        <w:t xml:space="preserve"> </w:t>
      </w:r>
      <w:r>
        <w:t xml:space="preserve">for Station 4, because Option E’s yield check comes to 28 portions on the whipped topping, not 30. Both failures are designed in. Do not name them; let the checklist find them. The two fixes:</w:t>
      </w:r>
    </w:p>
    <w:p>
      <w:pPr>
        <w:numPr>
          <w:ilvl w:val="0"/>
          <w:numId w:val="1002"/>
        </w:numPr>
        <w:pStyle w:val="Compact"/>
      </w:pPr>
      <w:r>
        <w:rPr>
          <w:b/>
        </w:rPr>
        <w:t xml:space="preserve">Station 2:</w:t>
      </w:r>
      <w:r>
        <w:t xml:space="preserve"> </w:t>
      </w:r>
      <w:r>
        <w:t xml:space="preserve">drop the pepperoni ($4.99, new station total $16.33) or swap to a store-brand pepperoni if the circular has one, or drop one bag of mozzarella ($1.99, new total $19.33). Any of the three clears $20.00.</w:t>
      </w:r>
    </w:p>
    <w:p>
      <w:pPr>
        <w:numPr>
          <w:ilvl w:val="0"/>
          <w:numId w:val="1002"/>
        </w:numPr>
        <w:pStyle w:val="Compact"/>
      </w:pPr>
      <w:r>
        <w:rPr>
          <w:b/>
        </w:rPr>
        <w:t xml:space="preserve">Station 4:</w:t>
      </w:r>
      <w:r>
        <w:t xml:space="preserve"> </w:t>
      </w:r>
      <w:r>
        <w:t xml:space="preserve">add one can of whipped topping ($2.99, new station total $21.93, now over) and then drop from 3 cans to 2 with a thinner layer plus one extra cookie pack, or simply accept 28 portions and note that the teacher and the spare come from another station’s dish. The honest answer a class can defend: 28 portions of dessert for 28 students is fine if the teacher skips dessert, and that should be said out loud, not hidden.</w:t>
      </w:r>
    </w:p>
    <w:p>
      <w:pPr>
        <w:pStyle w:val="FirstParagraph"/>
      </w:pPr>
      <w:r>
        <w:t xml:space="preserve">If Station 2 drops the pepperoni and Station 4 adds a can, the class total is</w:t>
      </w:r>
      <w:r>
        <w:t xml:space="preserve"> </w:t>
      </w:r>
      <w:r>
        <w:rPr>
          <w:b/>
        </w:rPr>
        <w:t xml:space="preserve">$75.50</w:t>
      </w:r>
      <w:r>
        <w:t xml:space="preserve"> </w:t>
      </w:r>
      <w:r>
        <w:t xml:space="preserve">and every station is under $20.00. That is the version to buy.</w:t>
      </w:r>
    </w:p>
    <w:p>
      <w:pPr>
        <w:pStyle w:val="Heading2"/>
      </w:pPr>
      <w:bookmarkStart w:id="41" w:name="Xd2673e72136b2c39ed0226177506e343e0eaaa6"/>
      <w:r>
        <w:t xml:space="preserve">The duplicates students should catch in Step 2</w:t>
      </w:r>
      <w:bookmarkEnd w:id="41"/>
    </w:p>
    <w:p>
      <w:pPr>
        <w:pStyle w:val="FirstParagraph"/>
      </w:pPr>
      <w:r>
        <w:t xml:space="preserve">With Options A, B, D, and E, there is exactly one true duplicate:</w:t>
      </w:r>
      <w:r>
        <w:t xml:space="preserve"> </w:t>
      </w:r>
      <w:r>
        <w:rPr>
          <w:b/>
        </w:rPr>
        <w:t xml:space="preserve">flour tortillas</w:t>
      </w:r>
      <w:r>
        <w:t xml:space="preserve"> </w:t>
      </w:r>
      <w:r>
        <w:t xml:space="preserve">are not duplicated (only Station 2 uses them in this combination), but</w:t>
      </w:r>
      <w:r>
        <w:t xml:space="preserve"> </w:t>
      </w:r>
      <w:r>
        <w:rPr>
          <w:b/>
        </w:rPr>
        <w:t xml:space="preserve">shredded cheese</w:t>
      </w:r>
      <w:r>
        <w:t xml:space="preserve"> </w:t>
      </w:r>
      <w:r>
        <w:t xml:space="preserve">appears twice in kind (mozzarella for Station 2, parmesan for Station 1) and students often try to combine them. They are different items and stay on separate lines. If a station takes Option C as well, then tortillas</w:t>
      </w:r>
      <w:r>
        <w:t xml:space="preserve"> </w:t>
      </w:r>
      <w:r>
        <w:rPr>
          <w:b/>
        </w:rPr>
        <w:t xml:space="preserve">are</w:t>
      </w:r>
      <w:r>
        <w:t xml:space="preserve"> </w:t>
      </w:r>
      <w:r>
        <w:t xml:space="preserve">a real duplicate (Stations 2 and 3 both need 2 packs, so the line reads 4 packs, $13.96) and that is the catch to look for.</w:t>
      </w:r>
    </w:p>
    <w:p>
      <w:pPr>
        <w:pStyle w:val="BodyText"/>
      </w:pPr>
      <w:r>
        <w:rPr>
          <w:b/>
        </w:rPr>
        <w:t xml:space="preserve">Say this out loud:</w:t>
      </w:r>
      <w:r>
        <w:t xml:space="preserve"> </w:t>
      </w:r>
      <w:r>
        <w:t xml:space="preserve">two things that are both</w:t>
      </w:r>
      <w:r>
        <w:t xml:space="preserve"> </w:t>
      </w:r>
      <w:r>
        <w:t xml:space="preserve">“</w:t>
      </w:r>
      <w:r>
        <w:t xml:space="preserve">cheese</w:t>
      </w:r>
      <w:r>
        <w:t xml:space="preserve">”</w:t>
      </w:r>
      <w:r>
        <w:t xml:space="preserve"> </w:t>
      </w:r>
      <w:r>
        <w:t xml:space="preserve">are not the same line. Same item, same brand, same size is what makes a line.</w:t>
      </w:r>
    </w:p>
    <w:p>
      <w:pPr>
        <w:pStyle w:val="Heading2"/>
      </w:pPr>
      <w:bookmarkStart w:id="42" w:name="X81f88ce43d80556dc5d00325ea7d104944e96e2"/>
      <w:r>
        <w:t xml:space="preserve">The swaps available in the circular excerpt (Handout 06.13 page 5)</w:t>
      </w:r>
      <w:bookmarkEnd w:id="4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Swap out</w:t>
            </w:r>
          </w:p>
        </w:tc>
        <w:tc>
          <w:tcPr>
            <w:tcBorders>
              <w:bottom w:val="single"/>
            </w:tcBorders>
            <w:vAlign w:val="bottom"/>
          </w:tcPr>
          <w:p>
            <w:pPr>
              <w:pStyle w:val="Compact"/>
              <w:jc w:val="left"/>
            </w:pPr>
            <w:r>
              <w:t xml:space="preserve">Swap in</w:t>
            </w:r>
          </w:p>
        </w:tc>
        <w:tc>
          <w:tcPr>
            <w:tcBorders>
              <w:bottom w:val="single"/>
            </w:tcBorders>
            <w:vAlign w:val="bottom"/>
          </w:tcPr>
          <w:p>
            <w:pPr>
              <w:pStyle w:val="Compact"/>
              <w:jc w:val="left"/>
            </w:pPr>
            <w:r>
              <w:t xml:space="preserve">Saves per package</w:t>
            </w:r>
          </w:p>
        </w:tc>
        <w:tc>
          <w:tcPr>
            <w:tcBorders>
              <w:bottom w:val="single"/>
            </w:tcBorders>
            <w:vAlign w:val="bottom"/>
          </w:tcPr>
          <w:p>
            <w:pPr>
              <w:pStyle w:val="Compact"/>
              <w:jc w:val="left"/>
            </w:pPr>
            <w:r>
              <w:t xml:space="preserve">On this order</w:t>
            </w:r>
          </w:p>
        </w:tc>
      </w:tr>
      <w:tr>
        <w:tc>
          <w:p>
            <w:pPr>
              <w:pStyle w:val="Compact"/>
              <w:jc w:val="left"/>
            </w:pPr>
            <w:r>
              <w:t xml:space="preserve">Name-brand spaghetti $2.19</w:t>
            </w:r>
          </w:p>
        </w:tc>
        <w:tc>
          <w:p>
            <w:pPr>
              <w:pStyle w:val="Compact"/>
              <w:jc w:val="left"/>
            </w:pPr>
            <w:r>
              <w:t xml:space="preserve">Store brand $1.29</w:t>
            </w:r>
          </w:p>
        </w:tc>
        <w:tc>
          <w:p>
            <w:pPr>
              <w:pStyle w:val="Compact"/>
              <w:jc w:val="left"/>
            </w:pPr>
            <w:r>
              <w:t xml:space="preserve">$0.90</w:t>
            </w:r>
          </w:p>
        </w:tc>
        <w:tc>
          <w:p>
            <w:pPr>
              <w:pStyle w:val="Compact"/>
              <w:jc w:val="left"/>
            </w:pPr>
            <w:r>
              <w:t xml:space="preserve">$3.60 on 4</w:t>
            </w:r>
          </w:p>
        </w:tc>
      </w:tr>
      <w:tr>
        <w:tc>
          <w:p>
            <w:pPr>
              <w:pStyle w:val="Compact"/>
              <w:jc w:val="left"/>
            </w:pPr>
            <w:r>
              <w:t xml:space="preserve">Name-brand marinara $3.99</w:t>
            </w:r>
          </w:p>
        </w:tc>
        <w:tc>
          <w:p>
            <w:pPr>
              <w:pStyle w:val="Compact"/>
              <w:jc w:val="left"/>
            </w:pPr>
            <w:r>
              <w:t xml:space="preserve">Store brand $2.79</w:t>
            </w:r>
          </w:p>
        </w:tc>
        <w:tc>
          <w:p>
            <w:pPr>
              <w:pStyle w:val="Compact"/>
              <w:jc w:val="left"/>
            </w:pPr>
            <w:r>
              <w:t xml:space="preserve">$1.20</w:t>
            </w:r>
          </w:p>
        </w:tc>
        <w:tc>
          <w:p>
            <w:pPr>
              <w:pStyle w:val="Compact"/>
              <w:jc w:val="left"/>
            </w:pPr>
            <w:r>
              <w:t xml:space="preserve">$4.80 on 4</w:t>
            </w:r>
          </w:p>
        </w:tc>
      </w:tr>
      <w:tr>
        <w:tc>
          <w:p>
            <w:pPr>
              <w:pStyle w:val="Compact"/>
              <w:jc w:val="left"/>
            </w:pPr>
            <w:r>
              <w:t xml:space="preserve">Name-brand butter $5.99</w:t>
            </w:r>
          </w:p>
        </w:tc>
        <w:tc>
          <w:p>
            <w:pPr>
              <w:pStyle w:val="Compact"/>
              <w:jc w:val="left"/>
            </w:pPr>
            <w:r>
              <w:t xml:space="preserve">Store brand $3.99</w:t>
            </w:r>
          </w:p>
        </w:tc>
        <w:tc>
          <w:p>
            <w:pPr>
              <w:pStyle w:val="Compact"/>
              <w:jc w:val="left"/>
            </w:pPr>
            <w:r>
              <w:t xml:space="preserve">$2.00</w:t>
            </w:r>
          </w:p>
        </w:tc>
        <w:tc>
          <w:p>
            <w:pPr>
              <w:pStyle w:val="Compact"/>
              <w:jc w:val="left"/>
            </w:pPr>
            <w:r>
              <w:t xml:space="preserve">$2.00</w:t>
            </w:r>
          </w:p>
        </w:tc>
      </w:tr>
      <w:tr>
        <w:tc>
          <w:p>
            <w:pPr>
              <w:pStyle w:val="Compact"/>
              <w:jc w:val="left"/>
            </w:pPr>
            <w:r>
              <w:t xml:space="preserve">Name-brand cookies 19.1 oz $6.59</w:t>
            </w:r>
          </w:p>
        </w:tc>
        <w:tc>
          <w:p>
            <w:pPr>
              <w:pStyle w:val="Compact"/>
              <w:jc w:val="left"/>
            </w:pPr>
            <w:r>
              <w:t xml:space="preserve">Store brand 14.3 oz $2.99</w:t>
            </w:r>
          </w:p>
        </w:tc>
        <w:tc>
          <w:p>
            <w:pPr>
              <w:pStyle w:val="Compact"/>
              <w:jc w:val="left"/>
            </w:pPr>
            <w:r>
              <w:t xml:space="preserve">$3.60</w:t>
            </w:r>
          </w:p>
        </w:tc>
        <w:tc>
          <w:p>
            <w:pPr>
              <w:pStyle w:val="Compact"/>
              <w:jc w:val="left"/>
            </w:pPr>
            <w:r>
              <w:t xml:space="preserve">$7.20 on 2</w:t>
            </w:r>
          </w:p>
        </w:tc>
      </w:tr>
      <w:tr>
        <w:tc>
          <w:p>
            <w:pPr>
              <w:pStyle w:val="Compact"/>
              <w:jc w:val="left"/>
            </w:pPr>
            <w:r>
              <w:t xml:space="preserve">Name-brand whipped topping $4.49</w:t>
            </w:r>
          </w:p>
        </w:tc>
        <w:tc>
          <w:p>
            <w:pPr>
              <w:pStyle w:val="Compact"/>
              <w:jc w:val="left"/>
            </w:pPr>
            <w:r>
              <w:t xml:space="preserve">Store brand $2.99</w:t>
            </w:r>
          </w:p>
        </w:tc>
        <w:tc>
          <w:p>
            <w:pPr>
              <w:pStyle w:val="Compact"/>
              <w:jc w:val="left"/>
            </w:pPr>
            <w:r>
              <w:t xml:space="preserve">$1.50</w:t>
            </w:r>
          </w:p>
        </w:tc>
        <w:tc>
          <w:p>
            <w:pPr>
              <w:pStyle w:val="Compact"/>
              <w:jc w:val="left"/>
            </w:pPr>
            <w:r>
              <w:t xml:space="preserve">$4.50 on 3</w:t>
            </w:r>
          </w:p>
        </w:tc>
      </w:tr>
      <w:tr>
        <w:tc>
          <w:p>
            <w:pPr>
              <w:pStyle w:val="Compact"/>
              <w:jc w:val="left"/>
            </w:pPr>
            <w:r>
              <w:t xml:space="preserve">Two 24 oz marinara $5.58</w:t>
            </w:r>
          </w:p>
        </w:tc>
        <w:tc>
          <w:p>
            <w:pPr>
              <w:pStyle w:val="Compact"/>
              <w:jc w:val="left"/>
            </w:pPr>
            <w:r>
              <w:t xml:space="preserve">One 45 oz $4.99</w:t>
            </w:r>
          </w:p>
        </w:tc>
        <w:tc>
          <w:p>
            <w:pPr>
              <w:pStyle w:val="Compact"/>
              <w:jc w:val="left"/>
            </w:pPr>
            <w:r>
              <w:t xml:space="preserve">$0.59, but 3 oz less</w:t>
            </w:r>
          </w:p>
        </w:tc>
        <w:tc>
          <w:p>
            <w:pPr>
              <w:pStyle w:val="Compact"/>
              <w:jc w:val="left"/>
            </w:pPr>
            <w:r>
              <w:t xml:space="preserve">Only if the yield still clears</w:t>
            </w:r>
          </w:p>
        </w:tc>
      </w:tr>
    </w:tbl>
    <w:p>
      <w:pPr>
        <w:pStyle w:val="Heading2"/>
      </w:pPr>
      <w:bookmarkStart w:id="43" w:name="Xefa59359b2a2aa52c11319a7d6a620e536e71c9"/>
      <w:r>
        <w:t xml:space="preserve">Unit prices for the do now and the Step 4 check</w:t>
      </w:r>
      <w:bookmarkEnd w:id="43"/>
    </w:p>
    <w:p>
      <w:pPr>
        <w:pStyle w:val="FirstParagraph"/>
      </w:pPr>
      <w:r>
        <w:t xml:space="preserve">Do now: 24 oz for $2.79 =</w:t>
      </w:r>
      <w:r>
        <w:t xml:space="preserve"> </w:t>
      </w:r>
      <w:r>
        <w:rPr>
          <w:b/>
        </w:rPr>
        <w:t xml:space="preserve">$0.116 per ounce</w:t>
      </w:r>
      <w:r>
        <w:t xml:space="preserve">; 45 oz for $4.99 =</w:t>
      </w:r>
      <w:r>
        <w:t xml:space="preserve"> </w:t>
      </w:r>
      <w:r>
        <w:rPr>
          <w:b/>
        </w:rPr>
        <w:t xml:space="preserve">$0.111 per ounce</w:t>
      </w:r>
      <w:r>
        <w:t xml:space="preserve">. The bigger jar is cheaper per ounce by half a cent. The right answer to</w:t>
      </w:r>
      <w:r>
        <w:t xml:space="preserve"> </w:t>
      </w:r>
      <w:r>
        <w:t xml:space="preserve">“</w:t>
      </w:r>
      <w:r>
        <w:t xml:space="preserve">should we buy it</w:t>
      </w:r>
      <w:r>
        <w:t xml:space="preserve">”</w:t>
      </w:r>
      <w:r>
        <w:t xml:space="preserve"> </w:t>
      </w:r>
      <w:r>
        <w:t xml:space="preserve">is</w:t>
      </w:r>
      <w:r>
        <w:t xml:space="preserve"> </w:t>
      </w:r>
      <w:r>
        <w:rPr>
          <w:b/>
        </w:rPr>
        <w:t xml:space="preserve">only if we will use it</w:t>
      </w:r>
      <w:r>
        <w:t xml:space="preserve">, because two 24 oz jars give 48 oz and one 45 oz jar gives 45 oz, which is 3 oz short of the plan. A student who says</w:t>
      </w:r>
      <w:r>
        <w:t xml:space="preserve"> </w:t>
      </w:r>
      <w:r>
        <w:t xml:space="preserve">“</w:t>
      </w:r>
      <w:r>
        <w:t xml:space="preserve">buy the big one, it is cheaper per ounce</w:t>
      </w:r>
      <w:r>
        <w:t xml:space="preserve">”</w:t>
      </w:r>
      <w:r>
        <w:t xml:space="preserve"> </w:t>
      </w:r>
      <w:r>
        <w:t xml:space="preserve">has answered half the question.</w:t>
      </w:r>
    </w:p>
    <w:p>
      <w:pPr>
        <w:pStyle w:val="BodyText"/>
      </w:pPr>
      <w:r>
        <w:t xml:space="preserve">Other unit prices from the excerpt: shredded mozzarella 8 oz store brand $0.249/oz versus 12 oz name brand $0.291/oz; cookies 14.3 oz store brand $0.209/oz versus 19.1 oz name brand $0.345/oz; butter store brand $0.249/oz versus name brand $0.374/oz.</w:t>
      </w:r>
    </w:p>
    <w:p>
      <w:pPr>
        <w:pStyle w:val="Heading2"/>
      </w:pPr>
      <w:bookmarkStart w:id="44" w:name="sals-real-numbers-for-the-day-2-slide"/>
      <w:r>
        <w:t xml:space="preserve">Sal’s real numbers, for the Day 2 slide</w:t>
      </w:r>
      <w:bookmarkEnd w:id="44"/>
    </w:p>
    <w:p>
      <w:pPr>
        <w:pStyle w:val="FirstParagraph"/>
      </w:pPr>
      <w:r>
        <w:t xml:space="preserve">His King Kullen order came in at</w:t>
      </w:r>
      <w:r>
        <w:t xml:space="preserve"> </w:t>
      </w:r>
      <w:r>
        <w:rPr>
          <w:b/>
        </w:rPr>
        <w:t xml:space="preserve">$147.84 against a $150 budget</w:t>
      </w:r>
      <w:r>
        <w:t xml:space="preserve"> </w:t>
      </w:r>
      <w:r>
        <w:t xml:space="preserve">for 112 students across four periods and four kitchens, after four store-brand swaps that saved</w:t>
      </w:r>
      <w:r>
        <w:t xml:space="preserve"> </w:t>
      </w:r>
      <w:r>
        <w:rPr>
          <w:b/>
        </w:rPr>
        <w:t xml:space="preserve">$30.38</w:t>
      </w:r>
      <w:r>
        <w:t xml:space="preserve">: cookies $14.40, whipped topping $6.00, butter $5.99 (two packs cut to one), and cups $3.99 (two packs cut to one). His six-menu document came in between</w:t>
      </w:r>
      <w:r>
        <w:t xml:space="preserve"> </w:t>
      </w:r>
      <w:r>
        <w:rPr>
          <w:b/>
        </w:rPr>
        <w:t xml:space="preserve">$152.90 and $177.42 against $200</w:t>
      </w:r>
      <w:r>
        <w:t xml:space="preserve"> </w:t>
      </w:r>
      <w:r>
        <w:t xml:space="preserve">for 165 students. Show both. Coming in $39 under budget is a professional result, and students should hear that from a teacher who actually did it.</w:t>
      </w:r>
    </w:p>
    <w:p>
      <w:pPr>
        <w:pStyle w:val="Heading2"/>
      </w:pPr>
      <w:bookmarkStart w:id="45" w:name="what-to-do-with-money-left-over"/>
      <w:r>
        <w:t xml:space="preserve">What to do with money left over</w:t>
      </w:r>
      <w:bookmarkEnd w:id="45"/>
    </w:p>
    <w:p>
      <w:pPr>
        <w:pStyle w:val="FirstParagraph"/>
      </w:pPr>
      <w:r>
        <w:t xml:space="preserve">Nothing. Say out loud that coming in under is the goal, and name what the remainder buys: the spare package that saves a station on cook day. Do not let the class spend the difference on extras; that is the whole lesson of a budget.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2026-09-15T16:08:52Z</dcterms:created>
  <dcterms:modified xsi:type="dcterms:W3CDTF">2026-09-15T16:08:52Z</dcterms:modified>
</cp:coreProperties>
</file>

<file path=docProps/custom.xml><?xml version="1.0" encoding="utf-8"?>
<Properties xmlns="http://schemas.openxmlformats.org/officeDocument/2006/custom-properties" xmlns:vt="http://schemas.openxmlformats.org/officeDocument/2006/docPropsVTypes"/>
</file>