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plan-template-use-for-every-unit"/>
      <w:r>
        <w:t xml:space="preserve">Unit Plan Template (use for every unit)</w:t>
      </w:r>
      <w:bookmarkEnd w:id="20"/>
    </w:p>
    <w:p>
      <w:pPr>
        <w:pStyle w:val="FirstParagraph"/>
      </w:pPr>
      <w:r>
        <w:t xml:space="preserve">File name:</w:t>
      </w:r>
      <w:r>
        <w:t xml:space="preserve"> </w:t>
      </w:r>
      <w:r>
        <w:rPr>
          <w:rStyle w:val="VerbatimChar"/>
        </w:rPr>
        <w:t xml:space="preserve">Unit NN - [Module] - [Topic].md</w:t>
      </w:r>
      <w:r>
        <w:t xml:space="preserve"> </w:t>
      </w:r>
      <w:r>
        <w:t xml:space="preserve">at the top of the unit folder. The unit folder also holds</w:t>
      </w:r>
      <w:r>
        <w:t xml:space="preserve"> </w:t>
      </w:r>
      <w:r>
        <w:rPr>
          <w:rStyle w:val="VerbatimChar"/>
        </w:rPr>
        <w:t xml:space="preserve">Calendar NN.md</w:t>
      </w:r>
      <w:r>
        <w:t xml:space="preserve">, every</w:t>
      </w:r>
      <w:r>
        <w:t xml:space="preserve"> </w:t>
      </w:r>
      <w:r>
        <w:rPr>
          <w:rStyle w:val="VerbatimChar"/>
        </w:rPr>
        <w:t xml:space="preserve">Lesson NN.MM - [Title].md</w:t>
      </w:r>
      <w:r>
        <w:t xml:space="preserve">,</w:t>
      </w:r>
      <w:r>
        <w:t xml:space="preserve"> </w:t>
      </w:r>
      <w:r>
        <w:rPr>
          <w:rStyle w:val="VerbatimChar"/>
        </w:rPr>
        <w:t xml:space="preserve">Project NN - [Title].md</w:t>
      </w:r>
      <w:r>
        <w:t xml:space="preserve">,</w:t>
      </w:r>
      <w:r>
        <w:t xml:space="preserve"> </w:t>
      </w:r>
      <w:r>
        <w:rPr>
          <w:rStyle w:val="VerbatimChar"/>
        </w:rPr>
        <w:t xml:space="preserve">Rubric NN - [Title].md</w:t>
      </w:r>
      <w:r>
        <w:t xml:space="preserve">,</w:t>
      </w:r>
      <w:r>
        <w:t xml:space="preserve"> </w:t>
      </w:r>
      <w:r>
        <w:rPr>
          <w:rStyle w:val="VerbatimChar"/>
        </w:rPr>
        <w:t xml:space="preserve">Assessment NN.N - [Topic].md</w:t>
      </w:r>
      <w:r>
        <w:t xml:space="preserve"> </w:t>
      </w:r>
      <w:r>
        <w:t xml:space="preserve">files with answer keys, and</w:t>
      </w:r>
      <w:r>
        <w:t xml:space="preserve"> </w:t>
      </w:r>
      <w:r>
        <w:rPr>
          <w:rStyle w:val="VerbatimChar"/>
        </w:rPr>
        <w:t xml:space="preserve">Vocabulary NN.md</w:t>
      </w:r>
      <w:r>
        <w:t xml:space="preserve">. Slides and handouts live in</w:t>
      </w:r>
      <w:r>
        <w:t xml:space="preserve"> </w:t>
      </w:r>
      <w:r>
        <w:rPr>
          <w:rStyle w:val="VerbatimChar"/>
        </w:rPr>
        <w:t xml:space="preserve">05 Materials/Unit NN/</w:t>
      </w:r>
      <w:r>
        <w:t xml:space="preserve">.</w:t>
      </w:r>
    </w:p>
    <w:p>
      <w:pPr>
        <w:pStyle w:val="BodyText"/>
      </w:pPr>
      <w:r>
        <w:t xml:space="preserve">This follows a seven step unit planning method (identify content, organize and sequence, plan with the end in mind, knowledge and skills, objectives, timeline, lessons) with the pieces this project adds (standards lines, assessments, project and rubric, alternatives, connections). Written fresh.</w:t>
      </w:r>
    </w:p>
    <w:p>
      <w:r>
        <w:br w:type="page"/>
      </w:r>
    </w:p>
    <w:p>
      <w:pPr>
        <w:pStyle w:val="Heading1"/>
      </w:pPr>
      <w:bookmarkStart w:id="21" w:name="unit-nn-title"/>
      <w:r>
        <w:t xml:space="preserve">Unit NN: [Title]</w:t>
      </w:r>
      <w:bookmarkEnd w:id="21"/>
    </w:p>
    <w:p>
      <w:pPr>
        <w:pStyle w:val="FirstParagraph"/>
      </w:pPr>
      <w:r>
        <w:rPr>
          <w:b/>
        </w:rPr>
        <w:t xml:space="preserve">NYS content module:</w:t>
      </w:r>
      <w:r>
        <w:t xml:space="preserve"> </w:t>
      </w:r>
      <w:r>
        <w:t xml:space="preserve">[name]</w:t>
      </w:r>
      <w:r>
        <w:t xml:space="preserve"> </w:t>
      </w:r>
      <w:r>
        <w:rPr>
          <w:b/>
        </w:rPr>
        <w:t xml:space="preserve">Length:</w:t>
      </w:r>
      <w:r>
        <w:t xml:space="preserve"> </w:t>
      </w:r>
      <w:r>
        <w:t xml:space="preserve">[N] class periods of 40 minutes (days [first] to [last] of the year)</w:t>
      </w:r>
      <w:r>
        <w:t xml:space="preserve"> </w:t>
      </w:r>
      <w:r>
        <w:rPr>
          <w:b/>
        </w:rPr>
        <w:t xml:space="preserve">CTE themes carried:</w:t>
      </w:r>
      <w:r>
        <w:t xml:space="preserve"> </w:t>
      </w:r>
      <w:r>
        <w:t xml:space="preserve">[list at least three; name the primary one first]</w:t>
      </w:r>
      <w:r>
        <w:t xml:space="preserve"> </w:t>
      </w:r>
      <w:r>
        <w:rPr>
          <w:b/>
        </w:rPr>
        <w:t xml:space="preserve">Unit project:</w:t>
      </w:r>
      <w:r>
        <w:t xml:space="preserve"> </w:t>
      </w:r>
      <w:r>
        <w:t xml:space="preserve">[name], scored with</w:t>
      </w:r>
      <w:r>
        <w:t xml:space="preserve"> </w:t>
      </w:r>
      <w:r>
        <w:rPr>
          <w:rStyle w:val="VerbatimChar"/>
        </w:rPr>
        <w:t xml:space="preserve">Rubric NN</w:t>
      </w:r>
    </w:p>
    <w:p>
      <w:pPr>
        <w:pStyle w:val="Heading2"/>
      </w:pPr>
      <w:bookmarkStart w:id="22" w:name="why-this-unit"/>
      <w:r>
        <w:t xml:space="preserve">1. Why this unit</w:t>
      </w:r>
      <w:bookmarkEnd w:id="22"/>
    </w:p>
    <w:p>
      <w:pPr>
        <w:pStyle w:val="FirstParagraph"/>
      </w:pPr>
      <w:r>
        <w:t xml:space="preserve">[Three to six sentences, first person, plain. What students walk away able to do, why it matters at 11 to 14, and what makes this unit hands-on.]</w:t>
      </w:r>
    </w:p>
    <w:p>
      <w:pPr>
        <w:pStyle w:val="Heading2"/>
      </w:pPr>
      <w:bookmarkStart w:id="23" w:name="X49667a49c2f76b0d8cbd436842eaa39a0233db3"/>
      <w:r>
        <w:t xml:space="preserve">2. Content identified (the concept map, written out)</w:t>
      </w:r>
      <w:bookmarkEnd w:id="23"/>
    </w:p>
    <w:p>
      <w:pPr>
        <w:numPr>
          <w:ilvl w:val="0"/>
          <w:numId w:val="1001"/>
        </w:numPr>
        <w:pStyle w:val="Compact"/>
      </w:pPr>
      <w:r>
        <w:t xml:space="preserve">What the NYS module lists for this unit: [the topic areas and the lettered lines this unit will teach, cited by code; lines skipped and why]</w:t>
      </w:r>
    </w:p>
    <w:p>
      <w:pPr>
        <w:numPr>
          <w:ilvl w:val="0"/>
          <w:numId w:val="1001"/>
        </w:numPr>
        <w:pStyle w:val="Compact"/>
      </w:pPr>
      <w:r>
        <w:t xml:space="preserve">How the CTE themes come in: [one sentence per theme carried]</w:t>
      </w:r>
    </w:p>
    <w:p>
      <w:pPr>
        <w:numPr>
          <w:ilvl w:val="0"/>
          <w:numId w:val="1001"/>
        </w:numPr>
        <w:pStyle w:val="Compact"/>
      </w:pPr>
      <w:r>
        <w:t xml:space="preserve">Trends, issues, and news: [three to five current items an 11 to 14 year old would recognize]</w:t>
      </w:r>
    </w:p>
    <w:p>
      <w:pPr>
        <w:numPr>
          <w:ilvl w:val="0"/>
          <w:numId w:val="1001"/>
        </w:numPr>
        <w:pStyle w:val="Compact"/>
      </w:pPr>
      <w:r>
        <w:t xml:space="preserve">What students this age find interesting: [three to five]</w:t>
      </w:r>
    </w:p>
    <w:p>
      <w:pPr>
        <w:numPr>
          <w:ilvl w:val="0"/>
          <w:numId w:val="1001"/>
        </w:numPr>
        <w:pStyle w:val="Compact"/>
      </w:pPr>
      <w:r>
        <w:t xml:space="preserve">Links to other subjects: [math, science, ELA, health, social studies, art, with one concrete example each]</w:t>
      </w:r>
    </w:p>
    <w:p>
      <w:pPr>
        <w:pStyle w:val="Heading2"/>
      </w:pPr>
      <w:bookmarkStart w:id="24" w:name="Xc6b90cbac2ae442c497bf611cb5213c6c1a7daa"/>
      <w:r>
        <w:t xml:space="preserve">3. Enduring understandings and essential questions</w:t>
      </w:r>
      <w:bookmarkEnd w:id="24"/>
    </w:p>
    <w:p>
      <w:pPr>
        <w:numPr>
          <w:ilvl w:val="0"/>
          <w:numId w:val="1002"/>
        </w:numPr>
        <w:pStyle w:val="Compact"/>
      </w:pPr>
      <w:r>
        <w:t xml:space="preserve">Big ideas: [two to four sentences that will still be true in ten years]</w:t>
      </w:r>
    </w:p>
    <w:p>
      <w:pPr>
        <w:numPr>
          <w:ilvl w:val="0"/>
          <w:numId w:val="1002"/>
        </w:numPr>
        <w:pStyle w:val="Compact"/>
      </w:pPr>
      <w:r>
        <w:t xml:space="preserve">Essential questions: [three to five]</w:t>
      </w:r>
    </w:p>
    <w:p>
      <w:pPr>
        <w:pStyle w:val="Heading2"/>
      </w:pPr>
      <w:bookmarkStart w:id="25" w:name="knowledge-and-skills"/>
      <w:r>
        <w:t xml:space="preserve">4. Knowledge and skills</w:t>
      </w:r>
      <w:bookmarkEnd w:id="25"/>
    </w:p>
    <w:p>
      <w:pPr>
        <w:pStyle w:val="FirstParagraph"/>
      </w:pPr>
      <w:r>
        <w:t xml:space="preserve">Knowledge (facts, vocabulary, ideas): [list]</w:t>
      </w:r>
      <w:r>
        <w:t xml:space="preserve"> </w:t>
      </w:r>
      <w:r>
        <w:t xml:space="preserve">Skills (what students will be able to do, action verbs): [list]</w:t>
      </w:r>
    </w:p>
    <w:p>
      <w:pPr>
        <w:pStyle w:val="Heading2"/>
      </w:pPr>
      <w:bookmarkStart w:id="26" w:name="unit-objectives"/>
      <w:r>
        <w:t xml:space="preserve">5. Unit objectives</w:t>
      </w:r>
      <w:bookmarkEnd w:id="26"/>
    </w:p>
    <w:p>
      <w:pPr>
        <w:pStyle w:val="FirstParagraph"/>
      </w:pPr>
      <w:r>
        <w:t xml:space="preserve">One per topic, upper half of Bloom’s:</w:t>
      </w:r>
    </w:p>
    <w:p>
      <w:pPr>
        <w:numPr>
          <w:ilvl w:val="0"/>
          <w:numId w:val="1003"/>
        </w:numPr>
        <w:pStyle w:val="Compact"/>
      </w:pPr>
      <w:r>
        <w:t xml:space="preserve">Topic N.1: Students will [analyze / evaluate / create / design / justify] …</w:t>
      </w:r>
    </w:p>
    <w:p>
      <w:pPr>
        <w:numPr>
          <w:ilvl w:val="0"/>
          <w:numId w:val="1003"/>
        </w:numPr>
        <w:pStyle w:val="Compact"/>
      </w:pPr>
      <w:r>
        <w:t xml:space="preserve">Topic N.2: …</w:t>
      </w:r>
    </w:p>
    <w:p>
      <w:pPr>
        <w:pStyle w:val="Heading2"/>
      </w:pPr>
      <w:bookmarkStart w:id="27" w:name="topics-sequence-and-timeline"/>
      <w:r>
        <w:t xml:space="preserve">6. Topics, sequence, and timeline</w:t>
      </w:r>
      <w:bookmarkEnd w:id="2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N.1 [title]</w:t>
            </w:r>
          </w:p>
        </w:tc>
        <w:tc>
          <w:p/>
        </w:tc>
        <w:tc>
          <w:p>
            <w:pPr>
              <w:pStyle w:val="Compact"/>
              <w:jc w:val="left"/>
            </w:pPr>
            <w:r>
              <w:t xml:space="preserve">NN.1, NN.2 …</w:t>
            </w:r>
          </w:p>
        </w:tc>
        <w:tc>
          <w:p>
            <w:pPr>
              <w:pStyle w:val="Compact"/>
              <w:jc w:val="left"/>
            </w:pPr>
            <w:r>
              <w:t xml:space="preserve">examine …, demonstrate …, create …</w:t>
            </w:r>
          </w:p>
        </w:tc>
        <w:tc>
          <w:p>
            <w:pPr>
              <w:pStyle w:val="Compact"/>
              <w:jc w:val="left"/>
            </w:pPr>
            <w:r>
              <w:t xml:space="preserve">[quiz / performance task / product]</w:t>
            </w:r>
          </w:p>
        </w:tc>
      </w:tr>
    </w:tbl>
    <w:p>
      <w:pPr>
        <w:pStyle w:val="BodyText"/>
      </w:pPr>
      <w:r>
        <w:t xml:space="preserve">Flex lessons (drop first when time runs short): [list]. Lessons that must not be cut: [list, for example safety].</w:t>
      </w:r>
    </w:p>
    <w:p>
      <w:pPr>
        <w:pStyle w:val="Heading2"/>
      </w:pPr>
      <w:bookmarkStart w:id="28" w:name="standards-block"/>
      <w:r>
        <w:t xml:space="preserve">7. Standards block</w:t>
      </w:r>
      <w:bookmarkEnd w:id="28"/>
    </w:p>
    <w:p>
      <w:pPr>
        <w:pStyle w:val="FirstParagraph"/>
      </w:pPr>
      <w:r>
        <w:t xml:space="preserve">NYS module lines taught (every line, by code, with the lesson that teaches it):</w:t>
      </w:r>
    </w:p>
    <w:p>
      <w:pPr>
        <w:numPr>
          <w:ilvl w:val="0"/>
          <w:numId w:val="1004"/>
        </w:numPr>
        <w:pStyle w:val="Compact"/>
      </w:pPr>
      <w:r>
        <w:t xml:space="preserve">[code] [text] : Lesson NN.M</w:t>
      </w:r>
      <w:r>
        <w:t xml:space="preserve"> </w:t>
      </w:r>
      <w:r>
        <w:t xml:space="preserve">CTE theme lines: [same]</w:t>
      </w:r>
      <w:r>
        <w:t xml:space="preserve"> </w:t>
      </w:r>
      <w:r>
        <w:t xml:space="preserve">NYS FACS Learning Standards (Intermediate): [standard, key idea, PIs used]</w:t>
      </w:r>
      <w:r>
        <w:t xml:space="preserve"> </w:t>
      </w:r>
      <w:r>
        <w:t xml:space="preserve">CDOS: [standards and universal foundation skills used]</w:t>
      </w:r>
      <w:r>
        <w:t xml:space="preserve"> </w:t>
      </w:r>
      <w:r>
        <w:t xml:space="preserve">National FCS 3.0: [numbers with text]</w:t>
      </w:r>
      <w:r>
        <w:t xml:space="preserve"> </w:t>
      </w:r>
      <w:r>
        <w:t xml:space="preserve">Career Ready Practices: [numbers as the state module lists them]</w:t>
      </w:r>
    </w:p>
    <w:p>
      <w:pPr>
        <w:pStyle w:val="Heading2"/>
      </w:pPr>
      <w:bookmarkStart w:id="29" w:name="project"/>
      <w:r>
        <w:t xml:space="preserve">8. Project</w:t>
      </w:r>
      <w:bookmarkEnd w:id="29"/>
    </w:p>
    <w:p>
      <w:pPr>
        <w:pStyle w:val="FirstParagraph"/>
      </w:pPr>
      <w:r>
        <w:t xml:space="preserve">Name, the scenario, deliverables, steps by day, group or individual, choice built in, ELL and IEP supports, and how it is presented. Full sheet in</w:t>
      </w:r>
      <w:r>
        <w:t xml:space="preserve"> </w:t>
      </w:r>
      <w:r>
        <w:rPr>
          <w:rStyle w:val="VerbatimChar"/>
        </w:rPr>
        <w:t xml:space="preserve">Project NN</w:t>
      </w:r>
      <w:r>
        <w:t xml:space="preserve">.</w:t>
      </w:r>
    </w:p>
    <w:p>
      <w:pPr>
        <w:pStyle w:val="Heading2"/>
      </w:pPr>
      <w:bookmarkStart w:id="30" w:name="assessment-plan"/>
      <w:r>
        <w:t xml:space="preserve">9. Assessment plan</w:t>
      </w:r>
      <w:bookmarkEnd w:id="30"/>
    </w:p>
    <w:p>
      <w:pPr>
        <w:numPr>
          <w:ilvl w:val="0"/>
          <w:numId w:val="1005"/>
        </w:numPr>
        <w:pStyle w:val="Compact"/>
      </w:pPr>
      <w:r>
        <w:t xml:space="preserve">Formative (daily): do now, checks for understanding, exit cards, checklists.</w:t>
      </w:r>
    </w:p>
    <w:p>
      <w:pPr>
        <w:numPr>
          <w:ilvl w:val="0"/>
          <w:numId w:val="1005"/>
        </w:numPr>
        <w:pStyle w:val="Compact"/>
      </w:pPr>
      <w:r>
        <w:t xml:space="preserve">Formal at the end of each topic: [name each with its file].</w:t>
      </w:r>
    </w:p>
    <w:p>
      <w:pPr>
        <w:numPr>
          <w:ilvl w:val="0"/>
          <w:numId w:val="1005"/>
        </w:numPr>
        <w:pStyle w:val="Compact"/>
      </w:pPr>
      <w:r>
        <w:t xml:space="preserve">Unit test: [file], [format].</w:t>
      </w:r>
    </w:p>
    <w:p>
      <w:pPr>
        <w:numPr>
          <w:ilvl w:val="0"/>
          <w:numId w:val="1005"/>
        </w:numPr>
        <w:pStyle w:val="Compact"/>
      </w:pPr>
      <w:r>
        <w:t xml:space="preserve">Project rubric: [file].</w:t>
      </w:r>
    </w:p>
    <w:p>
      <w:pPr>
        <w:numPr>
          <w:ilvl w:val="0"/>
          <w:numId w:val="1005"/>
        </w:numPr>
        <w:pStyle w:val="Compact"/>
      </w:pPr>
      <w:r>
        <w:t xml:space="preserve">Grade weights within the unit follow the course grading plan.</w:t>
      </w:r>
    </w:p>
    <w:p>
      <w:pPr>
        <w:pStyle w:val="Heading2"/>
      </w:pPr>
      <w:bookmarkStart w:id="31" w:name="materials-budget-and-room"/>
      <w:r>
        <w:t xml:space="preserve">10. Materials, budget, and room</w:t>
      </w:r>
      <w:bookmarkEnd w:id="31"/>
    </w:p>
    <w:p>
      <w:pPr>
        <w:pStyle w:val="FirstParagraph"/>
      </w:pPr>
      <w:r>
        <w:t xml:space="preserve">[Consumables per lab with cost estimate; equipment; handouts; slides; what to buy where. No-kitchen or no-machine plan for the whole unit.]</w:t>
      </w:r>
    </w:p>
    <w:p>
      <w:pPr>
        <w:pStyle w:val="Heading2"/>
      </w:pPr>
      <w:bookmarkStart w:id="32" w:name="health-and-other-department-coordination"/>
      <w:r>
        <w:t xml:space="preserve">11. Health and other-department coordination</w:t>
      </w:r>
      <w:bookmarkEnd w:id="32"/>
    </w:p>
    <w:p>
      <w:pPr>
        <w:pStyle w:val="FirstParagraph"/>
      </w:pPr>
      <w:r>
        <w:t xml:space="preserve">[What the health teacher (or math, science, art) covers and where this unit stops or goes further.]</w:t>
      </w:r>
    </w:p>
    <w:p>
      <w:pPr>
        <w:pStyle w:val="Heading2"/>
      </w:pPr>
      <w:bookmarkStart w:id="33" w:name="connections-in-building-and-community"/>
      <w:r>
        <w:t xml:space="preserve">12. Connections (in-building and community)</w:t>
      </w:r>
      <w:bookmarkEnd w:id="33"/>
    </w:p>
    <w:p>
      <w:pPr>
        <w:numPr>
          <w:ilvl w:val="0"/>
          <w:numId w:val="1006"/>
        </w:numPr>
        <w:pStyle w:val="Compact"/>
      </w:pPr>
      <w:r>
        <w:t xml:space="preserve">Inside the building: [subject or role]; FACS gives [ ], gets [ ].</w:t>
      </w:r>
    </w:p>
    <w:p>
      <w:pPr>
        <w:numPr>
          <w:ilvl w:val="0"/>
          <w:numId w:val="1006"/>
        </w:numPr>
        <w:pStyle w:val="Compact"/>
      </w:pPr>
      <w:r>
        <w:t xml:space="preserve">Community: [partner]; FACS gives [ ], gets [ ].</w:t>
      </w:r>
    </w:p>
    <w:p>
      <w:pPr>
        <w:pStyle w:val="Heading2"/>
      </w:pPr>
      <w:bookmarkStart w:id="34" w:name="vocabulary-for-translation"/>
      <w:r>
        <w:t xml:space="preserve">13. Vocabulary for translation</w:t>
      </w:r>
      <w:bookmarkEnd w:id="34"/>
    </w:p>
    <w:p>
      <w:pPr>
        <w:pStyle w:val="FirstParagraph"/>
      </w:pPr>
      <w:r>
        <w:t xml:space="preserve">See</w:t>
      </w:r>
      <w:r>
        <w:t xml:space="preserve"> </w:t>
      </w:r>
      <w:r>
        <w:rPr>
          <w:rStyle w:val="VerbatimChar"/>
        </w:rPr>
        <w:t xml:space="preserve">Vocabulary NN.md</w:t>
      </w:r>
      <w:r>
        <w:t xml:space="preserve">: Tier 3 words with a one-line student definition, and columns for Turkish, Portuguese, and Spanish, to be checked by a native speaker.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2026-09-15T19:10:32Z</dcterms:created>
  <dcterms:modified xsi:type="dcterms:W3CDTF">2026-09-15T19:10:32Z</dcterms:modified>
</cp:coreProperties>
</file>

<file path=docProps/custom.xml><?xml version="1.0" encoding="utf-8"?>
<Properties xmlns="http://schemas.openxmlformats.org/officeDocument/2006/custom-properties" xmlns:vt="http://schemas.openxmlformats.org/officeDocument/2006/docPropsVTypes"/>
</file>