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ular"/>
      </w:pP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SAPFLUXNET</w:t>
      </w:r>
      <w:r>
        <w:t xml:space="preserve"> </w:t>
      </w:r>
      <w:r>
        <w:t xml:space="preserve">data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R.</w:t>
      </w:r>
      <w:r>
        <w:t xml:space="preserve"> </w:t>
      </w:r>
      <w:r>
        <w:t xml:space="preserve">Poyatos</w:t>
      </w:r>
    </w:p>
    <w:p>
      <w:pPr>
        <w:pStyle w:val="Date"/>
      </w:pPr>
      <w:r>
        <w:t xml:space="preserve">9th</w:t>
      </w:r>
      <w:r>
        <w:t xml:space="preserve"> </w:t>
      </w:r>
      <w:r>
        <w:t xml:space="preserve">January</w:t>
      </w:r>
      <w:r>
        <w:t xml:space="preserve"> </w:t>
      </w:r>
      <w:r>
        <w:t xml:space="preserve">2020</w:t>
      </w:r>
    </w:p>
    <w:p>
      <w:pPr>
        <w:pStyle w:val="Ttulo2"/>
      </w:pPr>
      <w:bookmarkStart w:id="20" w:name="supplementary"/>
      <w:r>
        <w:t xml:space="preserve">Supplementary</w:t>
      </w:r>
      <w:bookmarkEnd w:id="20"/>
    </w:p>
    <w:p>
      <w:r>
        <w:br w:type="page"/>
      </w:r>
    </w:p>
    <w:p>
      <w:pPr>
        <w:pStyle w:val="TableCaption"/>
      </w:pPr>
      <w:r>
        <w:t xml:space="preserve">Table X. Metadata variables list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3240"/>
        <w:gridCol w:w="1728"/>
        <w:gridCol w:w="1728"/>
      </w:tblGrid>
      <w:tr>
        <w:trPr>
          <w:cantSplit/>
          <w:trHeight w:val="456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description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units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name given by contributors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 code (ISO)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si_contact_firstname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Contributor first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si_contact_lastname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Contributor last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si_contact_email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Contributor email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si_contact_institution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Contributor affiliation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si_addcontr_firstname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Additional contributor first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si_addcontr_lastname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Additional contributor last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si_addcontr_email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Additional contributor email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si_addcontr_institution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Additional contributor affiliation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latitude (i.e. 42.36)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Latitude, decimal format (WGS84)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longitude (i.e. -8.23)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Longitude, decimal format (WGS84)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si_elev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Elevation above sea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meters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si_paper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Paper with relevant information to understand the site as DOI links or DOI codes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DOI link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si_dist_mgmt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Recent and historic disturbance and management events that affected the measurement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si_igbp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Vegetation type based on IGBP classification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si_flux_network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Logical indicating if site is participating in the FLUXNET network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si_dendro_network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Logical indicating if site is participating in the DENDROGLOBAL network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si_remarks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Remarks and commentaries useful to grasp some site-specific peculiarities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sapfluxnet site code, unique for each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si_mat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annual mean temperature, as obtained from WorldClim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Celsius degrees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si_map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Site annual mean precipitation, as obtained from WorldClim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si_biome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Biome classification as per Whittaker diagram, based on mat and map obtained from WorldClim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sapfluxnet calculated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Stand name given by contributors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st_growth_condition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Growth condition with respect to stand origin and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Treatment applied at stand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stand age at the moment of sap flow measurements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years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Canopy 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meters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stem density for 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stems/ha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st_basal_area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stand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m2/ha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st_lai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maximum stand leaf area (one-sided, projected)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m2/m2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st_aspect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Aspect the stand is facing (exposure)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st_terrain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Slope and/or relief of the 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st_soil_depth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Soil total depth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st_soil_texture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Soil texture class, based on simplified USDA classification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st_sand_perc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Soil sand content, %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percentage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st_silt_perc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Soil silt content, %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percentage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st_clay_perc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Soil clay content, %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percentage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st_remarks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Remarks and commentaries useful to grasp some stand-specific peculiarities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st_USDA_soil_texture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USDA soil classification based on the percentages provided by the contributor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sapfluxnet calculated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Identity of each measured 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Scientific name without author abbreviation, as accepted by The Plant List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sp_ntrees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trees measured of each 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trees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sp_leaf_habit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 habit of the measured 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sp_basal_area_perc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Basal area occupied by each measured species, in percentage over total stand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 percentage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Plant code assigned by contributors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Species identity of the measured 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Scientific name without author abbreviation, as accepted by The Plant List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Experimental treatment (if any)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pl_dbh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Diameter at breast height of measured plants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Height of measured plants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Plant age at the moment of measure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years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pl_social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Plant social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pl_sapw_area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Cross-sectional sapwood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cm2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pl_sapw_depth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Sapwood depth, measured at breast 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pl_bark_thick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Plant bark thickness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pl_leaf_area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Leaf area of eachvvmeasured 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m2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pl_sens_meth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 flow measures method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 flow measures sensor manufacturer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pl_sens_cor_grad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Correction for natural temperature gradients method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pl_sens_cor_zero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Zero flow determination method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pl_sens_calib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 species-specific calibration used?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pl_sap_units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Uniformized sapfluxnet units for sapwood, leaf and plant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pl_sap_units_orig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Original contribution units (at sapwood or plant level)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Length of the needles or electrodes forming the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pl_sens_hgt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Sensor installation height, measured from the 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pl_sens_timestep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Subdaily time step of sensor measures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minutes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pl_radial_int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pl_azimut_int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pl_remarks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Remarks and commentaries useful to grasp some plant-specific peculiarities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pl_code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sapfluxnet plant code, unique for each 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env_time_zone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Time zone of site used in the TIMESTAMPS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env_time_daylight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daylight saving time applied to the original timestamp?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env_timestep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Subdaily timestep of environmental measures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minutes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air temperature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env_rh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relative humidity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env_vpd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relative vapour pressure decifit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env_sw_in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shortwave incoming radiation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env_ppfd_in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incoming photosynthetic photon flux density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env_netrad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net radiation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wind speed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env_precip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of precipitation sensor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env_swc_shallow_depth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Average depth for shallow soil water content measures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env_swc_deep_depth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Average depth for deep soil water content measures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Numeric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cm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env_plant_watpot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Availability of water potential values for the same measured plants during the sap flow measurements period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env_leafarea_seasonal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Availability of seasonal course leaf area data and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Fixed values</w:t>
            </w:r>
          </w:p>
        </w:tc>
      </w:tr>
      <w:tr>
        <w:trPr>
          <w:cantSplit/>
          <w:trHeight w:val="1296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env_remarks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Remarks and commentaries useful to grasp some environmental-specific peculiarities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X. Number of trees per genus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73"/>
        <w:gridCol w:w="634"/>
        <w:gridCol w:w="1930"/>
        <w:gridCol w:w="634"/>
        <w:gridCol w:w="2138"/>
        <w:gridCol w:w="634"/>
      </w:tblGrid>
      <w:tr>
        <w:trPr>
          <w:cantSplit/>
          <w:trHeight w:val="306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</w:t>
            </w:r>
          </w:p>
        </w:tc>
      </w:tr>
      <w:tr>
        <w:trPr>
          <w:cantSplit/>
          <w:trHeight w:val="30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Abrahamia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Fraxinus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Platanus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Genipa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Platea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Goupia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Pleuranthodendron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Agathis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Gymnanthes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Alchornea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Hevea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Pouteria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Ampelocera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Hieronyma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Arbutus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Prunus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Aspidosperma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Pseudotsuga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Avicennia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Iryanthera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Psiadia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0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Brachulaena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Kandelia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Quercus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Brosimum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Larix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Recordoxylon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Carapa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Lecythis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Carpinus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Leptolaena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Santiria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Licania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Sassafras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Castanopsis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Liquidambar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Saurauia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Celtis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Liriodendron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Clethra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Macrolobium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Sloanea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Coprosma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Swartzia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Manilkara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Cryptocaria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Meliosma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Theobroma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Cryptocarya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Mollinedia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Thuja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Cryptomeria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Mortoniodendron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Cupania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Myrtaceae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Dicorynia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Nothofagus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Drimys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Ocotea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Turpinia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Elaeagnus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0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Elaeis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Ostrya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Vacapoua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Eschweilera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Otoba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Vantanea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26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Eschweillera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Oxandra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Vernonia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Eucalyptus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Palaquium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Vouacapoua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1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Picea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</w:tr>
    </w:tbl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32"/>
      <w:szCs w:val="32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uerpodetexto"/>
    <w:next w:val="Cuerpodetexto"/>
    <w:qFormat/>
    <w:pPr/>
    <w:rPr>
      <w:rFonts w:ascii="Liberation Serif" w:hAnsi="Liberation Serif"/>
    </w:rPr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itular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tulo">
    <w:name w:val="Subtitle"/>
    <w:basedOn w:val="Titular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uerpode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LibreOffice/6.3.4.2$Linux_X86_64 LibreOffice_project/30$Build-2</Application>
  <Pages>2</Pages>
  <Words>146</Words>
  <Characters>667</Characters>
  <CharactersWithSpaces>865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SAPFLUXNET data paper</dc:title>
  <dc:creator>R. Poyatos</dc:creator>
  <cp:keywords/>
  <dcterms:created xsi:type="dcterms:W3CDTF">2020-01-09T16:42:32Z</dcterms:created>
  <dcterms:modified xsi:type="dcterms:W3CDTF">2020-01-09T16:42:32Z</dcterms:modified>
</cp:coreProperties>
</file>